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635" distB="635" distL="1270" distR="0" simplePos="0" locked="0" layoutInCell="0" allowOverlap="1" relativeHeight="3">
                <wp:simplePos x="0" y="0"/>
                <wp:positionH relativeFrom="column">
                  <wp:posOffset>5443220</wp:posOffset>
                </wp:positionH>
                <wp:positionV relativeFrom="paragraph">
                  <wp:posOffset>-182245</wp:posOffset>
                </wp:positionV>
                <wp:extent cx="581025" cy="190500"/>
                <wp:effectExtent l="1270" t="635" r="0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0"/>
                                <w:szCs w:val="20"/>
                                <w:lang w:val="ru-RU" w:eastAsia="ru-RU"/>
                              </w:rPr>
                              <w:t xml:space="preserve">копія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path="m0,0l-2147483645,0l-2147483645,-2147483646l0,-2147483646xe" fillcolor="white" stroked="t" o:allowincell="f" style="position:absolute;margin-left:428.6pt;margin-top:-14.35pt;width:45.7pt;height:14.95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0"/>
                          <w:szCs w:val="20"/>
                          <w:lang w:val="ru-RU" w:eastAsia="ru-RU"/>
                        </w:rPr>
                        <w:t xml:space="preserve">копія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b/>
          <w:bCs/>
          <w:sz w:val="28"/>
          <w:szCs w:val="28"/>
        </w:rPr>
        <w:t xml:space="preserve">22.03.2023                                            </w:t>
      </w:r>
      <w:r>
        <w:rPr>
          <w:b/>
          <w:bCs/>
          <w:sz w:val="20"/>
          <w:szCs w:val="28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№ 104/06-53-23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на капітальний ремонт водопровідного вводу з облаштування водомірного вузла в житлових будинках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№ВХ 242/34 від 21.03.2023 директора МКП «Покровводоканал» Віталія ГЛУЩЕНКА стосовно необхідності ремонту водопровідного вводу з облаштування водомірного вузла в житлових будинках м. Покров Дніпропетровської області, відповідно до Закону України «</w:t>
      </w:r>
      <w:r>
        <w:rPr>
          <w:sz w:val="28"/>
          <w:szCs w:val="28"/>
          <w:shd w:fill="FFFFFF" w:val="clear"/>
        </w:rPr>
        <w:t>Про комерційний облік теплової енергії та водопостачання» та Наказу</w:t>
      </w:r>
      <w:r>
        <w:rPr>
          <w:rFonts w:cs="Arial" w:ascii="Arial" w:hAnsi="Arial"/>
          <w:sz w:val="45"/>
          <w:szCs w:val="45"/>
        </w:rPr>
        <w:t xml:space="preserve"> </w:t>
      </w:r>
      <w:r>
        <w:rPr>
          <w:sz w:val="28"/>
          <w:szCs w:val="28"/>
        </w:rPr>
        <w:t>Міністерства регіонального розвитку, будівництва та житлово-комунального господарства України №206 від 09.08.2018,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Надати дозвіл МКП «Покровводоканал» на розробку проєктно-кошторисної документації на капітальний ремонт водопровідного вводу з облаштування водомірного вузла в житлових будинках м. Покров Дніпропетровської області, згідно додатку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Координацію роботи щодо виконання цього рішення покласти на </w:t>
      </w:r>
      <w:r>
        <w:rPr>
          <w:rFonts w:ascii="Times New Roman" w:hAnsi="Times New Roman"/>
          <w:bCs/>
          <w:sz w:val="28"/>
          <w:szCs w:val="28"/>
        </w:rPr>
        <w:t>УЖКГ та будівництва</w:t>
      </w:r>
      <w:r>
        <w:rPr>
          <w:rFonts w:ascii="Times New Roman" w:hAnsi="Times New Roman"/>
          <w:sz w:val="28"/>
          <w:szCs w:val="28"/>
        </w:rPr>
        <w:t xml:space="preserve"> (Віктора РЕБЕНКА), контроль – на заступника міського голови Віталія СОЛЯНКО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/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Додаток</w:t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 xml:space="preserve">до рішення виконавчого комітету                                                                      </w:t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22.03.2023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104/06-53-22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проєктно-кошторисної документації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водопровідного вводу з облаштування водомірного вузла в житлових будинках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водопровідного вводу з облаштування водомірного вузла житлового будинку №7 по вул. Шатохіна  м. Покров Дніпропетровської області».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водопровідного вводу з облаштування водомірного вузла житлового будинку №2 по вул. Центральна м. Покров Дніпропетровської області»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>іктор РЕБЕНОК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f3c8e"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22" w:customStyle="1">
    <w:name w:val="Основной текст 22"/>
    <w:basedOn w:val="Normal"/>
    <w:qFormat/>
    <w:rsid w:val="00d709c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f3c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F750-FBEB-42E7-9D57-7A67ACD3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321</TotalTime>
  <Application>LibreOffice/7.4.3.2$Windows_X86_64 LibreOffice_project/1048a8393ae2eeec98dff31b5c133c5f1d08b890</Application>
  <AppVersion>15.0000</AppVersion>
  <Pages>2</Pages>
  <Words>230</Words>
  <Characters>1698</Characters>
  <CharactersWithSpaces>2346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2023-03-21T08:21:00Z</cp:lastPrinted>
  <dcterms:modified xsi:type="dcterms:W3CDTF">2023-03-28T16:21:02Z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