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-367030</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9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 xml:space="preserve"> </w:t>
      </w:r>
      <w:r>
        <w:rPr>
          <w:szCs w:val="28"/>
          <w:lang w:val="ru-RU" w:eastAsia="ar-SA"/>
        </w:rPr>
        <w:t>«</w:t>
      </w:r>
      <w:r>
        <w:rPr>
          <w:szCs w:val="28"/>
          <w:lang w:val="uk-UA" w:eastAsia="ar-SA"/>
        </w:rPr>
        <w:t>28</w:t>
      </w:r>
      <w:r>
        <w:rPr>
          <w:szCs w:val="28"/>
          <w:lang w:val="ru-RU" w:eastAsia="ar-SA"/>
        </w:rPr>
        <w:t xml:space="preserve">» </w:t>
      </w:r>
      <w:r>
        <w:rPr>
          <w:szCs w:val="28"/>
          <w:lang w:val="ru-RU" w:eastAsia="ar-SA"/>
        </w:rPr>
        <w:t xml:space="preserve">березня </w:t>
      </w:r>
      <w:r>
        <w:rPr>
          <w:szCs w:val="28"/>
          <w:lang w:val="ru-RU" w:eastAsia="ar-SA"/>
        </w:rPr>
        <w:t>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135</w:t>
      </w:r>
    </w:p>
    <w:p>
      <w:pPr>
        <w:pStyle w:val="Normal"/>
        <w:jc w:val="center"/>
        <w:rPr>
          <w:b/>
          <w:b/>
          <w:sz w:val="16"/>
          <w:szCs w:val="16"/>
        </w:rPr>
      </w:pPr>
      <w:r>
        <w:rPr>
          <w:b/>
          <w:sz w:val="16"/>
          <w:szCs w:val="16"/>
        </w:rPr>
      </w:r>
    </w:p>
    <w:p>
      <w:pPr>
        <w:pStyle w:val="Normal"/>
        <w:tabs>
          <w:tab w:val="left" w:pos="10440" w:leader="none"/>
        </w:tabs>
        <w:rPr>
          <w:sz w:val="26"/>
          <w:szCs w:val="26"/>
        </w:rPr>
      </w:pPr>
      <w:r>
        <w:rPr>
          <w:sz w:val="26"/>
          <w:szCs w:val="26"/>
        </w:rPr>
        <w:t xml:space="preserve">Про надання дозволу на продовження </w:t>
      </w:r>
    </w:p>
    <w:p>
      <w:pPr>
        <w:pStyle w:val="Normal"/>
        <w:tabs>
          <w:tab w:val="left" w:pos="10440" w:leader="none"/>
        </w:tabs>
        <w:rPr>
          <w:sz w:val="26"/>
          <w:szCs w:val="26"/>
        </w:rPr>
      </w:pPr>
      <w:r>
        <w:rPr>
          <w:sz w:val="26"/>
          <w:szCs w:val="26"/>
        </w:rPr>
        <w:t>терміну розміщення тимчасової споруди</w:t>
      </w:r>
    </w:p>
    <w:p>
      <w:pPr>
        <w:pStyle w:val="Normal"/>
        <w:tabs>
          <w:tab w:val="left" w:pos="10440" w:leader="none"/>
        </w:tabs>
        <w:rPr>
          <w:sz w:val="26"/>
          <w:szCs w:val="26"/>
        </w:rPr>
      </w:pPr>
      <w:r>
        <w:rPr>
          <w:sz w:val="26"/>
          <w:szCs w:val="26"/>
        </w:rPr>
        <w:t>в районі котельної 36 мікрорайону</w:t>
      </w:r>
    </w:p>
    <w:p>
      <w:pPr>
        <w:pStyle w:val="Normal"/>
        <w:tabs>
          <w:tab w:val="left" w:pos="10440" w:leader="none"/>
        </w:tabs>
        <w:rPr>
          <w:sz w:val="26"/>
          <w:szCs w:val="26"/>
        </w:rPr>
      </w:pPr>
      <w:r>
        <w:rPr>
          <w:sz w:val="26"/>
          <w:szCs w:val="26"/>
        </w:rPr>
        <w:t xml:space="preserve">по вул. Л.Чайкіної </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bCs/>
          <w:sz w:val="26"/>
          <w:szCs w:val="26"/>
        </w:rPr>
      </w:pPr>
      <w:r>
        <w:rPr>
          <w:sz w:val="26"/>
          <w:szCs w:val="26"/>
        </w:rPr>
        <w:tab/>
        <w:t>Розглянувши заяву Куницького Віталія Павловича щодо продовження терміну розміщення тимчасової споруди – металевого гаража в районі котельної 36 мікрорайону по вул. Л.Чайкіної,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bCs/>
          <w:sz w:val="26"/>
          <w:szCs w:val="26"/>
        </w:rPr>
      </w:pPr>
      <w:r>
        <w:rPr>
          <w:bCs/>
          <w:sz w:val="26"/>
          <w:szCs w:val="26"/>
        </w:rPr>
        <w:t xml:space="preserve">1. Погодити </w:t>
      </w:r>
      <w:r>
        <w:rPr>
          <w:sz w:val="26"/>
          <w:szCs w:val="26"/>
        </w:rPr>
        <w:t xml:space="preserve">Куницькому Віталію Павловичу </w:t>
      </w:r>
      <w:r>
        <w:rPr>
          <w:bCs/>
          <w:sz w:val="26"/>
          <w:szCs w:val="26"/>
        </w:rPr>
        <w:t xml:space="preserve">термін розміщення </w:t>
      </w:r>
      <w:r>
        <w:rPr>
          <w:sz w:val="26"/>
          <w:szCs w:val="26"/>
        </w:rPr>
        <w:t>тимчасової споруди – металевого гаража</w:t>
      </w:r>
      <w:r>
        <w:rPr>
          <w:bCs/>
          <w:sz w:val="26"/>
          <w:szCs w:val="26"/>
        </w:rPr>
        <w:t xml:space="preserve"> в районі </w:t>
      </w:r>
      <w:r>
        <w:rPr>
          <w:sz w:val="26"/>
          <w:szCs w:val="26"/>
        </w:rPr>
        <w:t>котельної 36 мікрорайону по вул. Л.Чайкіної</w:t>
      </w:r>
      <w:r>
        <w:rPr>
          <w:bCs/>
          <w:sz w:val="26"/>
          <w:szCs w:val="26"/>
        </w:rPr>
        <w:t xml:space="preserve"> до 01.04.2020.</w:t>
      </w:r>
    </w:p>
    <w:p>
      <w:pPr>
        <w:pStyle w:val="Normal"/>
        <w:tabs>
          <w:tab w:val="left" w:pos="851" w:leader="none"/>
          <w:tab w:val="left" w:pos="993" w:leader="none"/>
          <w:tab w:val="left" w:pos="10064" w:leader="none"/>
        </w:tabs>
        <w:ind w:right="-1" w:hanging="0"/>
        <w:jc w:val="both"/>
        <w:rPr>
          <w:bCs/>
          <w:sz w:val="26"/>
          <w:szCs w:val="26"/>
          <w:lang w:eastAsia="ar-SA"/>
        </w:rPr>
      </w:pPr>
      <w:r>
        <w:rPr>
          <w:sz w:val="26"/>
          <w:szCs w:val="26"/>
          <w:lang w:eastAsia="ar-SA"/>
        </w:rPr>
        <w:t xml:space="preserve">2. Зобов’язати </w:t>
      </w:r>
      <w:r>
        <w:rPr>
          <w:sz w:val="26"/>
          <w:szCs w:val="26"/>
        </w:rPr>
        <w:t>Куницького В.П</w:t>
      </w:r>
      <w:r>
        <w:rPr>
          <w:bCs/>
          <w:sz w:val="26"/>
          <w:szCs w:val="26"/>
          <w:lang w:eastAsia="ar-SA"/>
        </w:rPr>
        <w:t xml:space="preserve">., в термін до 10.04.2018,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 Попередити </w:t>
      </w:r>
      <w:r>
        <w:rPr>
          <w:sz w:val="26"/>
          <w:szCs w:val="26"/>
        </w:rPr>
        <w:t>Куницького В.П</w:t>
      </w:r>
      <w:bookmarkStart w:id="0" w:name="_GoBack"/>
      <w:bookmarkEnd w:id="0"/>
      <w:r>
        <w:rPr>
          <w:bCs/>
          <w:sz w:val="26"/>
          <w:szCs w:val="26"/>
          <w:lang w:eastAsia="ar-SA"/>
        </w:rPr>
        <w:t>.:</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 w:val="16"/>
          <w:szCs w:val="16"/>
        </w:rPr>
      </w:pPr>
      <w:r>
        <w:rPr>
          <w:bCs/>
          <w:sz w:val="16"/>
          <w:szCs w:val="16"/>
        </w:rPr>
      </w:r>
    </w:p>
    <w:p>
      <w:pPr>
        <w:pStyle w:val="Normal"/>
        <w:suppressAutoHyphens w:val="true"/>
        <w:rPr>
          <w:lang w:val="ru-RU" w:eastAsia="ar-SA"/>
        </w:rPr>
      </w:pPr>
      <w:r>
        <w:rPr>
          <w:sz w:val="28"/>
          <w:szCs w:val="28"/>
        </w:rPr>
      </w:r>
    </w:p>
    <w:p>
      <w:pPr>
        <w:pStyle w:val="Normal"/>
        <w:suppressAutoHyphens w:val="true"/>
        <w:rPr>
          <w:sz w:val="28"/>
          <w:szCs w:val="28"/>
        </w:rPr>
      </w:pPr>
      <w:r>
        <w:rPr>
          <w:sz w:val="28"/>
          <w:szCs w:val="28"/>
          <w:lang w:val="ru-RU" w:eastAsia="ar-SA"/>
        </w:rPr>
        <w:t>Секретар міської ради                                                                                   А.І. Пастух</w:t>
      </w:r>
    </w:p>
    <w:p>
      <w:pPr>
        <w:pStyle w:val="Normal"/>
        <w:tabs>
          <w:tab w:val="left" w:pos="11340" w:leader="none"/>
        </w:tabs>
        <w:ind w:right="360" w:hanging="0"/>
        <w:rPr>
          <w:sz w:val="28"/>
          <w:szCs w:val="28"/>
        </w:rPr>
      </w:pPr>
      <w:r>
        <w:rPr>
          <w:sz w:val="28"/>
          <w:szCs w:val="28"/>
        </w:rPr>
      </w:r>
    </w:p>
    <w:p>
      <w:pPr>
        <w:pStyle w:val="Normal"/>
        <w:tabs>
          <w:tab w:val="left" w:pos="11340" w:leader="none"/>
        </w:tabs>
        <w:ind w:right="360" w:hanging="0"/>
        <w:rPr>
          <w:sz w:val="22"/>
          <w:szCs w:val="22"/>
        </w:rPr>
      </w:pPr>
      <w:r>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LibreOffice/5.4.4.2$Windows_x86 LibreOffice_project/2524958677847fb3bb44820e40380acbe820f960</Application>
  <Pages>1</Pages>
  <Words>283</Words>
  <Characters>1852</Characters>
  <CharactersWithSpaces>2256</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2018-02-15T08:16:00Z</dcterms:created>
  <dc:creator>digital_PC</dc:creator>
  <dc:description/>
  <dc:language>uk-UA</dc:language>
  <cp:lastModifiedBy/>
  <cp:lastPrinted>2018-01-10T11:55:00Z</cp:lastPrinted>
  <dcterms:modified xsi:type="dcterms:W3CDTF">2018-04-02T14:13:30Z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