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2"/>
        <w:spacing w:before="0" w:after="0"/>
        <w:jc w:val="right"/>
        <w:rPr>
          <w:lang w:val="uk-UA"/>
        </w:rPr>
      </w:pPr>
      <w:r>
        <w:rPr>
          <w:b/>
          <w:bCs/>
          <w:sz w:val="28"/>
          <w:szCs w:val="28"/>
          <w:lang w:val="uk-UA"/>
        </w:rPr>
        <w:t>копія</w:t>
      </w:r>
    </w:p>
    <w:p>
      <w:pPr>
        <w:pStyle w:val="Style12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2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2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97790</wp:posOffset>
                </wp:positionV>
                <wp:extent cx="6122035" cy="4889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45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9pt" to="483.25pt,9.4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2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1"/>
        <w:ind w:hanging="0"/>
        <w:jc w:val="both"/>
        <w:rPr/>
      </w:pPr>
      <w:r>
        <w:rPr>
          <w:sz w:val="28"/>
          <w:szCs w:val="28"/>
        </w:rPr>
        <w:t>26. 07. 2019</w:t>
        <w:tab/>
        <w:tab/>
        <w:tab/>
        <w:tab/>
        <w:t xml:space="preserve">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м.Покров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  <w:tab/>
        <w:tab/>
        <w:tab/>
        <w:t xml:space="preserve">  № 12</w:t>
      </w:r>
    </w:p>
    <w:p>
      <w:pPr>
        <w:pStyle w:val="Normal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  <w:lang w:val="ru-RU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Style w:val="a8"/>
        <w:tblW w:w="4938" w:type="dxa"/>
        <w:jc w:val="left"/>
        <w:tblInd w:w="0" w:type="dxa"/>
        <w:tblCellMar>
          <w:top w:w="0" w:type="dxa"/>
          <w:left w:w="128" w:type="dxa"/>
          <w:bottom w:w="0" w:type="dxa"/>
          <w:right w:w="108" w:type="dxa"/>
        </w:tblCellMar>
        <w:tblLook w:val="04a0"/>
      </w:tblPr>
      <w:tblGrid>
        <w:gridCol w:w="4938"/>
      </w:tblGrid>
      <w:tr>
        <w:trPr>
          <w:trHeight w:val="1250" w:hRule="atLeast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9639" w:leader="none"/>
              </w:tabs>
              <w:ind w:right="-1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акту обстеження дитячих майданчиків на території Покровської міської ради</w:t>
            </w:r>
          </w:p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</w:p>
        </w:tc>
      </w:tr>
    </w:tbl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45 сесі</w:t>
      </w:r>
      <w:r>
        <w:rPr>
          <w:sz w:val="28"/>
          <w:szCs w:val="28"/>
          <w:lang w:val="uk-UA"/>
        </w:rPr>
        <w:t xml:space="preserve">ї міської ради </w:t>
      </w:r>
      <w:r>
        <w:rPr>
          <w:sz w:val="28"/>
          <w:szCs w:val="28"/>
        </w:rPr>
        <w:t>7 скликання від 31.05.2019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№17 «Про обстеження дитячих майданчиків на території Покровської міської ради», на підставі ст</w:t>
      </w:r>
      <w:r>
        <w:rPr>
          <w:sz w:val="28"/>
          <w:szCs w:val="28"/>
          <w:lang w:val="uk-UA"/>
        </w:rPr>
        <w:t>атей</w:t>
      </w:r>
      <w:r>
        <w:rPr>
          <w:sz w:val="28"/>
          <w:szCs w:val="28"/>
        </w:rPr>
        <w:t xml:space="preserve"> 13, 21 Закону України «Про благоустрій населених пунктів»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керуючись Законом України «Про місцеве самоврядування в Україні»  міська рада 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</w:t>
      </w:r>
      <w:r>
        <w:rPr>
          <w:b/>
          <w:bCs/>
          <w:sz w:val="28"/>
          <w:szCs w:val="28"/>
          <w:lang w:val="ru-RU"/>
        </w:rPr>
        <w:t>ЛА</w:t>
      </w:r>
      <w:r>
        <w:rPr>
          <w:b/>
          <w:bCs/>
          <w:sz w:val="28"/>
          <w:szCs w:val="28"/>
        </w:rPr>
        <w:t>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>Затвердити акт обстеження дитячих майданчиків на території Покровської міської ради, що додається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Затвердити перелік </w:t>
      </w:r>
      <w:r>
        <w:rPr>
          <w:sz w:val="28"/>
          <w:szCs w:val="28"/>
          <w:lang w:val="uk-UA"/>
        </w:rPr>
        <w:t>малих архітектурних форм розташованих на об’єктах благоустрою території Покровської міської ради</w:t>
      </w:r>
      <w:r>
        <w:rPr>
          <w:sz w:val="28"/>
          <w:szCs w:val="28"/>
        </w:rPr>
        <w:t xml:space="preserve">, для оприбуткування </w:t>
      </w:r>
      <w:r>
        <w:rPr>
          <w:sz w:val="28"/>
          <w:szCs w:val="28"/>
          <w:lang w:val="uk-UA"/>
        </w:rPr>
        <w:t>на управління житлово-комунального господарства</w:t>
      </w:r>
      <w:r>
        <w:rPr>
          <w:sz w:val="28"/>
          <w:szCs w:val="28"/>
        </w:rPr>
        <w:t xml:space="preserve"> та будівництва</w:t>
      </w:r>
      <w:r>
        <w:rPr>
          <w:sz w:val="28"/>
          <w:szCs w:val="28"/>
          <w:lang w:val="uk-UA"/>
        </w:rPr>
        <w:t xml:space="preserve">      (Ребенок В.В.) (далі - УЖКГ та будівництва) у встановленому законодавством порядку, </w:t>
      </w:r>
      <w:r>
        <w:rPr>
          <w:sz w:val="28"/>
          <w:szCs w:val="28"/>
          <w:lang w:val="ru-RU"/>
        </w:rPr>
        <w:t>що додається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Зобов’язати </w:t>
      </w:r>
      <w:r>
        <w:rPr>
          <w:sz w:val="28"/>
          <w:szCs w:val="28"/>
          <w:lang w:val="uk-UA"/>
        </w:rPr>
        <w:t>ПМКП «Добробут» (Солянко В.А.)</w:t>
      </w:r>
      <w:r>
        <w:rPr>
          <w:sz w:val="28"/>
          <w:szCs w:val="28"/>
        </w:rPr>
        <w:t xml:space="preserve"> демонтувати </w:t>
      </w:r>
      <w:r>
        <w:rPr>
          <w:sz w:val="28"/>
          <w:szCs w:val="28"/>
          <w:lang w:val="uk-UA"/>
        </w:rPr>
        <w:t>малі архітектурні форми розташовані на об’єктах благоустрою території Покровської міської ради</w:t>
      </w:r>
      <w:r>
        <w:rPr>
          <w:sz w:val="28"/>
          <w:szCs w:val="28"/>
          <w:lang w:val="ru-RU"/>
        </w:rPr>
        <w:t xml:space="preserve"> згідно додатку 1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Дозволити УЖКГ та будівництва (Ребенок В.В.) передати ПМКП «Добробут» (Солянко В.А.)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малі архітектурні форми розташовані на об’єктах благоустрою території Покровської міської ради, для подальшого утримання їх в належному стані </w:t>
      </w:r>
      <w:r>
        <w:rPr>
          <w:sz w:val="28"/>
          <w:szCs w:val="28"/>
          <w:lang w:val="ru-RU"/>
        </w:rPr>
        <w:t>згідно додатку 2</w:t>
      </w:r>
      <w:r>
        <w:rPr>
          <w:sz w:val="28"/>
          <w:szCs w:val="28"/>
          <w:lang w:val="uk-UA"/>
        </w:rPr>
        <w:t xml:space="preserve">. 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 xml:space="preserve"> та координацію</w:t>
      </w:r>
      <w:r>
        <w:rPr>
          <w:sz w:val="28"/>
          <w:szCs w:val="28"/>
        </w:rPr>
        <w:t xml:space="preserve"> щодо виконання цього рішення покласти на заступника міського голови Чистякова О.Г.</w:t>
      </w:r>
      <w:r>
        <w:rPr>
          <w:sz w:val="28"/>
          <w:szCs w:val="28"/>
          <w:lang w:val="uk-UA"/>
        </w:rPr>
        <w:t xml:space="preserve">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(Міць Л.О).</w:t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</w:rPr>
        <w:t xml:space="preserve">Ребенок 4 48 </w:t>
      </w:r>
      <w:r>
        <w:rPr>
          <w:rFonts w:ascii="Times New Roman" w:hAnsi="Times New Roman"/>
          <w:sz w:val="16"/>
          <w:szCs w:val="16"/>
          <w:lang w:val="uk-UA"/>
        </w:rPr>
        <w:t>43</w:t>
      </w:r>
    </w:p>
    <w:p>
      <w:pPr>
        <w:pStyle w:val="Style12"/>
        <w:spacing w:before="0" w:after="0"/>
        <w:jc w:val="center"/>
        <w:rPr/>
      </w:pPr>
      <w:r>
        <w:rPr>
          <w:lang w:val="uk-UA"/>
        </w:rPr>
        <w:tab/>
        <w:tab/>
        <w:tab/>
        <w:tab/>
        <w:tab/>
        <w:tab/>
        <w:tab/>
        <w:tab/>
        <w:t xml:space="preserve">ЗАТВЕРДЖЕНО </w:t>
      </w:r>
    </w:p>
    <w:p>
      <w:pPr>
        <w:pStyle w:val="Normal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</w:rPr>
        <w:t>ішення 47 сесії</w:t>
      </w:r>
      <w:r>
        <w:rPr>
          <w:rFonts w:ascii="Times New Roman" w:hAnsi="Times New Roman"/>
          <w:lang w:val="uk-UA"/>
        </w:rPr>
        <w:t xml:space="preserve"> міської ради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7 скликання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</w:t>
        <w:tab/>
        <w:tab/>
        <w:tab/>
        <w:tab/>
        <w:tab/>
        <w:tab/>
        <w:tab/>
        <w:t xml:space="preserve">        26. 07. 2019 № 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малих архітектурних форм 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розташованих на об’єктах благоустрою міста Покров, 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які підлягають оприбуткуванню на баланс УЖКГ та будівництва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вул. Горького будинок №15 металева карусель – 1од.,  тенісний стіл – 1од.,  турнік – 1од.;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вул. Курчатова будинок №10а:  карусель - 1од., металева драбина -1од., турнік -1од.;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Партизанська будинок № 67 металева карусель -1од., сходи -1од.;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Соборна будинок№35 металева гірка -1од.;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вул.Соборна будинок №47 гірка - 1од., горизонтальна  стійка (полу круг) -1од., драбина -1од.;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Медична будинок №22 металева карусель – 1од., гойдалка -1од.;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Тикви Григорія будинок №12 металева драбина -1од., гойдалка -1од.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вул.Шатохіна будинок №7 гойдалка- 1од., драбина -1 од.</w:t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В.В.Ребенок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jc w:val="left"/>
        <w:rPr/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</w:t>
        <w:tab/>
        <w:tab/>
      </w:r>
      <w:r>
        <w:rPr>
          <w:sz w:val="24"/>
          <w:szCs w:val="24"/>
        </w:rPr>
        <w:t xml:space="preserve">Додаток </w:t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до рішення 47 сесії 7 скликання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26. 07. 2019</w:t>
      </w:r>
      <w:r>
        <w:rPr>
          <w:rFonts w:ascii="Times New Roman" w:hAnsi="Times New Roman"/>
          <w:sz w:val="24"/>
          <w:szCs w:val="24"/>
        </w:rPr>
        <w:t xml:space="preserve"> № 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малих архітектурних форм 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розташованих на об’єктах благоустрою міста Покров, які підлягають демонтажу 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Центральна будинок №41 карусель – 1 од.;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Торгова будинок №60 карусель – 1 од., гойдалка- 1 од.;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Героїв України будинок №2 гойдалка – 1од.;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Чайкіної Лізи будинок №25 гірка – 1 од., карусель – 1 од., барабан для ніг – 1 од., драбина – 1 од.;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Чайкіної Лізи будинок №37 гірка – 1 од., гойдалка – 1 од.;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Чехова будинок №11 карусель – 1 од.;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вул.Шатохіна будинок№15 гірка – 1 од., драбина – 1од.;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 вул.Шатохіна будинок№23 гірка – 1 од., гойдалка – 1 од., драбина – 1 од.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Зонова будинок №16  металева гірка- 2од.;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Центральна будинок 57 металева дробина –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Курчатова будинок №10а гойдалка- 1од.;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Партизанська будинок №59 стійки від альтанки - 1од.;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Партизанська будинок № 67 гойдалка-1од.;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Партизанська будинок№69 гойдалка-1од.;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Соборна будинок №31 металева гірка - 1од.;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Соборна будинок №35 горизонтальна  стійка (полу круг) -1од.;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вул.Соборна будинок №47 гойдалка–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вул.Г. Середи будинок №10 гойдалка-1од.;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Медична будинок №14 металева гойдалка –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Тикви Григорія будинок №30 турнік –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Чайкіної Лізи будинок №2 металева гірка -1од.;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Чехова будинок №6 карусель-1од.;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Чіатурська будинок №4 металева гойдалка- 1од.;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Чіатурськабудинок №10 металева гойдалка- 1од.</w:t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В.В.Ребенок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до рішення 47 сесії 7 скликання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26. 07. 2019 № 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Перелік малих архітектурних форм 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розташованих на об’єктах благоустрою міста Покров, </w:t>
      </w:r>
    </w:p>
    <w:p>
      <w:pPr>
        <w:pStyle w:val="NormalWeb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які підлягають </w:t>
      </w:r>
      <w:r>
        <w:rPr>
          <w:sz w:val="28"/>
          <w:szCs w:val="28"/>
          <w:lang w:val="uk-UA"/>
        </w:rPr>
        <w:t xml:space="preserve">передачі з балансу </w:t>
      </w:r>
      <w:r>
        <w:rPr>
          <w:sz w:val="28"/>
          <w:szCs w:val="28"/>
        </w:rPr>
        <w:t>УЖКГ та будівництва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Web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баланс ПМКП «Добробуд»</w:t>
      </w:r>
    </w:p>
    <w:p>
      <w:pPr>
        <w:pStyle w:val="NormalWeb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вул. Горького будинок №15 металева карусель – 1од.,  тенісний стіл – 1од.,  турнік – 1од.;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вул. Курчатова будинок №10а:  карусель - 1од., металева драбина -1од., турнік -1од.;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Партизанська будинок № 67 металева карусель -1од., сходи -1од.;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Соборна будинок№35 металева гірка -1од.;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вул.Соборна будинок №47 гірка - 1од., горизонтальна  стійка (полу круг) -1од., драбина -1од.;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Медична будинок №22 металева карусель – 1од., гойдалка -1од.;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 Тикви Григорія будинок №12 металева драбина -1од., гойдалка -1од.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вул.Шатохіна будинок №7 гойдалка- 1од., драбина -1 од.</w:t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00" w:leader="none"/>
        </w:tabs>
        <w:rPr/>
      </w:pPr>
      <w:r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  <w:tab/>
        <w:tab/>
        <w:tab/>
      </w:r>
      <w:r>
        <w:rPr>
          <w:rFonts w:ascii="Times New Roman" w:hAnsi="Times New Roman"/>
          <w:sz w:val="28"/>
          <w:szCs w:val="28"/>
        </w:rPr>
        <w:t>В.В.Ребенок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2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sz w:val="28"/>
        <w:rFonts w:ascii="Times New Roman" w:hAnsi="Times New Roman" w:eastAsia="Calibri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0644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link w:val="10"/>
    <w:uiPriority w:val="9"/>
    <w:qFormat/>
    <w:rsid w:val="00580644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580644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580644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semiHidden/>
    <w:unhideWhenUsed/>
    <w:qFormat/>
    <w:rsid w:val="00580644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50"/>
    <w:uiPriority w:val="9"/>
    <w:semiHidden/>
    <w:unhideWhenUsed/>
    <w:qFormat/>
    <w:rsid w:val="00580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link w:val="60"/>
    <w:uiPriority w:val="9"/>
    <w:semiHidden/>
    <w:unhideWhenUsed/>
    <w:qFormat/>
    <w:rsid w:val="005806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580644"/>
    <w:pPr>
      <w:spacing w:before="240" w:after="60"/>
      <w:outlineLvl w:val="6"/>
    </w:pPr>
    <w:rPr/>
  </w:style>
  <w:style w:type="paragraph" w:styleId="8">
    <w:name w:val="Heading 8"/>
    <w:basedOn w:val="Normal"/>
    <w:link w:val="80"/>
    <w:uiPriority w:val="9"/>
    <w:semiHidden/>
    <w:unhideWhenUsed/>
    <w:qFormat/>
    <w:rsid w:val="00580644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link w:val="90"/>
    <w:uiPriority w:val="9"/>
    <w:semiHidden/>
    <w:unhideWhenUsed/>
    <w:qFormat/>
    <w:rsid w:val="00580644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4f4f80"/>
    <w:rPr/>
  </w:style>
  <w:style w:type="character" w:styleId="Style5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Rvts23" w:customStyle="1">
    <w:name w:val="rvts23"/>
    <w:qFormat/>
    <w:rsid w:val="00d63d18"/>
    <w:rPr/>
  </w:style>
  <w:style w:type="character" w:styleId="Rvts9" w:customStyle="1">
    <w:name w:val="rvts9"/>
    <w:qFormat/>
    <w:rsid w:val="00d63d18"/>
    <w:rPr/>
  </w:style>
  <w:style w:type="character" w:styleId="Style6" w:customStyle="1">
    <w:name w:val="Текст выноски Знак"/>
    <w:basedOn w:val="DefaultParagraphFont"/>
    <w:link w:val="aa"/>
    <w:uiPriority w:val="99"/>
    <w:semiHidden/>
    <w:qFormat/>
    <w:rsid w:val="00686712"/>
    <w:rPr>
      <w:rFonts w:ascii="Segoe UI" w:hAnsi="Segoe UI" w:eastAsia="Calibri" w:cs="Segoe UI"/>
      <w:sz w:val="18"/>
      <w:szCs w:val="18"/>
      <w:lang w:eastAsia="zh-CN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580644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80644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80644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580644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580644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580644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580644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580644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80644"/>
    <w:rPr>
      <w:rFonts w:ascii="Cambria" w:hAnsi="Cambria" w:eastAsia="" w:asciiTheme="majorHAnsi" w:eastAsiaTheme="majorEastAsia" w:hAnsiTheme="majorHAnsi"/>
    </w:rPr>
  </w:style>
  <w:style w:type="character" w:styleId="Style7" w:customStyle="1">
    <w:name w:val="Название Знак"/>
    <w:basedOn w:val="DefaultParagraphFont"/>
    <w:link w:val="ad"/>
    <w:uiPriority w:val="10"/>
    <w:qFormat/>
    <w:rsid w:val="00580644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8" w:customStyle="1">
    <w:name w:val="Подзаголовок Знак"/>
    <w:basedOn w:val="DefaultParagraphFont"/>
    <w:link w:val="af"/>
    <w:uiPriority w:val="11"/>
    <w:qFormat/>
    <w:rsid w:val="00580644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80644"/>
    <w:rPr>
      <w:b/>
      <w:bCs/>
    </w:rPr>
  </w:style>
  <w:style w:type="character" w:styleId="Style9">
    <w:name w:val="Виділення"/>
    <w:basedOn w:val="DefaultParagraphFont"/>
    <w:uiPriority w:val="20"/>
    <w:qFormat/>
    <w:rsid w:val="00580644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580644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af3"/>
    <w:uiPriority w:val="30"/>
    <w:qFormat/>
    <w:rsid w:val="00580644"/>
    <w:rPr>
      <w:b/>
      <w:i/>
      <w:sz w:val="24"/>
    </w:rPr>
  </w:style>
  <w:style w:type="character" w:styleId="SubtleEmphasis">
    <w:name w:val="Subtle Emphasis"/>
    <w:uiPriority w:val="19"/>
    <w:qFormat/>
    <w:rsid w:val="005806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06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06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06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0644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 w:eastAsia="Calibri" w:cs="Times New Roman"/>
      <w:sz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eastAsia="Calibri" w:cs="Times New Roman"/>
    </w:rPr>
  </w:style>
  <w:style w:type="character" w:styleId="ListLabel15">
    <w:name w:val="ListLabel 15"/>
    <w:qFormat/>
    <w:rPr>
      <w:rFonts w:eastAsia="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ascii="Times New Roman" w:hAnsi="Times New Roman" w:eastAsia="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"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ascii="Times New Roman" w:hAnsi="Times New Roman" w:eastAsia="" w:cs="Times New Roman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Times New Roman" w:hAnsi="Times New Roman" w:eastAsia="Calibri" w:cs="Times New Roman"/>
      <w:sz w:val="28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Times New Roman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eastAsia="Calibri" w:cs="Times New Roman"/>
      <w:sz w:val="28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Times New Roman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Times New Roman" w:hAnsi="Times New Roman" w:cs="Times New Roman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Times New Roman" w:hAnsi="Times New Roman" w:eastAsia="Calibri" w:cs="Times New Roman"/>
      <w:sz w:val="28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Times New Roman" w:hAnsi="Times New Roman" w:cs="Times New Roman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ascii="Times New Roman" w:hAnsi="Times New Roman" w:cs="Times New Roman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rsid w:val="004f4f80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3">
    <w:name w:val="List"/>
    <w:basedOn w:val="Style12"/>
    <w:rsid w:val="004f4f80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4f4f80"/>
    <w:pPr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before="280" w:after="280"/>
    </w:pPr>
    <w:rPr>
      <w:rFonts w:ascii="Times New Roman" w:hAnsi="Times New Roman" w:eastAsia="Andale Sans UI"/>
      <w:kern w:val="2"/>
    </w:rPr>
  </w:style>
  <w:style w:type="paragraph" w:styleId="ListParagraph">
    <w:name w:val="List Paragraph"/>
    <w:basedOn w:val="Normal"/>
    <w:uiPriority w:val="34"/>
    <w:qFormat/>
    <w:rsid w:val="00580644"/>
    <w:pPr>
      <w:spacing w:before="0" w:after="0"/>
      <w:ind w:left="720" w:hanging="0"/>
      <w:contextualSpacing/>
    </w:pPr>
    <w:rPr/>
  </w:style>
  <w:style w:type="paragraph" w:styleId="Rvps4" w:customStyle="1">
    <w:name w:val="rvps4"/>
    <w:basedOn w:val="Normal"/>
    <w:qFormat/>
    <w:rsid w:val="00d63d18"/>
    <w:pPr>
      <w:spacing w:beforeAutospacing="1" w:afterAutospacing="1"/>
    </w:pPr>
    <w:rPr>
      <w:rFonts w:ascii="Times New Roman" w:hAnsi="Times New Roman" w:eastAsia="Times New Roman"/>
      <w:lang w:eastAsia="uk-UA"/>
    </w:rPr>
  </w:style>
  <w:style w:type="paragraph" w:styleId="Rvps7" w:customStyle="1">
    <w:name w:val="rvps7"/>
    <w:basedOn w:val="Normal"/>
    <w:qFormat/>
    <w:rsid w:val="00d63d18"/>
    <w:pPr>
      <w:spacing w:beforeAutospacing="1" w:afterAutospacing="1"/>
    </w:pPr>
    <w:rPr>
      <w:rFonts w:ascii="Times New Roman" w:hAnsi="Times New Roman" w:eastAsia="Times New Roman"/>
      <w:lang w:eastAsia="uk-U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686712"/>
    <w:pPr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580644"/>
    <w:pPr/>
    <w:rPr>
      <w:szCs w:val="32"/>
    </w:rPr>
  </w:style>
  <w:style w:type="paragraph" w:styleId="Style16">
    <w:name w:val="Title"/>
    <w:basedOn w:val="Normal"/>
    <w:link w:val="ae"/>
    <w:uiPriority w:val="10"/>
    <w:qFormat/>
    <w:rsid w:val="00580644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17">
    <w:name w:val="Subtitle"/>
    <w:basedOn w:val="Normal"/>
    <w:link w:val="af0"/>
    <w:uiPriority w:val="11"/>
    <w:qFormat/>
    <w:rsid w:val="00580644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link w:val="23"/>
    <w:uiPriority w:val="29"/>
    <w:qFormat/>
    <w:rsid w:val="00580644"/>
    <w:pPr/>
    <w:rPr>
      <w:i/>
    </w:rPr>
  </w:style>
  <w:style w:type="paragraph" w:styleId="IntenseQuote">
    <w:name w:val="Intense Quote"/>
    <w:basedOn w:val="Normal"/>
    <w:link w:val="af4"/>
    <w:uiPriority w:val="30"/>
    <w:qFormat/>
    <w:rsid w:val="00580644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uiPriority w:val="39"/>
    <w:semiHidden/>
    <w:unhideWhenUsed/>
    <w:qFormat/>
    <w:rsid w:val="0058064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81D3-65E6-45F1-A8CF-E68D7B73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393</TotalTime>
  <Application>LibreOffice/5.4.7.2$Windows_X86_64 LibreOffice_project/c838ef25c16710f8838b1faec480ebba495259d0</Application>
  <Pages>4</Pages>
  <Words>748</Words>
  <Characters>4319</Characters>
  <CharactersWithSpaces>5591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2019-07-09T10:25:00Z</dcterms:created>
  <dc:creator>Igor</dc:creator>
  <dc:description/>
  <dc:language>ru-RU</dc:language>
  <cp:lastModifiedBy/>
  <cp:lastPrinted>2019-07-29T08:23:25Z</cp:lastPrinted>
  <dcterms:modified xsi:type="dcterms:W3CDTF">2019-07-29T08:56:52Z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