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right"/>
        <w:rPr>
          <w:color w:val="C9211E"/>
        </w:rPr>
      </w:pPr>
      <w:r>
        <w:drawing>
          <wp:anchor behindDoc="0" distT="0" distB="3175" distL="114935" distR="114935" simplePos="0" locked="0" layoutInCell="0" allowOverlap="1" relativeHeight="2">
            <wp:simplePos x="0" y="0"/>
            <wp:positionH relativeFrom="column">
              <wp:posOffset>2787650</wp:posOffset>
            </wp:positionH>
            <wp:positionV relativeFrom="paragraph">
              <wp:posOffset>52070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9211E"/>
          <w:sz w:val="28"/>
          <w:szCs w:val="28"/>
        </w:rPr>
        <w:t>В</w:t>
      </w:r>
      <w:r>
        <w:rPr>
          <w:b/>
          <w:bCs/>
          <w:color w:val="C9211E"/>
          <w:sz w:val="28"/>
          <w:szCs w:val="28"/>
        </w:rPr>
        <w:t>тратило чинність</w:t>
      </w:r>
    </w:p>
    <w:p>
      <w:pPr>
        <w:pStyle w:val="Style18"/>
        <w:spacing w:before="0" w:after="0"/>
        <w:jc w:val="right"/>
        <w:rPr>
          <w:color w:val="C9211E"/>
          <w:sz w:val="21"/>
          <w:szCs w:val="21"/>
        </w:rPr>
      </w:pPr>
      <w:r>
        <w:rPr>
          <w:b/>
          <w:bCs/>
          <w:color w:val="C9211E"/>
          <w:sz w:val="21"/>
          <w:szCs w:val="21"/>
        </w:rPr>
        <w:t>Підстава-рішення 15-15-8 від 14.12.2021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pBdr>
          <w:bottom w:val="single" w:sz="8" w:space="2" w:color="000001"/>
        </w:pBdr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76835</wp:posOffset>
                </wp:positionV>
                <wp:extent cx="6122035" cy="15875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05pt" to="483.25pt,6.75pt" ID="Прямая соединительная линия 1" stroked="f" style="position:absolute;flip:y">
                <v:stroke color="#3465a4" weight="176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31. 01. 2020</w:t>
        <w:tab/>
        <w:tab/>
        <w:tab/>
        <w:t xml:space="preserve">                     м.Покров                            </w:t>
        <w:tab/>
        <w:tab/>
        <w:t>№ 13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(53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сесія  7 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ad"/>
        <w:tblW w:w="5100" w:type="dxa"/>
        <w:jc w:val="left"/>
        <w:tblInd w:w="0" w:type="dxa"/>
        <w:tblLayout w:type="fixed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</w:tblGrid>
      <w:tr>
        <w:trPr/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затвердження базово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ї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мереж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заклад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культури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 міста Покров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Керуючись статтею 43 Закону  України  “Про  місцеве самоврядування  в  Україні”, відповідно до статті 22 Закону  України  “Про  культуру” та на виконання  пунктів 3, 6 постанови  Кабінету Міністрів України від 24.10.2012 №984 “Про затвердження Порядку формування  базової мережі закладів культури”,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рішення  39 сесії міської ради 7 скликання від 23.11.2018 №1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 “</w:t>
      </w:r>
      <w:r>
        <w:rPr>
          <w:rFonts w:eastAsia="Times New Roman" w:cs="Times New Roman" w:ascii="Times New Roman" w:hAnsi="Times New Roman"/>
          <w:color w:val="050505"/>
          <w:sz w:val="28"/>
          <w:szCs w:val="28"/>
          <w:lang w:val="uk-UA"/>
        </w:rPr>
        <w:t>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області”,</w:t>
      </w:r>
      <w:r>
        <w:rPr>
          <w:rFonts w:eastAsia="Times New Roman" w:ascii="Times New Roman" w:hAnsi="Times New Roman"/>
          <w:sz w:val="28"/>
          <w:szCs w:val="28"/>
        </w:rPr>
        <w:t xml:space="preserve"> міська  рада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Затвердити базову мережу закладів культури </w:t>
      </w:r>
      <w:bookmarkStart w:id="1" w:name="__DdeLink__4962_3612505705"/>
      <w:r>
        <w:rPr>
          <w:rFonts w:eastAsia="Times New Roman" w:ascii="Times New Roman" w:hAnsi="Times New Roman"/>
          <w:sz w:val="28"/>
          <w:szCs w:val="28"/>
          <w:lang w:val="uk-UA"/>
        </w:rPr>
        <w:t xml:space="preserve">територіальної громади  міста Покров </w:t>
      </w:r>
      <w:bookmarkEnd w:id="1"/>
      <w:r>
        <w:rPr>
          <w:rFonts w:eastAsia="Times New Roman" w:ascii="Times New Roman" w:hAnsi="Times New Roman"/>
          <w:sz w:val="28"/>
          <w:szCs w:val="28"/>
          <w:lang w:val="uk-UA"/>
        </w:rPr>
        <w:t>(додається).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>Рішення 36 сесії міської ради 6 скликання від 25.12.2013 №10 “Про затвердження базової мережі закладів культури міста Орджонікідзе”</w:t>
      </w:r>
      <w:r>
        <w:rPr>
          <w:rFonts w:eastAsia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/>
        </w:rPr>
        <w:t>вважати таким що втратило чинність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 разі ліквідації, реорганізації або створення нових закладів культури відповідні зміни до базової мережі закладів культури вносяться рішенням сесії Покровської міської ради.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>Координацію роботи щодо виконання даного рішення покласти на начальника відділу культури виконкому Покровської міської ради Сударєву Т.М., контроль - на заступника міського голови Бондаренко Н.О. та на постійну депутатську комісію міської ради з питань соціального захисту та охорони здоров'я, освіти, культури та спорту, у справах молоді (Гончаренко Ю.О.)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 xml:space="preserve"> </w:t>
        <w:tab/>
        <w:tab/>
        <w:t xml:space="preserve">   </w:t>
        <w:tab/>
        <w:t xml:space="preserve">            О.М. Шаповал</w: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</w:p>
    <w:p>
      <w:pPr>
        <w:sectPr>
          <w:type w:val="nextPage"/>
          <w:pgSz w:w="11906" w:h="16838"/>
          <w:pgMar w:left="1701" w:right="567" w:header="0" w:top="567" w:footer="0" w:bottom="449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134" w:leader="none"/>
        </w:tabs>
        <w:spacing w:lineRule="auto" w:line="240"/>
        <w:jc w:val="both"/>
        <w:rPr/>
      </w:pPr>
      <w:bookmarkStart w:id="2" w:name="__DdeLink__851_747226552"/>
      <w:bookmarkEnd w:id="2"/>
      <w:r>
        <w:rPr>
          <w:rFonts w:ascii="Times New Roman" w:hAnsi="Times New Roman"/>
          <w:sz w:val="18"/>
          <w:szCs w:val="20"/>
        </w:rPr>
        <w:t>Сударєва,41985</w:t>
      </w:r>
    </w:p>
    <w:p>
      <w:pPr>
        <w:pStyle w:val="Style18"/>
        <w:spacing w:before="0" w:after="0"/>
        <w:jc w:val="right"/>
        <w:rPr>
          <w:color w:val="C9211E"/>
        </w:rPr>
      </w:pPr>
      <w:r>
        <w:rPr>
          <w:b/>
          <w:bCs/>
          <w:color w:val="C9211E"/>
          <w:sz w:val="28"/>
          <w:szCs w:val="28"/>
        </w:rPr>
        <w:t>Втратило чинність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 w:ascii="Times New Roman" w:hAnsi="Times New Roman"/>
          <w:b/>
          <w:bCs/>
          <w:color w:val="C9211E"/>
          <w:sz w:val="21"/>
          <w:szCs w:val="21"/>
          <w:lang w:val="uk-UA" w:eastAsia="zh-CN"/>
        </w:rPr>
        <w:tab/>
        <w:tab/>
        <w:tab/>
        <w:tab/>
        <w:tab/>
        <w:tab/>
        <w:tab/>
        <w:tab/>
        <w:tab/>
        <w:tab/>
        <w:t xml:space="preserve">   Підстава-рішення 15-15-8 від 14.12.2021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</w:r>
      <w:bookmarkStart w:id="3" w:name="__DdeLink__613_3287673645"/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>ЗАТВЕРДЖЕНО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 w:cs="Times New Roman"/>
          <w:color w:val="00000A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 </w:t>
        <w:tab/>
        <w:t xml:space="preserve">Рішення 53 сесії міської ради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 </w:t>
        <w:tab/>
        <w:t xml:space="preserve">7  скликання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ab/>
        <w:tab/>
        <w:t xml:space="preserve">                                            </w:t>
        <w:tab/>
        <w:tab/>
        <w:t xml:space="preserve">  31. 01. 2020   № 13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center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Базова мережа закладів культури 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uk-UA" w:eastAsia="zh-CN"/>
        </w:rPr>
        <w:t xml:space="preserve">територіальної громади  міста Покров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Дніпропетровської області </w:t>
      </w:r>
    </w:p>
    <w:tbl>
      <w:tblPr>
        <w:tblW w:w="14400" w:type="dxa"/>
        <w:jc w:val="left"/>
        <w:tblInd w:w="40" w:type="dxa"/>
        <w:tblLayout w:type="fixed"/>
        <w:tblCellMar>
          <w:top w:w="55" w:type="dxa"/>
          <w:left w:w="30" w:type="dxa"/>
          <w:bottom w:w="55" w:type="dxa"/>
          <w:right w:w="55" w:type="dxa"/>
        </w:tblCellMar>
      </w:tblPr>
      <w:tblGrid>
        <w:gridCol w:w="387"/>
        <w:gridCol w:w="2792"/>
        <w:gridCol w:w="1814"/>
        <w:gridCol w:w="1246"/>
        <w:gridCol w:w="1755"/>
        <w:gridCol w:w="2942"/>
        <w:gridCol w:w="1877"/>
        <w:gridCol w:w="1585"/>
      </w:tblGrid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Найменування закладу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Засновник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згідно ЄДРПОУ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реєстрації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Місце знаходження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закладу культури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власності</w:t>
            </w:r>
          </w:p>
        </w:tc>
      </w:tr>
      <w:tr>
        <w:trPr>
          <w:trHeight w:val="1532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“Дитяча школа мистецтв  Покровської міської ради Дніпропетровської області”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Покровська міська рада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36525474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30.09.2019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вул.Середи Григорія, буд.9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“Дитяча музична  школа Покровської міської ради Дніпропетровської області”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Покровська міська рада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36525469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11.07.2019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Чайкіної Лізи,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буд.29а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селища  Перевізські Хутори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Покровська міська рада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36525453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06.12.2016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Перевізна,буд.48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філія № 1 “Базавлуцький сільський клуб” 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-філія № 2 “Миронівський сільський клуб”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Покровська міська рада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43043435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10.06.2019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 вул.Центральна, буд.5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с.Шолохове,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вул. Ватутіна, буд.1а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/>
              </w:rPr>
              <w:t>с.Миронівка,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провулок Шкільний, буд.1а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Комунальна</w:t>
            </w:r>
          </w:p>
        </w:tc>
      </w:tr>
      <w:tr>
        <w:trPr>
          <w:trHeight w:val="1017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Народний історико-краєзнавчий музей ім.М.А.Занудька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Покровська міська рада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36525480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24.11.2016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Пушкіна,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буд. 8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16" w:before="0" w:after="150"/>
              <w:ind w:left="57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“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Централізована бібліотечна система Покровської міської ради Дніпропетровської області”: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-центральна міська бібліотека для дорослих;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-дитяча бібліотека;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-Шолоховська сільська бібліотека-філія №4 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-Миронівська сільська бібліотека-філія №5  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-Базавлуцька сільська бібліотека-філія №6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Покровська міська рада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36525448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11.07.2019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вул. Центральна, буд.7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вул. Центральна, буд.7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вул.Чайкіної Лізи, буд.33 кв.27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вул. Шатохіна, буд.3А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с. Шолохове,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вул. Центральна, буд.5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с.Миронівка, провулок Шкільний,буд.1А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с. Шолохове,  вул.Ватутіна, буд.1А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Комунальна</w:t>
            </w:r>
          </w:p>
        </w:tc>
      </w:tr>
    </w:tbl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114" w:after="114"/>
        <w:ind w:left="0" w:right="0" w:hanging="0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          </w:t>
      </w: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Начальник відділу культури виконавчого комітету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</w:t>
      </w:r>
      <w:bookmarkEnd w:id="3"/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Покровської міської ради                                                                                    Т.М.Сударєва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8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2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0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27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4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41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8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61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6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Style23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LibreOffice/7.0.3.1$Windows_X86_64 LibreOffice_project/d7547858d014d4cf69878db179d326fc3483e082</Application>
  <Pages>3</Pages>
  <Words>482</Words>
  <Characters>3442</Characters>
  <CharactersWithSpaces>4491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2020-02-03T09:25:27Z</cp:lastPrinted>
  <dcterms:modified xsi:type="dcterms:W3CDTF">2021-12-15T14:45:55Z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