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ind w:right="450" w:hanging="0"/>
        <w:jc w:val="center"/>
        <w:rPr>
          <w:rFonts w:ascii="Times New Roman" w:hAnsi="Times New Roman" w:eastAsia="Times New Roman" w:cs="Times New Roman"/>
          <w:b/>
          <w:b/>
          <w:bCs/>
          <w:color w:val="000000"/>
          <w:sz w:val="4"/>
          <w:szCs w:val="4"/>
          <w:lang w:eastAsia="uk-UA"/>
        </w:rPr>
      </w:pPr>
      <w:r>
        <w:rPr>
          <w:rFonts w:eastAsia="Times New Roman" w:cs="Times New Roman" w:ascii="Times New Roman" w:hAnsi="Times New Roman"/>
          <w:b/>
          <w:bCs/>
          <w:color w:val="000000"/>
          <w:sz w:val="4"/>
          <w:szCs w:val="4"/>
          <w:lang w:eastAsia="uk-UA"/>
        </w:rPr>
        <w:drawing>
          <wp:anchor behindDoc="0" distT="0" distB="0" distL="114935" distR="114935" simplePos="0" locked="0" layoutInCell="0" allowOverlap="1" relativeHeight="2">
            <wp:simplePos x="0" y="0"/>
            <wp:positionH relativeFrom="column">
              <wp:posOffset>2935605</wp:posOffset>
            </wp:positionH>
            <wp:positionV relativeFrom="paragraph">
              <wp:posOffset>-203200</wp:posOffset>
            </wp:positionV>
            <wp:extent cx="417830" cy="610235"/>
            <wp:effectExtent l="0" t="0" r="0" b="0"/>
            <wp:wrapTopAndBottom/>
            <wp:docPr id="1"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2" descr=""/>
                    <pic:cNvPicPr>
                      <a:picLocks noChangeAspect="1" noChangeArrowheads="1"/>
                    </pic:cNvPicPr>
                  </pic:nvPicPr>
                  <pic:blipFill>
                    <a:blip r:embed="rId2"/>
                    <a:stretch>
                      <a:fillRect/>
                    </a:stretch>
                  </pic:blipFill>
                  <pic:spPr bwMode="auto">
                    <a:xfrm>
                      <a:off x="0" y="0"/>
                      <a:ext cx="417830" cy="610235"/>
                    </a:xfrm>
                    <a:prstGeom prst="rect">
                      <a:avLst/>
                    </a:prstGeom>
                  </pic:spPr>
                </pic:pic>
              </a:graphicData>
            </a:graphic>
          </wp:anchor>
        </w:drawing>
      </w:r>
    </w:p>
    <w:p>
      <w:pPr>
        <w:pStyle w:val="Style17"/>
        <w:spacing w:lineRule="auto" w:line="216" w:before="0" w:after="0"/>
        <w:jc w:val="center"/>
        <w:rPr>
          <w:rFonts w:ascii="Times New Roman" w:hAnsi="Times New Roman"/>
        </w:rPr>
      </w:pPr>
      <w:r>
        <w:rPr>
          <w:rFonts w:eastAsia="Times New Roman" w:cs="Times New Roman" w:ascii="Times New Roman" w:hAnsi="Times New Roman"/>
          <w:b/>
          <w:bCs/>
          <w:color w:val="000000"/>
          <w:spacing w:val="-1"/>
          <w:sz w:val="28"/>
          <w:szCs w:val="28"/>
          <w:lang w:eastAsia="uk-UA"/>
        </w:rPr>
        <w:t>ПОКРОВСЬКА МІСЬКА РАДА</w:t>
      </w:r>
    </w:p>
    <w:p>
      <w:pPr>
        <w:pStyle w:val="Style17"/>
        <w:spacing w:lineRule="auto" w:line="216" w:before="0" w:after="0"/>
        <w:jc w:val="center"/>
        <w:rPr>
          <w:rFonts w:ascii="Times New Roman" w:hAnsi="Times New Roman" w:eastAsia="Times New Roman" w:cs="Times New Roman"/>
          <w:b/>
          <w:b/>
          <w:bCs/>
          <w:color w:val="000000"/>
          <w:spacing w:val="-1"/>
          <w:sz w:val="28"/>
          <w:szCs w:val="28"/>
          <w:lang w:eastAsia="uk-UA"/>
        </w:rPr>
      </w:pPr>
      <w:r>
        <w:rPr>
          <w:rFonts w:eastAsia="Times New Roman" w:cs="Times New Roman" w:ascii="Times New Roman" w:hAnsi="Times New Roman"/>
          <w:b/>
          <w:bCs/>
          <w:color w:val="000000"/>
          <w:spacing w:val="-1"/>
          <w:sz w:val="28"/>
          <w:szCs w:val="28"/>
          <w:lang w:eastAsia="uk-UA"/>
        </w:rPr>
        <w:t>ДНІПРОПЕТРОВСЬКОЇ ОБЛАСТІ</w:t>
      </w:r>
    </w:p>
    <w:p>
      <w:pPr>
        <w:pStyle w:val="Style17"/>
        <w:spacing w:lineRule="auto" w:line="216" w:before="0" w:after="0"/>
        <w:jc w:val="center"/>
        <w:rPr>
          <w:rFonts w:ascii="Times New Roman" w:hAnsi="Times New Roman"/>
          <w:sz w:val="12"/>
          <w:szCs w:val="12"/>
        </w:rPr>
      </w:pPr>
      <w:r>
        <w:rPr>
          <w:rFonts w:ascii="Times New Roman" w:hAnsi="Times New Roman"/>
          <w:sz w:val="12"/>
          <w:szCs w:val="12"/>
        </w:rPr>
      </w:r>
    </w:p>
    <w:p>
      <w:pPr>
        <w:pStyle w:val="Style17"/>
        <w:shd w:val="clear" w:color="auto" w:fill="FFFFFF"/>
        <w:spacing w:lineRule="auto" w:line="216" w:before="0" w:after="0"/>
        <w:ind w:right="450" w:hanging="0"/>
        <w:jc w:val="center"/>
        <w:rPr>
          <w:rFonts w:ascii="Times New Roman" w:hAnsi="Times New Roman" w:eastAsia="Times New Roman" w:cs="Times New Roman"/>
          <w:b/>
          <w:b/>
          <w:bCs/>
          <w:color w:val="000000"/>
          <w:spacing w:val="-1"/>
          <w:sz w:val="28"/>
          <w:szCs w:val="28"/>
          <w:lang w:eastAsia="uk-UA"/>
        </w:rPr>
      </w:pPr>
      <w:r>
        <w:rPr>
          <w:rFonts w:eastAsia="Times New Roman" w:cs="Times New Roman" w:ascii="Times New Roman" w:hAnsi="Times New Roman"/>
          <w:b/>
          <w:bCs/>
          <w:color w:val="000000"/>
          <w:spacing w:val="-1"/>
          <w:sz w:val="28"/>
          <w:szCs w:val="28"/>
          <w:lang w:eastAsia="uk-UA"/>
        </w:rPr>
        <w:t xml:space="preserve">     </w:t>
      </w:r>
      <w:r>
        <w:rPr>
          <w:rFonts w:eastAsia="Times New Roman" w:cs="Times New Roman" w:ascii="Times New Roman" w:hAnsi="Times New Roman"/>
          <w:b/>
          <w:bCs/>
          <w:color w:val="000000"/>
          <w:spacing w:val="-1"/>
          <w:sz w:val="28"/>
          <w:szCs w:val="28"/>
          <w:lang w:eastAsia="uk-UA"/>
        </w:rPr>
        <w:t>РОЗПОРЯДЖЕННЯ МІСЬКОГО ГОЛОВИ</w:t>
      </w:r>
    </w:p>
    <w:p>
      <w:pPr>
        <w:pStyle w:val="Style17"/>
        <w:shd w:val="clear" w:color="auto" w:fill="FFFFFF"/>
        <w:spacing w:lineRule="auto" w:line="216" w:before="0" w:after="0"/>
        <w:ind w:right="450" w:hanging="0"/>
        <w:jc w:val="center"/>
        <w:rPr>
          <w:rFonts w:ascii="Times New Roman" w:hAnsi="Times New Roman" w:eastAsia="Times New Roman" w:cs="Times New Roman"/>
          <w:b/>
          <w:b/>
          <w:bCs/>
          <w:color w:val="000000"/>
          <w:spacing w:val="-1"/>
          <w:sz w:val="12"/>
          <w:szCs w:val="12"/>
          <w:lang w:eastAsia="uk-UA"/>
        </w:rPr>
      </w:pPr>
      <w:r>
        <w:rPr>
          <w:rFonts w:eastAsia="Times New Roman" w:cs="Times New Roman" w:ascii="Times New Roman" w:hAnsi="Times New Roman"/>
          <w:b/>
          <w:bCs/>
          <w:color w:val="000000"/>
          <w:spacing w:val="-1"/>
          <w:sz w:val="12"/>
          <w:szCs w:val="12"/>
          <w:lang w:eastAsia="uk-UA"/>
        </w:rPr>
      </w:r>
    </w:p>
    <w:p>
      <w:pPr>
        <w:pStyle w:val="Style17"/>
        <w:shd w:val="clear" w:color="auto" w:fill="FFFFFF"/>
        <w:spacing w:lineRule="auto" w:line="216" w:before="0" w:after="0"/>
        <w:ind w:right="450" w:hanging="0"/>
        <w:jc w:val="center"/>
        <w:rPr>
          <w:rFonts w:ascii="Times New Roman" w:hAnsi="Times New Roman" w:eastAsia="Times New Roman" w:cs="Times New Roman"/>
          <w:color w:val="000000"/>
          <w:spacing w:val="-1"/>
          <w:sz w:val="28"/>
          <w:szCs w:val="28"/>
          <w:lang w:eastAsia="uk-UA"/>
        </w:rPr>
      </w:pPr>
      <w:r>
        <w:rPr>
          <w:rFonts w:eastAsia="Times New Roman" w:cs="Times New Roman" w:ascii="Times New Roman" w:hAnsi="Times New Roman"/>
          <w:color w:val="000000"/>
          <w:spacing w:val="-1"/>
          <w:sz w:val="28"/>
          <w:szCs w:val="28"/>
          <w:lang w:eastAsia="uk-UA"/>
        </w:rPr>
        <w:t xml:space="preserve"> </w:t>
      </w:r>
      <w:r>
        <w:rPr>
          <w:rFonts w:eastAsia="Times New Roman" w:cs="Times New Roman" w:ascii="Times New Roman" w:hAnsi="Times New Roman"/>
          <w:color w:val="000000"/>
          <w:spacing w:val="-1"/>
          <w:sz w:val="28"/>
          <w:szCs w:val="28"/>
          <w:lang w:eastAsia="uk-UA"/>
        </w:rPr>
        <w:t xml:space="preserve">21.09.2022                                          </w:t>
      </w:r>
      <w:r>
        <w:rPr>
          <w:rFonts w:eastAsia="Times New Roman" w:cs="Times New Roman" w:ascii="Times New Roman" w:hAnsi="Times New Roman"/>
          <w:color w:val="000000"/>
          <w:spacing w:val="-1"/>
          <w:sz w:val="20"/>
          <w:szCs w:val="20"/>
          <w:lang w:eastAsia="uk-UA"/>
        </w:rPr>
        <w:t xml:space="preserve"> м.Покров</w:t>
      </w:r>
      <w:r>
        <w:rPr>
          <w:rFonts w:eastAsia="Times New Roman" w:cs="Times New Roman" w:ascii="Times New Roman" w:hAnsi="Times New Roman"/>
          <w:color w:val="000000"/>
          <w:spacing w:val="-1"/>
          <w:sz w:val="28"/>
          <w:szCs w:val="28"/>
          <w:lang w:eastAsia="uk-UA"/>
        </w:rPr>
        <w:t xml:space="preserve">                                   №Р-142/06-34-22</w:t>
      </w:r>
    </w:p>
    <w:p>
      <w:pPr>
        <w:pStyle w:val="Style17"/>
        <w:shd w:val="clear" w:color="auto" w:fill="FFFFFF"/>
        <w:spacing w:lineRule="auto" w:line="216" w:before="0" w:after="0"/>
        <w:ind w:right="450" w:hanging="0"/>
        <w:jc w:val="center"/>
        <w:rPr>
          <w:rFonts w:ascii="Times New Roman" w:hAnsi="Times New Roman" w:eastAsia="Times New Roman" w:cs="Times New Roman"/>
          <w:b/>
          <w:b/>
          <w:bCs/>
          <w:color w:val="000000"/>
          <w:spacing w:val="-1"/>
          <w:sz w:val="16"/>
          <w:szCs w:val="16"/>
          <w:lang w:eastAsia="uk-UA"/>
        </w:rPr>
      </w:pPr>
      <w:r>
        <w:rPr>
          <w:rFonts w:eastAsia="Times New Roman" w:cs="Times New Roman" w:ascii="Times New Roman" w:hAnsi="Times New Roman"/>
          <w:b/>
          <w:bCs/>
          <w:color w:val="000000"/>
          <w:spacing w:val="-1"/>
          <w:sz w:val="16"/>
          <w:szCs w:val="16"/>
          <w:lang w:eastAsia="uk-UA"/>
        </w:rPr>
      </w:r>
    </w:p>
    <w:p>
      <w:pPr>
        <w:pStyle w:val="Normal"/>
        <w:spacing w:before="0" w:after="0"/>
        <w:jc w:val="center"/>
        <w:rPr>
          <w:rFonts w:ascii="Times New Roman" w:hAnsi="Times New Roman"/>
          <w:sz w:val="24"/>
          <w:szCs w:val="24"/>
        </w:rPr>
      </w:pPr>
      <w:r>
        <w:rPr>
          <w:rFonts w:ascii="Times New Roman" w:hAnsi="Times New Roman"/>
          <w:sz w:val="24"/>
          <w:szCs w:val="24"/>
        </w:rPr>
        <w:t xml:space="preserve">Із змінами, внесеними розпорядженням міського голови </w:t>
      </w:r>
    </w:p>
    <w:p>
      <w:pPr>
        <w:pStyle w:val="Normal"/>
        <w:spacing w:before="0" w:after="0"/>
        <w:jc w:val="center"/>
        <w:rPr>
          <w:color w:val="000080"/>
        </w:rPr>
      </w:pPr>
      <w:r>
        <w:rPr>
          <w:rFonts w:ascii="Times New Roman" w:hAnsi="Times New Roman"/>
          <w:color w:val="000080"/>
          <w:sz w:val="24"/>
          <w:szCs w:val="24"/>
        </w:rPr>
        <w:t>№</w:t>
      </w:r>
      <w:r>
        <w:rPr>
          <w:rFonts w:ascii="Times New Roman" w:hAnsi="Times New Roman"/>
          <w:color w:val="000080"/>
          <w:sz w:val="24"/>
          <w:szCs w:val="24"/>
        </w:rPr>
        <w:t>Р-100/06-34-25 від 18.06.2025</w:t>
      </w:r>
    </w:p>
    <w:p>
      <w:pPr>
        <w:pStyle w:val="Normal"/>
        <w:spacing w:before="0" w:after="0"/>
        <w:jc w:val="center"/>
        <w:rPr>
          <w:rFonts w:ascii="Times New Roman" w:hAnsi="Times New Roman"/>
          <w:sz w:val="24"/>
          <w:szCs w:val="24"/>
        </w:rPr>
      </w:pPr>
      <w:r>
        <w:rPr>
          <w:rFonts w:ascii="Times New Roman" w:hAnsi="Times New Roman"/>
          <w:sz w:val="24"/>
          <w:szCs w:val="24"/>
        </w:rPr>
      </w:r>
    </w:p>
    <w:p>
      <w:pPr>
        <w:pStyle w:val="Normal"/>
        <w:spacing w:before="0" w:after="0"/>
        <w:jc w:val="both"/>
        <w:rPr>
          <w:rFonts w:ascii="Times New Roman" w:hAnsi="Times New Roman"/>
          <w:sz w:val="27"/>
          <w:szCs w:val="27"/>
        </w:rPr>
      </w:pPr>
      <w:r>
        <w:rPr>
          <w:rFonts w:ascii="Times New Roman" w:hAnsi="Times New Roman"/>
          <w:sz w:val="27"/>
          <w:szCs w:val="27"/>
        </w:rPr>
        <w:t xml:space="preserve">Про створення  постійно діючої комісії </w:t>
      </w:r>
    </w:p>
    <w:p>
      <w:pPr>
        <w:pStyle w:val="Normal"/>
        <w:spacing w:before="0" w:after="0"/>
        <w:jc w:val="both"/>
        <w:rPr>
          <w:rFonts w:ascii="Times New Roman" w:hAnsi="Times New Roman"/>
          <w:sz w:val="27"/>
          <w:szCs w:val="27"/>
        </w:rPr>
      </w:pPr>
      <w:r>
        <w:rPr>
          <w:rFonts w:ascii="Times New Roman" w:hAnsi="Times New Roman"/>
          <w:sz w:val="27"/>
          <w:szCs w:val="27"/>
        </w:rPr>
        <w:t xml:space="preserve">з передачі основних засобів та матеріальних </w:t>
      </w:r>
    </w:p>
    <w:p>
      <w:pPr>
        <w:pStyle w:val="Normal"/>
        <w:spacing w:before="0" w:after="0"/>
        <w:jc w:val="both"/>
        <w:rPr>
          <w:rFonts w:ascii="Times New Roman" w:hAnsi="Times New Roman"/>
          <w:sz w:val="27"/>
          <w:szCs w:val="27"/>
        </w:rPr>
      </w:pPr>
      <w:r>
        <w:rPr>
          <w:rFonts w:ascii="Times New Roman" w:hAnsi="Times New Roman"/>
          <w:sz w:val="27"/>
          <w:szCs w:val="27"/>
        </w:rPr>
        <w:t>цінностей</w:t>
      </w:r>
      <w:r>
        <w:rPr/>
        <w:t xml:space="preserve"> </w:t>
      </w:r>
      <w:r>
        <w:rPr>
          <w:rFonts w:ascii="Times New Roman" w:hAnsi="Times New Roman"/>
          <w:sz w:val="27"/>
          <w:szCs w:val="27"/>
        </w:rPr>
        <w:t xml:space="preserve">Збройним Силам України та іншим </w:t>
      </w:r>
    </w:p>
    <w:p>
      <w:pPr>
        <w:pStyle w:val="Normal"/>
        <w:spacing w:before="0" w:after="0"/>
        <w:jc w:val="both"/>
        <w:rPr>
          <w:rFonts w:ascii="Times New Roman" w:hAnsi="Times New Roman"/>
          <w:sz w:val="27"/>
          <w:szCs w:val="27"/>
        </w:rPr>
      </w:pPr>
      <w:r>
        <w:rPr>
          <w:rFonts w:ascii="Times New Roman" w:hAnsi="Times New Roman"/>
          <w:sz w:val="27"/>
          <w:szCs w:val="27"/>
        </w:rPr>
        <w:t>військовим формуванням</w:t>
      </w:r>
    </w:p>
    <w:p>
      <w:pPr>
        <w:pStyle w:val="Normal"/>
        <w:spacing w:lineRule="auto" w:line="240" w:before="0" w:after="0"/>
        <w:jc w:val="both"/>
        <w:rPr>
          <w:rFonts w:ascii="Times New Roman" w:hAnsi="Times New Roman"/>
          <w:sz w:val="27"/>
          <w:szCs w:val="27"/>
        </w:rPr>
      </w:pPr>
      <w:r>
        <w:rPr>
          <w:rFonts w:ascii="Times New Roman" w:hAnsi="Times New Roman"/>
          <w:sz w:val="27"/>
          <w:szCs w:val="27"/>
        </w:rPr>
        <w:tab/>
      </w:r>
    </w:p>
    <w:p>
      <w:pPr>
        <w:pStyle w:val="Normal"/>
        <w:jc w:val="both"/>
        <w:rPr>
          <w:rFonts w:ascii="Times New Roman" w:hAnsi="Times New Roman"/>
          <w:sz w:val="27"/>
          <w:szCs w:val="27"/>
        </w:rPr>
      </w:pPr>
      <w:r>
        <w:rPr>
          <w:rFonts w:ascii="Times New Roman" w:hAnsi="Times New Roman"/>
          <w:sz w:val="27"/>
          <w:szCs w:val="27"/>
        </w:rPr>
        <w:t xml:space="preserve">    </w:t>
      </w:r>
      <w:r>
        <w:rPr>
          <w:rFonts w:ascii="Times New Roman" w:hAnsi="Times New Roman"/>
          <w:sz w:val="27"/>
          <w:szCs w:val="27"/>
        </w:rPr>
        <w:tab/>
      </w:r>
    </w:p>
    <w:p>
      <w:pPr>
        <w:pStyle w:val="Normal"/>
        <w:spacing w:lineRule="auto" w:line="240" w:before="0" w:after="0"/>
        <w:jc w:val="both"/>
        <w:rPr/>
      </w:pPr>
      <w:r>
        <w:rPr>
          <w:rFonts w:ascii="Times New Roman" w:hAnsi="Times New Roman"/>
          <w:sz w:val="27"/>
          <w:szCs w:val="27"/>
        </w:rPr>
        <w:tab/>
        <w:t xml:space="preserve">Керуючись Законами України «Про бухгалтерський облік та фінансову звітність в Україні», «Про місцеве самоврядування в Україні», програмою “Про допомогу Збройним Силам України та іншим військовим формуванням, утвореним відповідно до законодавства України, на 2022 рік” у новій редакції, затвердженою рішенням 25 сесії міської ради 8 скликання від 29.06.2022 № 4, з метою забезпечення на території Покровської міської громади розміщення, харчування та іншими потребами Збройних Сил України, інших військових формувань, утворених відповідно до закону та достовірного відображення даних у бухгалтерському обліку  </w:t>
      </w:r>
    </w:p>
    <w:p>
      <w:pPr>
        <w:pStyle w:val="Normal"/>
        <w:spacing w:lineRule="auto" w:line="240" w:before="0" w:after="0"/>
        <w:jc w:val="both"/>
        <w:rPr>
          <w:rFonts w:ascii="Times New Roman" w:hAnsi="Times New Roman"/>
          <w:b/>
          <w:b/>
          <w:sz w:val="27"/>
          <w:szCs w:val="27"/>
        </w:rPr>
      </w:pPr>
      <w:r>
        <w:rPr/>
      </w:r>
    </w:p>
    <w:p>
      <w:pPr>
        <w:pStyle w:val="Normal"/>
        <w:spacing w:lineRule="auto" w:line="240" w:before="0" w:after="0"/>
        <w:jc w:val="both"/>
        <w:rPr/>
      </w:pPr>
      <w:r>
        <w:rPr>
          <w:rFonts w:ascii="Times New Roman" w:hAnsi="Times New Roman"/>
          <w:b/>
          <w:sz w:val="27"/>
          <w:szCs w:val="27"/>
        </w:rPr>
        <w:t>ЗОБОВ’ЯЗУЮ:</w:t>
      </w:r>
      <w:r>
        <w:rPr>
          <w:rFonts w:ascii="Times New Roman" w:hAnsi="Times New Roman"/>
          <w:sz w:val="27"/>
          <w:szCs w:val="27"/>
        </w:rPr>
        <w:t xml:space="preserve">   </w:t>
      </w:r>
    </w:p>
    <w:p>
      <w:pPr>
        <w:pStyle w:val="Normal"/>
        <w:spacing w:lineRule="auto" w:line="240" w:before="0" w:after="0"/>
        <w:jc w:val="both"/>
        <w:rPr/>
      </w:pPr>
      <w:r>
        <w:rPr>
          <w:rFonts w:ascii="Times New Roman" w:hAnsi="Times New Roman"/>
          <w:sz w:val="27"/>
          <w:szCs w:val="27"/>
        </w:rPr>
        <w:tab/>
      </w:r>
    </w:p>
    <w:p>
      <w:pPr>
        <w:pStyle w:val="Normal"/>
        <w:spacing w:lineRule="auto" w:line="240" w:before="0" w:after="0"/>
        <w:jc w:val="both"/>
        <w:rPr/>
      </w:pPr>
      <w:r>
        <w:rPr>
          <w:rFonts w:ascii="Times New Roman" w:hAnsi="Times New Roman"/>
          <w:sz w:val="27"/>
          <w:szCs w:val="27"/>
        </w:rPr>
        <w:tab/>
        <w:t>1. Затвердити Положення постійно діючої комісії виконавчого комітету Покровської міської ради Дніпропетровської області з передачі основних засобів та матеріальних цінностей для допомоги Збройним Силам України та іншим військовим формуванням, що додається.</w:t>
      </w:r>
    </w:p>
    <w:p>
      <w:pPr>
        <w:pStyle w:val="Normal"/>
        <w:spacing w:lineRule="auto" w:line="240" w:before="0" w:after="0"/>
        <w:jc w:val="both"/>
        <w:rPr/>
      </w:pPr>
      <w:r>
        <w:rPr>
          <w:rFonts w:ascii="Times New Roman" w:hAnsi="Times New Roman"/>
          <w:sz w:val="27"/>
          <w:szCs w:val="27"/>
        </w:rPr>
        <w:tab/>
      </w:r>
      <w:r>
        <w:rPr>
          <w:rFonts w:ascii="Times New Roman" w:hAnsi="Times New Roman"/>
          <w:color w:val="002060"/>
          <w:sz w:val="27"/>
          <w:szCs w:val="27"/>
        </w:rPr>
        <w:t xml:space="preserve">2. </w:t>
      </w:r>
      <w:r>
        <w:rPr>
          <w:rFonts w:ascii="Times New Roman" w:hAnsi="Times New Roman"/>
          <w:color w:val="002060"/>
          <w:sz w:val="27"/>
          <w:szCs w:val="27"/>
        </w:rPr>
        <w:t>З</w:t>
      </w:r>
      <w:r>
        <w:rPr>
          <w:rFonts w:ascii="Times New Roman" w:hAnsi="Times New Roman"/>
          <w:color w:val="002060"/>
          <w:sz w:val="27"/>
          <w:szCs w:val="27"/>
        </w:rPr>
        <w:t>атвердити склад постійно діючої комісії виконавчого комітету Покровської міської ради Дніпропетровської області з передачі основних засобів та матеріальних цінностей для допомоги Збройним Силам України та іншим військовим формуванням у новій редакції, що додається.</w:t>
      </w:r>
    </w:p>
    <w:p>
      <w:pPr>
        <w:pStyle w:val="Normal"/>
        <w:spacing w:lineRule="auto" w:line="240" w:before="0" w:after="0"/>
        <w:jc w:val="both"/>
        <w:rPr/>
      </w:pPr>
      <w:r>
        <w:rPr>
          <w:rFonts w:ascii="Times New Roman" w:hAnsi="Times New Roman"/>
          <w:i/>
          <w:color w:val="002060"/>
          <w:sz w:val="24"/>
          <w:szCs w:val="24"/>
        </w:rPr>
        <w:tab/>
        <w:t>(Пункт 2 в редакції роз</w:t>
      </w:r>
      <w:r>
        <w:rPr>
          <w:rFonts w:ascii="Times New Roman" w:hAnsi="Times New Roman"/>
          <w:i/>
          <w:color w:val="002060"/>
          <w:sz w:val="24"/>
          <w:szCs w:val="24"/>
        </w:rPr>
        <w:t>порядження міського голови від 18.06.25 № Р-100/06-34-25)</w:t>
      </w:r>
      <w:r>
        <w:rPr>
          <w:rFonts w:ascii="Times New Roman" w:hAnsi="Times New Roman"/>
          <w:i/>
          <w:color w:val="002060"/>
          <w:sz w:val="24"/>
          <w:szCs w:val="24"/>
        </w:rPr>
        <w:t xml:space="preserve"> </w:t>
      </w:r>
    </w:p>
    <w:p>
      <w:pPr>
        <w:pStyle w:val="Normal"/>
        <w:spacing w:lineRule="auto" w:line="240" w:before="0" w:after="0"/>
        <w:jc w:val="both"/>
        <w:rPr/>
      </w:pPr>
      <w:r>
        <w:rPr>
          <w:rFonts w:ascii="Times New Roman" w:hAnsi="Times New Roman"/>
          <w:sz w:val="27"/>
          <w:szCs w:val="27"/>
        </w:rPr>
        <w:tab/>
        <w:t>3. Начальнику відділу бухгалтерського обліку - головному бухгалтеру Євгену МОРОЗУ відображати у бухгалтерському обліку передані основні засоби та матеріальні цінності відповідності до діючого законодавства.</w:t>
      </w:r>
    </w:p>
    <w:p>
      <w:pPr>
        <w:pStyle w:val="Normal"/>
        <w:spacing w:lineRule="auto" w:line="240" w:before="0" w:after="0"/>
        <w:ind w:firstLine="720"/>
        <w:jc w:val="both"/>
        <w:rPr/>
      </w:pPr>
      <w:r>
        <w:rPr>
          <w:rFonts w:ascii="Times New Roman" w:hAnsi="Times New Roman"/>
          <w:sz w:val="27"/>
          <w:szCs w:val="27"/>
        </w:rPr>
        <w:t>4. Контроль за виконанням цього розпорядження  покласти на  заступника міського голови Олександра ЧИСТЯКОВА.</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Міський  голова                                                                          Олександр ШАПОВАЛ    </w:t>
      </w:r>
    </w:p>
    <w:p>
      <w:pPr>
        <w:pStyle w:val="Normal"/>
        <w:tabs>
          <w:tab w:val="clear" w:pos="720"/>
          <w:tab w:val="left" w:pos="8505" w:leader="none"/>
        </w:tabs>
        <w:spacing w:before="0" w:after="0"/>
        <w:rPr>
          <w:rFonts w:ascii="Times New Roman" w:hAnsi="Times New Roman"/>
          <w:sz w:val="28"/>
          <w:szCs w:val="28"/>
        </w:rPr>
      </w:pPr>
      <w:r>
        <w:rPr>
          <w:rFonts w:ascii="Times New Roman" w:hAnsi="Times New Roman"/>
          <w:sz w:val="28"/>
          <w:szCs w:val="28"/>
          <w:lang w:eastAsia="ru-RU"/>
        </w:rPr>
        <w:t xml:space="preserve">                                                                            </w:t>
      </w:r>
    </w:p>
    <w:p>
      <w:pPr>
        <w:pStyle w:val="Normal"/>
        <w:tabs>
          <w:tab w:val="clear" w:pos="720"/>
          <w:tab w:val="left" w:pos="8505" w:leader="none"/>
        </w:tabs>
        <w:spacing w:before="0" w:after="0"/>
        <w:ind w:left="5896" w:firstLine="5896"/>
        <w:rPr>
          <w:rFonts w:ascii="Times New Roman" w:hAnsi="Times New Roman"/>
          <w:sz w:val="28"/>
          <w:szCs w:val="28"/>
        </w:rPr>
      </w:pPr>
      <w:r>
        <w:rPr>
          <w:rFonts w:ascii="Times New Roman" w:hAnsi="Times New Roman"/>
          <w:sz w:val="28"/>
          <w:szCs w:val="28"/>
          <w:lang w:eastAsia="ru-RU"/>
        </w:rPr>
        <w:tab/>
        <w:tab/>
        <w:tab/>
        <w:t xml:space="preserve">                           ЗАТВЕРДЖЕНО                                                                                               </w:t>
      </w:r>
    </w:p>
    <w:p>
      <w:pPr>
        <w:pStyle w:val="Normal"/>
        <w:tabs>
          <w:tab w:val="clear" w:pos="720"/>
          <w:tab w:val="left" w:pos="8505" w:leader="none"/>
        </w:tabs>
        <w:ind w:left="5896" w:firstLine="5896"/>
        <w:rPr>
          <w:rFonts w:ascii="Times New Roman" w:hAnsi="Times New Roman"/>
          <w:sz w:val="28"/>
          <w:szCs w:val="28"/>
        </w:rPr>
      </w:pPr>
      <w:r>
        <w:rPr>
          <w:rFonts w:ascii="Times New Roman" w:hAnsi="Times New Roman"/>
          <w:sz w:val="28"/>
          <w:szCs w:val="28"/>
          <w:lang w:eastAsia="ru-RU"/>
        </w:rPr>
        <w:t xml:space="preserve">                                                                                    </w:t>
      </w:r>
      <w:r>
        <w:rPr>
          <w:rFonts w:ascii="Times New Roman" w:hAnsi="Times New Roman"/>
          <w:sz w:val="28"/>
          <w:szCs w:val="28"/>
          <w:lang w:eastAsia="ru-RU"/>
        </w:rPr>
        <w:t>Розпорядження міського голови</w:t>
      </w:r>
    </w:p>
    <w:p>
      <w:pPr>
        <w:pStyle w:val="Normal"/>
        <w:tabs>
          <w:tab w:val="clear" w:pos="720"/>
          <w:tab w:val="left" w:pos="8505" w:leader="none"/>
        </w:tabs>
        <w:ind w:left="5896" w:hanging="0"/>
        <w:rPr>
          <w:rFonts w:ascii="Times New Roman" w:hAnsi="Times New Roman"/>
          <w:sz w:val="28"/>
          <w:szCs w:val="28"/>
        </w:rPr>
      </w:pPr>
      <w:r>
        <w:rPr>
          <w:rFonts w:cs="RobotoLight;Times New Roman" w:ascii="Times New Roman" w:hAnsi="Times New Roman"/>
          <w:sz w:val="28"/>
          <w:szCs w:val="28"/>
          <w:lang w:eastAsia="ru-RU"/>
        </w:rPr>
        <w:t>21.09.2022</w:t>
      </w:r>
      <w:r>
        <w:rPr>
          <w:rFonts w:cs="RobotoLight;Times New Roman" w:ascii="Times New Roman" w:hAnsi="Times New Roman"/>
          <w:bCs/>
          <w:sz w:val="28"/>
          <w:szCs w:val="28"/>
          <w:lang w:eastAsia="ru-RU"/>
        </w:rPr>
        <w:t>№</w:t>
      </w:r>
      <w:r>
        <w:rPr>
          <w:rFonts w:eastAsia="Times New Roman" w:cs="Times New Roman" w:ascii="Times New Roman" w:hAnsi="Times New Roman"/>
          <w:bCs/>
          <w:color w:val="000000"/>
          <w:spacing w:val="-1"/>
          <w:sz w:val="28"/>
          <w:szCs w:val="28"/>
          <w:lang w:eastAsia="uk-UA"/>
        </w:rPr>
        <w:t>Р-142/06-34-22</w:t>
      </w:r>
    </w:p>
    <w:p>
      <w:pPr>
        <w:pStyle w:val="Normal"/>
        <w:shd w:val="clear" w:color="auto" w:fill="FFFFFF"/>
        <w:spacing w:before="0" w:after="150"/>
        <w:jc w:val="center"/>
        <w:rPr>
          <w:rFonts w:ascii="Times New Roman" w:hAnsi="Times New Roman"/>
          <w:sz w:val="28"/>
          <w:szCs w:val="28"/>
        </w:rPr>
      </w:pPr>
      <w:r>
        <w:rPr>
          <w:rFonts w:cs="RobotoLight;Times New Roman" w:ascii="Times New Roman" w:hAnsi="Times New Roman"/>
          <w:bCs/>
          <w:sz w:val="28"/>
          <w:szCs w:val="28"/>
          <w:lang w:eastAsia="ru-RU"/>
        </w:rPr>
        <w:t>Положення</w:t>
        <w:br/>
        <w:t xml:space="preserve">про постійно діючу комісію виконавчого комітету Покровської міської ради Дніпропетровської області з передачі основних засобів та матеріальних цінностей для допомоги Збройним Силам України та іншим військовим формуванням </w:t>
      </w:r>
    </w:p>
    <w:p>
      <w:pPr>
        <w:pStyle w:val="Normal"/>
        <w:shd w:val="clear" w:color="auto" w:fill="FFFFFF"/>
        <w:spacing w:before="0" w:after="0"/>
        <w:jc w:val="both"/>
        <w:rPr>
          <w:rFonts w:ascii="Times New Roman" w:hAnsi="Times New Roman"/>
          <w:sz w:val="28"/>
          <w:szCs w:val="28"/>
        </w:rPr>
      </w:pPr>
      <w:r>
        <w:rPr>
          <w:rFonts w:cs="RobotoLight;Times New Roman" w:ascii="Times New Roman" w:hAnsi="Times New Roman"/>
          <w:sz w:val="28"/>
          <w:szCs w:val="28"/>
          <w:lang w:eastAsia="ru-RU"/>
        </w:rPr>
        <w:tab/>
      </w:r>
      <w:r>
        <w:rPr>
          <w:rFonts w:ascii="Times New Roman" w:hAnsi="Times New Roman"/>
          <w:sz w:val="27"/>
          <w:szCs w:val="27"/>
          <w:lang w:eastAsia="ru-RU"/>
        </w:rPr>
        <w:t xml:space="preserve">1. Постійно діюча комісія виконавчого комітету Покровської міської ради Дніпропетровської області </w:t>
      </w:r>
      <w:r>
        <w:rPr>
          <w:rFonts w:cs="RobotoLight;Times New Roman" w:ascii="Times New Roman" w:hAnsi="Times New Roman"/>
          <w:bCs/>
          <w:sz w:val="27"/>
          <w:szCs w:val="27"/>
          <w:lang w:eastAsia="ru-RU"/>
        </w:rPr>
        <w:t xml:space="preserve">з передачі основних засобів та матеріальних цінностей для допомоги Збройним Силам України та іншим військовим формуванням, </w:t>
      </w:r>
      <w:r>
        <w:rPr>
          <w:rFonts w:ascii="Times New Roman" w:hAnsi="Times New Roman"/>
          <w:sz w:val="27"/>
          <w:szCs w:val="27"/>
          <w:lang w:eastAsia="ru-RU"/>
        </w:rPr>
        <w:t>(далі - Комісія) утворюється з метою своєчасного та достовірного відображення руху основних засобів та матеріальних цінностей у бухгалтерському обліку.</w:t>
      </w:r>
      <w:r>
        <w:rPr>
          <w:rFonts w:ascii="Times New Roman" w:hAnsi="Times New Roman"/>
          <w:color w:val="FF0000"/>
          <w:sz w:val="27"/>
          <w:szCs w:val="27"/>
          <w:lang w:eastAsia="ru-RU"/>
        </w:rPr>
        <w:t xml:space="preserve">  </w:t>
      </w:r>
    </w:p>
    <w:p>
      <w:pPr>
        <w:pStyle w:val="Normal"/>
        <w:shd w:val="clear" w:color="auto" w:fill="FFFFFF"/>
        <w:spacing w:before="0" w:after="0"/>
        <w:jc w:val="both"/>
        <w:rPr>
          <w:rFonts w:ascii="Times New Roman" w:hAnsi="Times New Roman"/>
          <w:sz w:val="27"/>
          <w:szCs w:val="27"/>
        </w:rPr>
      </w:pPr>
      <w:r>
        <w:rPr>
          <w:rFonts w:ascii="Times New Roman" w:hAnsi="Times New Roman"/>
          <w:sz w:val="27"/>
          <w:szCs w:val="27"/>
          <w:lang w:eastAsia="ru-RU"/>
        </w:rPr>
        <w:tab/>
        <w:t>2. У своїй діяльності Комісія керується Конституцією та законами України, актами Президента України та Кабінету Міністрів України, програмою “Про допомогу Збройним Силам України та іншим військовим формуванням, утвореним відповідно до законодавства України, на 2022 рік” у новій редакції, затвердженою рішенням 25 сесії міської ради 8 скликання від 29.06.2022 № 4, а також цим Положенням.</w:t>
      </w:r>
    </w:p>
    <w:p>
      <w:pPr>
        <w:pStyle w:val="Normal"/>
        <w:spacing w:before="0" w:after="0"/>
        <w:jc w:val="both"/>
        <w:rPr>
          <w:rFonts w:ascii="Times New Roman" w:hAnsi="Times New Roman"/>
          <w:sz w:val="27"/>
          <w:szCs w:val="27"/>
        </w:rPr>
      </w:pPr>
      <w:r>
        <w:rPr>
          <w:rFonts w:ascii="Times New Roman" w:hAnsi="Times New Roman"/>
          <w:sz w:val="27"/>
          <w:szCs w:val="27"/>
          <w:lang w:eastAsia="ru-RU"/>
        </w:rPr>
        <w:tab/>
        <w:t xml:space="preserve">3. </w:t>
      </w:r>
      <w:r>
        <w:rPr>
          <w:rFonts w:eastAsia="Calibri" w:ascii="Times New Roman" w:hAnsi="Times New Roman"/>
          <w:sz w:val="27"/>
          <w:szCs w:val="27"/>
        </w:rPr>
        <w:t>Комісія утворюється у складі не менше п’яти осіб. Склад Комісії, зміни до її складу та положення про Комісію затверджуються розпорядженням міського голови.</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jc w:val="both"/>
        <w:rPr>
          <w:rFonts w:ascii="Times New Roman" w:hAnsi="Times New Roman"/>
          <w:sz w:val="27"/>
          <w:szCs w:val="27"/>
        </w:rPr>
      </w:pPr>
      <w:r>
        <w:rPr>
          <w:rFonts w:ascii="Times New Roman" w:hAnsi="Times New Roman"/>
          <w:sz w:val="27"/>
          <w:szCs w:val="27"/>
          <w:lang w:eastAsia="ru-RU"/>
        </w:rPr>
        <w:t xml:space="preserve">         </w:t>
      </w:r>
      <w:r>
        <w:rPr>
          <w:rFonts w:ascii="Times New Roman" w:hAnsi="Times New Roman"/>
          <w:sz w:val="27"/>
          <w:szCs w:val="27"/>
          <w:lang w:eastAsia="ru-RU"/>
        </w:rPr>
        <w:t>4. Організаційною  формою   роботи   Комісії  є засідання,  які проводяться за потребою.  Рішення  про  проведення засідань  приймає голова Комісії</w:t>
      </w:r>
      <w:bookmarkStart w:id="0" w:name="o35"/>
      <w:bookmarkEnd w:id="0"/>
      <w:r>
        <w:rPr>
          <w:rFonts w:ascii="Times New Roman" w:hAnsi="Times New Roman"/>
          <w:sz w:val="27"/>
          <w:szCs w:val="27"/>
          <w:lang w:eastAsia="ru-RU"/>
        </w:rPr>
        <w:t xml:space="preserve">. </w:t>
      </w:r>
      <w:bookmarkStart w:id="1" w:name="o36"/>
      <w:bookmarkEnd w:id="1"/>
      <w:r>
        <w:rPr>
          <w:rFonts w:ascii="Times New Roman" w:hAnsi="Times New Roman"/>
          <w:sz w:val="27"/>
          <w:szCs w:val="27"/>
          <w:lang w:eastAsia="ru-RU"/>
        </w:rPr>
        <w:t>Рішення Комісії приймаються більшістю голосів присутніх на засіданнях членів Комісії та оформляються протоколами, які підписуються всіма членами Комісії, присутніми на засіданні.</w:t>
      </w:r>
      <w:r>
        <w:rPr>
          <w:rFonts w:ascii="Times New Roman" w:hAnsi="Times New Roman"/>
          <w:sz w:val="27"/>
          <w:szCs w:val="27"/>
        </w:rPr>
        <w:t xml:space="preserve"> </w:t>
      </w:r>
      <w:r>
        <w:rPr>
          <w:rFonts w:ascii="Times New Roman" w:hAnsi="Times New Roman"/>
          <w:sz w:val="27"/>
          <w:szCs w:val="27"/>
          <w:lang w:eastAsia="ru-RU"/>
        </w:rPr>
        <w:t>Члени Комісії   зобов'язані   особисто   брати  участь  у  її засіданнях.</w:t>
      </w:r>
    </w:p>
    <w:p>
      <w:pPr>
        <w:pStyle w:val="Normal"/>
        <w:shd w:val="clear" w:color="auto" w:fill="FFFFFF"/>
        <w:spacing w:before="0" w:after="0"/>
        <w:jc w:val="both"/>
        <w:rPr>
          <w:rFonts w:ascii="Times New Roman" w:hAnsi="Times New Roman"/>
          <w:sz w:val="27"/>
          <w:szCs w:val="27"/>
          <w:lang w:eastAsia="ru-RU"/>
        </w:rPr>
      </w:pPr>
      <w:r>
        <w:rPr>
          <w:rFonts w:ascii="Times New Roman" w:hAnsi="Times New Roman"/>
          <w:sz w:val="27"/>
          <w:szCs w:val="27"/>
          <w:lang w:eastAsia="ru-RU"/>
        </w:rPr>
        <w:tab/>
        <w:t>5. Комісія:</w:t>
      </w:r>
    </w:p>
    <w:p>
      <w:pPr>
        <w:pStyle w:val="Normal"/>
        <w:shd w:val="clear" w:color="auto" w:fill="FFFFFF"/>
        <w:spacing w:before="0" w:after="0"/>
        <w:jc w:val="both"/>
        <w:rPr>
          <w:rFonts w:ascii="Times New Roman" w:hAnsi="Times New Roman"/>
          <w:sz w:val="27"/>
          <w:szCs w:val="27"/>
        </w:rPr>
      </w:pPr>
      <w:r>
        <w:rPr>
          <w:rFonts w:ascii="Times New Roman" w:hAnsi="Times New Roman"/>
          <w:sz w:val="27"/>
          <w:szCs w:val="27"/>
          <w:lang w:eastAsia="ru-RU"/>
        </w:rPr>
        <w:t>- здійснює розгляд та підготовку пропозицій щодо передачі основних засобів та</w:t>
      </w:r>
    </w:p>
    <w:p>
      <w:pPr>
        <w:pStyle w:val="Normal"/>
        <w:shd w:val="clear" w:color="auto" w:fill="FFFFFF"/>
        <w:spacing w:before="0" w:after="0"/>
        <w:jc w:val="both"/>
        <w:rPr>
          <w:rFonts w:ascii="Times New Roman" w:hAnsi="Times New Roman"/>
          <w:sz w:val="27"/>
          <w:szCs w:val="27"/>
        </w:rPr>
      </w:pPr>
      <w:r>
        <w:rPr>
          <w:rFonts w:ascii="Times New Roman" w:hAnsi="Times New Roman"/>
          <w:sz w:val="27"/>
          <w:szCs w:val="27"/>
          <w:lang w:eastAsia="ru-RU"/>
        </w:rPr>
        <w:t xml:space="preserve">  </w:t>
      </w:r>
      <w:r>
        <w:rPr>
          <w:rFonts w:ascii="Times New Roman" w:hAnsi="Times New Roman"/>
          <w:sz w:val="27"/>
          <w:szCs w:val="27"/>
          <w:lang w:eastAsia="ru-RU"/>
        </w:rPr>
        <w:t>матеріальних цінностей;</w:t>
      </w:r>
    </w:p>
    <w:p>
      <w:pPr>
        <w:pStyle w:val="Normal"/>
        <w:shd w:val="clear" w:color="auto" w:fill="FFFFFF"/>
        <w:spacing w:before="0" w:after="0"/>
        <w:jc w:val="both"/>
        <w:rPr>
          <w:rFonts w:ascii="Times New Roman" w:hAnsi="Times New Roman"/>
          <w:sz w:val="27"/>
          <w:szCs w:val="27"/>
        </w:rPr>
      </w:pPr>
      <w:r>
        <w:rPr>
          <w:rFonts w:ascii="Times New Roman" w:hAnsi="Times New Roman"/>
          <w:sz w:val="27"/>
          <w:szCs w:val="27"/>
          <w:lang w:eastAsia="ru-RU"/>
        </w:rPr>
        <w:t>- передає основні засоби та матеріальні цінності;</w:t>
      </w:r>
    </w:p>
    <w:p>
      <w:pPr>
        <w:pStyle w:val="Normal"/>
        <w:shd w:val="clear" w:color="auto" w:fill="FFFFFF"/>
        <w:spacing w:before="0" w:after="0"/>
        <w:jc w:val="both"/>
        <w:rPr>
          <w:rFonts w:ascii="Times New Roman" w:hAnsi="Times New Roman"/>
          <w:sz w:val="27"/>
          <w:szCs w:val="27"/>
        </w:rPr>
      </w:pPr>
      <w:r>
        <w:rPr>
          <w:rFonts w:ascii="Times New Roman" w:hAnsi="Times New Roman"/>
          <w:sz w:val="27"/>
          <w:szCs w:val="27"/>
          <w:lang w:eastAsia="ru-RU"/>
        </w:rPr>
        <w:t>- виконує інші функції відповідно до законодавства.</w:t>
      </w:r>
    </w:p>
    <w:p>
      <w:pPr>
        <w:pStyle w:val="Normal"/>
        <w:shd w:val="clear" w:color="auto" w:fill="FFFFFF"/>
        <w:spacing w:before="0" w:after="0"/>
        <w:jc w:val="both"/>
        <w:rPr>
          <w:rFonts w:ascii="Times New Roman" w:hAnsi="Times New Roman"/>
          <w:sz w:val="27"/>
          <w:szCs w:val="27"/>
        </w:rPr>
      </w:pPr>
      <w:r>
        <w:rPr>
          <w:rFonts w:ascii="Times New Roman" w:hAnsi="Times New Roman"/>
          <w:sz w:val="27"/>
          <w:szCs w:val="27"/>
          <w:lang w:eastAsia="ru-RU"/>
        </w:rPr>
        <w:tab/>
        <w:t>6. Комісія має право:</w:t>
      </w:r>
    </w:p>
    <w:p>
      <w:pPr>
        <w:pStyle w:val="Normal"/>
        <w:shd w:val="clear" w:color="auto" w:fill="FFFFFF"/>
        <w:spacing w:before="0" w:after="0"/>
        <w:jc w:val="both"/>
        <w:rPr>
          <w:rFonts w:ascii="Times New Roman" w:hAnsi="Times New Roman"/>
          <w:sz w:val="27"/>
          <w:szCs w:val="27"/>
        </w:rPr>
      </w:pPr>
      <w:r>
        <w:rPr>
          <w:rFonts w:ascii="Times New Roman" w:hAnsi="Times New Roman"/>
          <w:sz w:val="27"/>
          <w:szCs w:val="27"/>
          <w:lang w:eastAsia="ru-RU"/>
        </w:rPr>
        <w:t xml:space="preserve">- передавати основні засоби та матеріальні цінності  </w:t>
      </w:r>
      <w:r>
        <w:rPr>
          <w:rFonts w:cs="RobotoLight;Times New Roman" w:ascii="Times New Roman" w:hAnsi="Times New Roman"/>
          <w:bCs/>
          <w:sz w:val="27"/>
          <w:szCs w:val="27"/>
          <w:lang w:eastAsia="ru-RU"/>
        </w:rPr>
        <w:t>Збройним Силам України та іншим військовим формуванням;</w:t>
      </w:r>
    </w:p>
    <w:p>
      <w:pPr>
        <w:pStyle w:val="Normal"/>
        <w:shd w:val="clear" w:color="auto" w:fill="FFFFFF"/>
        <w:jc w:val="both"/>
        <w:rPr>
          <w:rFonts w:ascii="Times New Roman" w:hAnsi="Times New Roman"/>
          <w:sz w:val="27"/>
          <w:szCs w:val="27"/>
        </w:rPr>
      </w:pPr>
      <w:r>
        <w:rPr>
          <w:rFonts w:ascii="Times New Roman" w:hAnsi="Times New Roman"/>
          <w:sz w:val="27"/>
          <w:szCs w:val="27"/>
          <w:lang w:eastAsia="ru-RU"/>
        </w:rPr>
        <w:t>- складати акт приймання-передачі основних засобів та матеріальних цінностей.</w:t>
      </w:r>
    </w:p>
    <w:p>
      <w:pPr>
        <w:pStyle w:val="Normal"/>
        <w:shd w:val="clear" w:color="auto" w:fill="FFFFFF"/>
        <w:spacing w:before="0" w:after="0"/>
        <w:jc w:val="both"/>
        <w:rPr>
          <w:rFonts w:ascii="Times New Roman" w:hAnsi="Times New Roman"/>
          <w:sz w:val="28"/>
          <w:szCs w:val="28"/>
        </w:rPr>
      </w:pPr>
      <w:r>
        <w:rPr>
          <w:rFonts w:ascii="Times New Roman" w:hAnsi="Times New Roman"/>
          <w:sz w:val="28"/>
          <w:szCs w:val="28"/>
          <w:lang w:eastAsia="ru-RU"/>
        </w:rPr>
        <w:t xml:space="preserve">Начальник відділу бухгалтерського обліку – </w:t>
      </w:r>
    </w:p>
    <w:p>
      <w:pPr>
        <w:pStyle w:val="Normal"/>
        <w:shd w:val="clear" w:color="auto" w:fill="FFFFFF"/>
        <w:jc w:val="both"/>
        <w:rPr>
          <w:rFonts w:ascii="Times New Roman" w:hAnsi="Times New Roman"/>
          <w:sz w:val="28"/>
          <w:szCs w:val="28"/>
        </w:rPr>
      </w:pPr>
      <w:r>
        <w:rPr>
          <w:rFonts w:ascii="Times New Roman" w:hAnsi="Times New Roman"/>
          <w:sz w:val="28"/>
          <w:szCs w:val="28"/>
          <w:lang w:eastAsia="ru-RU"/>
        </w:rPr>
        <w:t>головний бухгалтер</w:t>
        <w:tab/>
        <w:tab/>
        <w:tab/>
        <w:tab/>
        <w:t xml:space="preserve">  </w:t>
        <w:tab/>
        <w:t xml:space="preserve">                              </w:t>
        <w:tab/>
        <w:t xml:space="preserve">Євген МОРОЗ </w:t>
      </w:r>
    </w:p>
    <w:p>
      <w:pPr>
        <w:pStyle w:val="Normal"/>
        <w:tabs>
          <w:tab w:val="clear" w:pos="720"/>
          <w:tab w:val="left" w:pos="8505" w:leader="none"/>
        </w:tabs>
        <w:spacing w:before="0" w:after="0"/>
        <w:rPr>
          <w:rFonts w:ascii="Times New Roman" w:hAnsi="Times New Roman"/>
          <w:sz w:val="28"/>
          <w:szCs w:val="28"/>
          <w:lang w:eastAsia="ru-RU"/>
        </w:rPr>
      </w:pPr>
      <w:r>
        <w:rPr>
          <w:rFonts w:ascii="Times New Roman" w:hAnsi="Times New Roman"/>
          <w:sz w:val="28"/>
          <w:szCs w:val="28"/>
          <w:lang w:eastAsia="ru-RU"/>
        </w:rPr>
        <w:t xml:space="preserve">                                                                             </w:t>
      </w:r>
    </w:p>
    <w:p>
      <w:pPr>
        <w:pStyle w:val="Normal"/>
        <w:tabs>
          <w:tab w:val="clear" w:pos="720"/>
          <w:tab w:val="left" w:pos="8505" w:leader="none"/>
        </w:tabs>
        <w:spacing w:before="0" w:after="0"/>
        <w:rPr>
          <w:rFonts w:ascii="Times New Roman" w:hAnsi="Times New Roman"/>
          <w:sz w:val="28"/>
          <w:szCs w:val="28"/>
          <w:lang w:eastAsia="ru-RU"/>
        </w:rPr>
      </w:pPr>
      <w:r>
        <w:rPr>
          <w:rFonts w:ascii="Times New Roman" w:hAnsi="Times New Roman"/>
          <w:sz w:val="28"/>
          <w:szCs w:val="28"/>
          <w:lang w:eastAsia="ru-RU"/>
        </w:rPr>
      </w:r>
    </w:p>
    <w:p>
      <w:pPr>
        <w:pStyle w:val="Normal"/>
        <w:tabs>
          <w:tab w:val="clear" w:pos="720"/>
          <w:tab w:val="left" w:pos="8505" w:leader="none"/>
        </w:tabs>
        <w:spacing w:before="0" w:after="0"/>
        <w:rPr>
          <w:rFonts w:ascii="Times New Roman" w:hAnsi="Times New Roman"/>
          <w:sz w:val="28"/>
          <w:szCs w:val="28"/>
        </w:rPr>
      </w:pPr>
      <w:r>
        <w:rPr>
          <w:rFonts w:ascii="Times New Roman" w:hAnsi="Times New Roman"/>
          <w:sz w:val="28"/>
          <w:szCs w:val="28"/>
          <w:lang w:eastAsia="ru-RU"/>
        </w:rPr>
        <w:t xml:space="preserve">                                                                                     </w:t>
      </w:r>
      <w:r>
        <w:rPr>
          <w:rFonts w:ascii="Times New Roman" w:hAnsi="Times New Roman"/>
          <w:sz w:val="28"/>
          <w:szCs w:val="28"/>
          <w:lang w:eastAsia="ru-RU"/>
        </w:rPr>
        <w:t xml:space="preserve">ЗАТВЕРДЖЕНО                                                                                               </w:t>
      </w:r>
    </w:p>
    <w:p>
      <w:pPr>
        <w:pStyle w:val="Normal"/>
        <w:tabs>
          <w:tab w:val="clear" w:pos="720"/>
          <w:tab w:val="left" w:pos="8505" w:leader="none"/>
        </w:tabs>
        <w:rPr>
          <w:rFonts w:ascii="Times New Roman" w:hAnsi="Times New Roman"/>
          <w:sz w:val="28"/>
          <w:szCs w:val="28"/>
        </w:rPr>
      </w:pPr>
      <w:r>
        <w:rPr>
          <w:rFonts w:ascii="Times New Roman" w:hAnsi="Times New Roman"/>
          <w:sz w:val="28"/>
          <w:szCs w:val="28"/>
          <w:lang w:eastAsia="ru-RU"/>
        </w:rPr>
        <w:t xml:space="preserve">                                                                                     </w:t>
      </w:r>
      <w:r>
        <w:rPr>
          <w:rFonts w:ascii="Times New Roman" w:hAnsi="Times New Roman"/>
          <w:sz w:val="28"/>
          <w:szCs w:val="28"/>
          <w:lang w:eastAsia="ru-RU"/>
        </w:rPr>
        <w:t>Розпорядження міського голови</w:t>
      </w:r>
    </w:p>
    <w:p>
      <w:pPr>
        <w:pStyle w:val="Normal"/>
        <w:tabs>
          <w:tab w:val="clear" w:pos="720"/>
          <w:tab w:val="left" w:pos="8505" w:leader="none"/>
        </w:tabs>
        <w:ind w:left="5953" w:hanging="0"/>
        <w:rPr>
          <w:rFonts w:ascii="Times New Roman" w:hAnsi="Times New Roman"/>
          <w:sz w:val="28"/>
          <w:szCs w:val="28"/>
        </w:rPr>
      </w:pPr>
      <w:r>
        <w:rPr>
          <w:rFonts w:cs="RobotoLight;Times New Roman" w:ascii="Times New Roman" w:hAnsi="Times New Roman"/>
          <w:sz w:val="28"/>
          <w:szCs w:val="28"/>
          <w:lang w:eastAsia="ru-RU"/>
        </w:rPr>
        <w:t>21.09.2022№Р-142/06-34-22</w:t>
      </w:r>
    </w:p>
    <w:p>
      <w:pPr>
        <w:pStyle w:val="Style17"/>
        <w:ind w:left="-15" w:hanging="0"/>
        <w:jc w:val="center"/>
        <w:rPr>
          <w:rFonts w:ascii="Times New Roman" w:hAnsi="Times New Roman"/>
          <w:color w:val="000000"/>
          <w:sz w:val="28"/>
          <w:szCs w:val="28"/>
        </w:rPr>
      </w:pPr>
      <w:r>
        <w:rPr>
          <w:rFonts w:ascii="Times New Roman" w:hAnsi="Times New Roman"/>
          <w:color w:val="000000"/>
          <w:sz w:val="28"/>
          <w:szCs w:val="28"/>
        </w:rPr>
      </w:r>
    </w:p>
    <w:p>
      <w:pPr>
        <w:pStyle w:val="Style17"/>
        <w:ind w:left="-15" w:hanging="0"/>
        <w:jc w:val="center"/>
        <w:rPr>
          <w:rFonts w:ascii="Times New Roman" w:hAnsi="Times New Roman"/>
          <w:color w:val="000000"/>
          <w:sz w:val="28"/>
          <w:szCs w:val="28"/>
        </w:rPr>
      </w:pPr>
      <w:r>
        <w:rPr>
          <w:rFonts w:ascii="Times New Roman" w:hAnsi="Times New Roman"/>
          <w:color w:val="000000"/>
          <w:sz w:val="28"/>
          <w:szCs w:val="28"/>
        </w:rPr>
        <w:t xml:space="preserve">СКЛАД </w:t>
      </w:r>
    </w:p>
    <w:p>
      <w:pPr>
        <w:pStyle w:val="Normal"/>
        <w:spacing w:before="0" w:after="0"/>
        <w:ind w:left="-15" w:hanging="0"/>
        <w:jc w:val="center"/>
        <w:rPr>
          <w:rFonts w:ascii="Times New Roman" w:hAnsi="Times New Roman"/>
          <w:sz w:val="28"/>
          <w:szCs w:val="28"/>
        </w:rPr>
      </w:pPr>
      <w:r>
        <w:rPr>
          <w:rFonts w:ascii="Times New Roman" w:hAnsi="Times New Roman"/>
          <w:color w:val="000000"/>
          <w:sz w:val="28"/>
          <w:szCs w:val="28"/>
        </w:rPr>
        <w:t>постійно діючої комісії виконавчого комітету Покровської міської ради Дніпропетровської області з передачі основних засобів та матеріальних цінностей для допомоги Збройним Силам України та іншим військовим формуванням</w:t>
      </w:r>
      <w:bookmarkStart w:id="2" w:name="_GoBack"/>
      <w:bookmarkEnd w:id="2"/>
      <w:r>
        <w:rPr>
          <w:rFonts w:ascii="Times New Roman" w:hAnsi="Times New Roman"/>
          <w:color w:val="000000"/>
          <w:sz w:val="28"/>
          <w:szCs w:val="28"/>
        </w:rPr>
        <w:t xml:space="preserve"> </w:t>
      </w:r>
    </w:p>
    <w:p>
      <w:pPr>
        <w:pStyle w:val="Style17"/>
        <w:ind w:left="-15" w:hanging="0"/>
        <w:jc w:val="center"/>
        <w:rPr>
          <w:rFonts w:ascii="Times New Roman" w:hAnsi="Times New Roman"/>
          <w:color w:val="000000"/>
          <w:sz w:val="28"/>
          <w:szCs w:val="28"/>
        </w:rPr>
      </w:pPr>
      <w:r>
        <w:rPr>
          <w:rFonts w:ascii="Times New Roman" w:hAnsi="Times New Roman"/>
          <w:color w:val="000000"/>
          <w:sz w:val="28"/>
          <w:szCs w:val="28"/>
        </w:rPr>
      </w:r>
    </w:p>
    <w:tbl>
      <w:tblPr>
        <w:tblW w:w="9705" w:type="dxa"/>
        <w:jc w:val="left"/>
        <w:tblInd w:w="-5" w:type="dxa"/>
        <w:tblLayout w:type="fixed"/>
        <w:tblCellMar>
          <w:top w:w="55" w:type="dxa"/>
          <w:left w:w="55" w:type="dxa"/>
          <w:bottom w:w="55" w:type="dxa"/>
          <w:right w:w="55" w:type="dxa"/>
        </w:tblCellMar>
        <w:tblLook w:val="04a0"/>
      </w:tblPr>
      <w:tblGrid>
        <w:gridCol w:w="2325"/>
        <w:gridCol w:w="3567"/>
        <w:gridCol w:w="3813"/>
      </w:tblGrid>
      <w:tr>
        <w:trPr/>
        <w:tc>
          <w:tcPr>
            <w:tcW w:w="2325" w:type="dxa"/>
            <w:tcBorders>
              <w:top w:val="single" w:sz="4" w:space="0" w:color="000000"/>
              <w:left w:val="single" w:sz="4" w:space="0" w:color="000000"/>
              <w:bottom w:val="single" w:sz="4" w:space="0" w:color="000000"/>
            </w:tcBorders>
          </w:tcPr>
          <w:p>
            <w:pPr>
              <w:pStyle w:val="Style17"/>
              <w:widowControl w:val="false"/>
              <w:spacing w:before="0" w:after="140"/>
              <w:jc w:val="center"/>
              <w:rPr>
                <w:rFonts w:ascii="Times New Roman" w:hAnsi="Times New Roman"/>
                <w:sz w:val="28"/>
                <w:szCs w:val="28"/>
              </w:rPr>
            </w:pPr>
            <w:r>
              <w:rPr>
                <w:rFonts w:ascii="Times New Roman" w:hAnsi="Times New Roman"/>
                <w:sz w:val="28"/>
                <w:szCs w:val="28"/>
              </w:rPr>
              <w:t>Склад</w:t>
            </w:r>
          </w:p>
        </w:tc>
        <w:tc>
          <w:tcPr>
            <w:tcW w:w="3567" w:type="dxa"/>
            <w:tcBorders>
              <w:top w:val="single" w:sz="4" w:space="0" w:color="000000"/>
              <w:left w:val="single" w:sz="4" w:space="0" w:color="000000"/>
              <w:bottom w:val="single" w:sz="4" w:space="0" w:color="000000"/>
            </w:tcBorders>
          </w:tcPr>
          <w:p>
            <w:pPr>
              <w:pStyle w:val="Style17"/>
              <w:widowControl w:val="false"/>
              <w:spacing w:before="0" w:after="140"/>
              <w:jc w:val="center"/>
              <w:rPr>
                <w:rFonts w:ascii="Times New Roman" w:hAnsi="Times New Roman"/>
                <w:sz w:val="28"/>
                <w:szCs w:val="28"/>
              </w:rPr>
            </w:pPr>
            <w:r>
              <w:rPr>
                <w:rFonts w:ascii="Times New Roman" w:hAnsi="Times New Roman"/>
                <w:sz w:val="28"/>
                <w:szCs w:val="28"/>
              </w:rPr>
              <w:t>ПІБ</w:t>
            </w:r>
          </w:p>
        </w:tc>
        <w:tc>
          <w:tcPr>
            <w:tcW w:w="3813" w:type="dxa"/>
            <w:tcBorders>
              <w:top w:val="single" w:sz="4" w:space="0" w:color="000000"/>
              <w:left w:val="single" w:sz="4" w:space="0" w:color="000000"/>
              <w:bottom w:val="single" w:sz="4" w:space="0" w:color="000000"/>
              <w:right w:val="single" w:sz="4" w:space="0" w:color="000000"/>
            </w:tcBorders>
          </w:tcPr>
          <w:p>
            <w:pPr>
              <w:pStyle w:val="Style17"/>
              <w:widowControl w:val="false"/>
              <w:spacing w:before="0" w:after="140"/>
              <w:jc w:val="center"/>
              <w:rPr>
                <w:rFonts w:ascii="Times New Roman" w:hAnsi="Times New Roman"/>
                <w:sz w:val="28"/>
                <w:szCs w:val="28"/>
              </w:rPr>
            </w:pPr>
            <w:r>
              <w:rPr>
                <w:rFonts w:ascii="Times New Roman" w:hAnsi="Times New Roman"/>
                <w:sz w:val="28"/>
                <w:szCs w:val="28"/>
              </w:rPr>
              <w:t xml:space="preserve">Посада </w:t>
            </w:r>
          </w:p>
        </w:tc>
      </w:tr>
      <w:tr>
        <w:trPr/>
        <w:tc>
          <w:tcPr>
            <w:tcW w:w="2325" w:type="dxa"/>
            <w:tcBorders>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 xml:space="preserve">Голова комісії </w:t>
            </w:r>
          </w:p>
        </w:tc>
        <w:tc>
          <w:tcPr>
            <w:tcW w:w="3567" w:type="dxa"/>
            <w:tcBorders>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 xml:space="preserve">ЧИСТЯКОВ Олександр </w:t>
            </w:r>
          </w:p>
        </w:tc>
        <w:tc>
          <w:tcPr>
            <w:tcW w:w="3813" w:type="dxa"/>
            <w:tcBorders>
              <w:left w:val="single" w:sz="4" w:space="0" w:color="000000"/>
              <w:bottom w:val="single" w:sz="4" w:space="0" w:color="000000"/>
              <w:right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Заступник міського голови</w:t>
            </w:r>
          </w:p>
        </w:tc>
      </w:tr>
      <w:tr>
        <w:trPr/>
        <w:tc>
          <w:tcPr>
            <w:tcW w:w="2325" w:type="dxa"/>
            <w:tcBorders>
              <w:top w:val="single" w:sz="4" w:space="0" w:color="000000"/>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Заступник голови комісії</w:t>
            </w:r>
          </w:p>
        </w:tc>
        <w:tc>
          <w:tcPr>
            <w:tcW w:w="3567" w:type="dxa"/>
            <w:tcBorders>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ШУЛЬГА Олена</w:t>
            </w:r>
          </w:p>
        </w:tc>
        <w:tc>
          <w:tcPr>
            <w:tcW w:w="3813" w:type="dxa"/>
            <w:tcBorders>
              <w:left w:val="single" w:sz="4" w:space="0" w:color="000000"/>
              <w:bottom w:val="single" w:sz="4" w:space="0" w:color="000000"/>
              <w:right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Керуючий справами виконкому</w:t>
            </w:r>
          </w:p>
        </w:tc>
      </w:tr>
      <w:tr>
        <w:trPr/>
        <w:tc>
          <w:tcPr>
            <w:tcW w:w="2325" w:type="dxa"/>
            <w:vMerge w:val="restart"/>
            <w:tcBorders>
              <w:top w:val="single" w:sz="4" w:space="0" w:color="000000"/>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 xml:space="preserve">Члени комісії </w:t>
            </w:r>
          </w:p>
        </w:tc>
        <w:tc>
          <w:tcPr>
            <w:tcW w:w="3567" w:type="dxa"/>
            <w:tcBorders>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БАРШУНІНА Ірина</w:t>
            </w:r>
          </w:p>
        </w:tc>
        <w:tc>
          <w:tcPr>
            <w:tcW w:w="3813" w:type="dxa"/>
            <w:tcBorders>
              <w:left w:val="single" w:sz="4" w:space="0" w:color="000000"/>
              <w:bottom w:val="single" w:sz="4" w:space="0" w:color="000000"/>
              <w:right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Головний спеціаліст відділу бухгалтерського обліку</w:t>
            </w:r>
          </w:p>
        </w:tc>
      </w:tr>
      <w:tr>
        <w:trPr/>
        <w:tc>
          <w:tcPr>
            <w:tcW w:w="2325" w:type="dxa"/>
            <w:vMerge w:val="continue"/>
            <w:tcBorders>
              <w:top w:val="single" w:sz="4" w:space="0" w:color="000000"/>
              <w:left w:val="single" w:sz="4" w:space="0" w:color="000000"/>
              <w:bottom w:val="single" w:sz="4" w:space="0" w:color="000000"/>
            </w:tcBorders>
          </w:tcPr>
          <w:p>
            <w:pPr>
              <w:pStyle w:val="Style17"/>
              <w:widowControl w:val="false"/>
              <w:snapToGrid w:val="false"/>
              <w:spacing w:before="0" w:after="140"/>
              <w:rPr>
                <w:rFonts w:ascii="Times New Roman" w:hAnsi="Times New Roman"/>
                <w:sz w:val="28"/>
                <w:szCs w:val="28"/>
              </w:rPr>
            </w:pPr>
            <w:r>
              <w:rPr>
                <w:rFonts w:ascii="Times New Roman" w:hAnsi="Times New Roman"/>
                <w:sz w:val="28"/>
                <w:szCs w:val="28"/>
              </w:rPr>
            </w:r>
          </w:p>
        </w:tc>
        <w:tc>
          <w:tcPr>
            <w:tcW w:w="3567" w:type="dxa"/>
            <w:tcBorders>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 xml:space="preserve">ГОРЧАКОВА Тетяна </w:t>
            </w:r>
          </w:p>
        </w:tc>
        <w:tc>
          <w:tcPr>
            <w:tcW w:w="3813" w:type="dxa"/>
            <w:tcBorders>
              <w:left w:val="single" w:sz="4" w:space="0" w:color="000000"/>
              <w:bottom w:val="single" w:sz="4" w:space="0" w:color="000000"/>
              <w:right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Начальник відділу з питань запобігання та протидії корупції</w:t>
              <w:tab/>
            </w:r>
          </w:p>
        </w:tc>
      </w:tr>
      <w:tr>
        <w:trPr/>
        <w:tc>
          <w:tcPr>
            <w:tcW w:w="2325" w:type="dxa"/>
            <w:vMerge w:val="continue"/>
            <w:tcBorders>
              <w:top w:val="single" w:sz="4" w:space="0" w:color="000000"/>
              <w:left w:val="single" w:sz="4" w:space="0" w:color="000000"/>
              <w:bottom w:val="single" w:sz="4" w:space="0" w:color="000000"/>
            </w:tcBorders>
          </w:tcPr>
          <w:p>
            <w:pPr>
              <w:pStyle w:val="Style17"/>
              <w:widowControl w:val="false"/>
              <w:snapToGrid w:val="false"/>
              <w:spacing w:before="0" w:after="140"/>
              <w:rPr>
                <w:rFonts w:ascii="Times New Roman" w:hAnsi="Times New Roman"/>
                <w:sz w:val="28"/>
                <w:szCs w:val="28"/>
              </w:rPr>
            </w:pPr>
            <w:r>
              <w:rPr>
                <w:rFonts w:ascii="Times New Roman" w:hAnsi="Times New Roman"/>
                <w:sz w:val="28"/>
                <w:szCs w:val="28"/>
              </w:rPr>
            </w:r>
          </w:p>
        </w:tc>
        <w:tc>
          <w:tcPr>
            <w:tcW w:w="3567" w:type="dxa"/>
            <w:tcBorders>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 xml:space="preserve">МАГЛИШ Андрій </w:t>
            </w:r>
          </w:p>
        </w:tc>
        <w:tc>
          <w:tcPr>
            <w:tcW w:w="3813" w:type="dxa"/>
            <w:tcBorders>
              <w:left w:val="single" w:sz="4" w:space="0" w:color="000000"/>
              <w:bottom w:val="single" w:sz="4" w:space="0" w:color="000000"/>
              <w:right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 xml:space="preserve">Заступник міського голови </w:t>
            </w:r>
          </w:p>
        </w:tc>
      </w:tr>
      <w:tr>
        <w:trPr/>
        <w:tc>
          <w:tcPr>
            <w:tcW w:w="2325" w:type="dxa"/>
            <w:vMerge w:val="continue"/>
            <w:tcBorders>
              <w:top w:val="single" w:sz="4" w:space="0" w:color="000000"/>
              <w:left w:val="single" w:sz="4" w:space="0" w:color="000000"/>
              <w:bottom w:val="single" w:sz="4" w:space="0" w:color="000000"/>
            </w:tcBorders>
          </w:tcPr>
          <w:p>
            <w:pPr>
              <w:pStyle w:val="Style17"/>
              <w:widowControl w:val="false"/>
              <w:snapToGrid w:val="false"/>
              <w:spacing w:before="0" w:after="140"/>
              <w:rPr>
                <w:rFonts w:ascii="Times New Roman" w:hAnsi="Times New Roman"/>
                <w:sz w:val="28"/>
                <w:szCs w:val="28"/>
              </w:rPr>
            </w:pPr>
            <w:r>
              <w:rPr>
                <w:rFonts w:ascii="Times New Roman" w:hAnsi="Times New Roman"/>
                <w:sz w:val="28"/>
                <w:szCs w:val="28"/>
              </w:rPr>
            </w:r>
          </w:p>
        </w:tc>
        <w:tc>
          <w:tcPr>
            <w:tcW w:w="3567" w:type="dxa"/>
            <w:tcBorders>
              <w:top w:val="single" w:sz="4" w:space="0" w:color="000000"/>
              <w:left w:val="single" w:sz="4" w:space="0" w:color="000000"/>
              <w:bottom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 xml:space="preserve">СІДАШОВА Тетяна </w:t>
            </w:r>
          </w:p>
        </w:tc>
        <w:tc>
          <w:tcPr>
            <w:tcW w:w="3813" w:type="dxa"/>
            <w:tcBorders>
              <w:top w:val="single" w:sz="4" w:space="0" w:color="000000"/>
              <w:left w:val="single" w:sz="4" w:space="0" w:color="000000"/>
              <w:bottom w:val="single" w:sz="4" w:space="0" w:color="000000"/>
              <w:right w:val="single" w:sz="4" w:space="0" w:color="000000"/>
            </w:tcBorders>
          </w:tcPr>
          <w:p>
            <w:pPr>
              <w:pStyle w:val="Style17"/>
              <w:widowControl w:val="false"/>
              <w:spacing w:before="0" w:after="140"/>
              <w:rPr>
                <w:rFonts w:ascii="Times New Roman" w:hAnsi="Times New Roman"/>
                <w:sz w:val="28"/>
                <w:szCs w:val="28"/>
              </w:rPr>
            </w:pPr>
            <w:r>
              <w:rPr>
                <w:rFonts w:ascii="Times New Roman" w:hAnsi="Times New Roman"/>
                <w:sz w:val="28"/>
                <w:szCs w:val="28"/>
              </w:rPr>
              <w:t>Начальник відділу економіки</w:t>
            </w:r>
          </w:p>
        </w:tc>
      </w:tr>
    </w:tbl>
    <w:p>
      <w:pPr>
        <w:pStyle w:val="Style17"/>
        <w:ind w:left="-15" w:hanging="0"/>
        <w:jc w:val="center"/>
        <w:rPr>
          <w:rFonts w:ascii="Times New Roman" w:hAnsi="Times New Roman"/>
          <w:sz w:val="28"/>
          <w:szCs w:val="28"/>
        </w:rPr>
      </w:pPr>
      <w:r>
        <w:rPr>
          <w:rFonts w:ascii="Times New Roman" w:hAnsi="Times New Roman"/>
          <w:sz w:val="28"/>
          <w:szCs w:val="28"/>
        </w:rPr>
      </w:r>
    </w:p>
    <w:p>
      <w:pPr>
        <w:pStyle w:val="Style17"/>
        <w:spacing w:before="0" w:after="0"/>
        <w:ind w:left="-15" w:hanging="0"/>
        <w:rPr>
          <w:rFonts w:ascii="Times New Roman" w:hAnsi="Times New Roman"/>
          <w:sz w:val="28"/>
          <w:szCs w:val="28"/>
        </w:rPr>
      </w:pPr>
      <w:r>
        <w:rPr>
          <w:rFonts w:ascii="Times New Roman" w:hAnsi="Times New Roman"/>
          <w:sz w:val="28"/>
          <w:szCs w:val="28"/>
        </w:rPr>
        <w:t xml:space="preserve">Начальник відділу бухгалтерського обліку – </w:t>
      </w:r>
    </w:p>
    <w:p>
      <w:pPr>
        <w:pStyle w:val="Style17"/>
        <w:ind w:left="-15" w:hanging="0"/>
        <w:rPr>
          <w:rFonts w:ascii="Times New Roman" w:hAnsi="Times New Roman"/>
          <w:sz w:val="28"/>
          <w:szCs w:val="28"/>
        </w:rPr>
      </w:pPr>
      <w:r>
        <w:rPr>
          <w:rFonts w:ascii="Times New Roman" w:hAnsi="Times New Roman"/>
          <w:sz w:val="28"/>
          <w:szCs w:val="28"/>
        </w:rPr>
        <w:t>головний бухгалтер</w:t>
        <w:tab/>
        <w:tab/>
        <w:tab/>
        <w:tab/>
        <w:t xml:space="preserve">  </w:t>
        <w:tab/>
        <w:tab/>
        <w:tab/>
        <w:t xml:space="preserve">       Євген МОРОЗ </w:t>
      </w:r>
    </w:p>
    <w:p>
      <w:pPr>
        <w:pStyle w:val="Normal"/>
        <w:spacing w:lineRule="auto" w:line="240" w:before="0" w:after="0"/>
        <w:jc w:val="both"/>
        <w:rPr>
          <w:rFonts w:ascii="Times New Roman" w:hAnsi="Times New Roman"/>
          <w:sz w:val="28"/>
          <w:szCs w:val="28"/>
        </w:rPr>
      </w:pPr>
      <w:r>
        <w:rPr/>
      </w:r>
    </w:p>
    <w:sectPr>
      <w:type w:val="nextPage"/>
      <w:pgSz w:w="12240" w:h="15840"/>
      <w:pgMar w:left="1701" w:right="567" w:gutter="0" w:header="0" w:top="79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hyphenationZone w:val="425"/>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e5768"/>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ac117e"/>
    <w:rPr>
      <w:rFonts w:ascii="Segoe UI" w:hAnsi="Segoe UI" w:cs="Segoe UI"/>
      <w:sz w:val="18"/>
      <w:szCs w:val="18"/>
      <w:lang w:val="uk-UA"/>
    </w:rPr>
  </w:style>
  <w:style w:type="character" w:styleId="Style15" w:customStyle="1">
    <w:name w:val="Hyperlink"/>
    <w:rsid w:val="00383292"/>
    <w:rPr>
      <w:color w:val="000080"/>
      <w:u w:val="single"/>
    </w:rPr>
  </w:style>
  <w:style w:type="paragraph" w:styleId="Style16" w:customStyle="1">
    <w:name w:val="Заголовок"/>
    <w:basedOn w:val="Normal"/>
    <w:next w:val="Style17"/>
    <w:qFormat/>
    <w:rsid w:val="00383292"/>
    <w:pPr>
      <w:keepNext w:val="true"/>
      <w:spacing w:before="240" w:after="120"/>
    </w:pPr>
    <w:rPr>
      <w:rFonts w:ascii="Liberation Sans" w:hAnsi="Liberation Sans" w:eastAsia="Noto Sans CJK SC" w:cs="Lohit Devanagari"/>
      <w:sz w:val="28"/>
      <w:szCs w:val="28"/>
    </w:rPr>
  </w:style>
  <w:style w:type="paragraph" w:styleId="Style17">
    <w:name w:val="Body Text"/>
    <w:basedOn w:val="Normal"/>
    <w:rsid w:val="00383292"/>
    <w:pPr>
      <w:spacing w:lineRule="auto" w:line="276" w:before="0" w:after="140"/>
    </w:pPr>
    <w:rPr/>
  </w:style>
  <w:style w:type="paragraph" w:styleId="Style18">
    <w:name w:val="List"/>
    <w:basedOn w:val="Style17"/>
    <w:rsid w:val="00383292"/>
    <w:pPr/>
    <w:rPr>
      <w:rFonts w:cs="Lohit Devanagari"/>
    </w:rPr>
  </w:style>
  <w:style w:type="paragraph" w:styleId="Style19" w:customStyle="1">
    <w:name w:val="Caption"/>
    <w:basedOn w:val="Normal"/>
    <w:qFormat/>
    <w:rsid w:val="00383292"/>
    <w:pPr>
      <w:suppressLineNumbers/>
      <w:spacing w:before="120" w:after="120"/>
    </w:pPr>
    <w:rPr>
      <w:rFonts w:cs="Arial"/>
      <w:i/>
      <w:iCs/>
      <w:sz w:val="24"/>
      <w:szCs w:val="24"/>
    </w:rPr>
  </w:style>
  <w:style w:type="paragraph" w:styleId="Style20" w:customStyle="1">
    <w:name w:val="Покажчик"/>
    <w:basedOn w:val="Normal"/>
    <w:qFormat/>
    <w:rsid w:val="00383292"/>
    <w:pPr>
      <w:suppressLineNumbers/>
    </w:pPr>
    <w:rPr>
      <w:rFonts w:cs="Lohit Devanagari"/>
    </w:rPr>
  </w:style>
  <w:style w:type="paragraph" w:styleId="Caption">
    <w:name w:val="caption"/>
    <w:basedOn w:val="Normal"/>
    <w:qFormat/>
    <w:rsid w:val="00383292"/>
    <w:pPr>
      <w:suppressLineNumbers/>
      <w:spacing w:before="120" w:after="120"/>
    </w:pPr>
    <w:rPr>
      <w:rFonts w:cs="Lohit Devanagari"/>
      <w:i/>
      <w:iCs/>
      <w:sz w:val="24"/>
      <w:szCs w:val="24"/>
    </w:rPr>
  </w:style>
  <w:style w:type="paragraph" w:styleId="BalloonText">
    <w:name w:val="Balloon Text"/>
    <w:basedOn w:val="Normal"/>
    <w:link w:val="Style14"/>
    <w:uiPriority w:val="99"/>
    <w:semiHidden/>
    <w:unhideWhenUsed/>
    <w:qFormat/>
    <w:rsid w:val="00ac117e"/>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591e48"/>
    <w:pPr>
      <w:spacing w:before="0" w:after="160"/>
      <w:ind w:left="720" w:hanging="0"/>
      <w:contextualSpacing/>
    </w:pPr>
    <w:rPr/>
  </w:style>
  <w:style w:type="paragraph" w:styleId="Style21" w:customStyle="1">
    <w:name w:val="Вміст рамки"/>
    <w:basedOn w:val="Normal"/>
    <w:qFormat/>
    <w:rsid w:val="00383292"/>
    <w:pPr/>
    <w:rPr/>
  </w:style>
  <w:style w:type="paragraph" w:styleId="BodyText2">
    <w:name w:val="Body Text 2"/>
    <w:qFormat/>
    <w:rsid w:val="00383292"/>
    <w:pPr>
      <w:widowControl w:val="false"/>
      <w:suppressAutoHyphens w:val="true"/>
      <w:bidi w:val="0"/>
      <w:spacing w:lineRule="auto" w:line="480" w:before="0" w:after="120"/>
      <w:jc w:val="left"/>
    </w:pPr>
    <w:rPr>
      <w:rFonts w:ascii="Times New Roman" w:hAnsi="Times New Roman" w:eastAsia="MS Mincho" w:cs="Times New Roman"/>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d">
    <w:name w:val="Table Grid"/>
    <w:basedOn w:val="a1"/>
    <w:rsid w:val="00ce6b3f"/>
    <w:pPr>
      <w:spacing w:after="200" w:line="276" w:lineRule="auto"/>
    </w:pPr>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TableGrid1">
    <w:name w:val="Table Grid1"/>
    <w:basedOn w:val="a1"/>
    <w:rsid w:val="00793825"/>
    <w:rPr>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DA865-2246-459E-940C-EBDB6A678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Application>LibreOffice/7.4.3.2$Windows_X86_64 LibreOffice_project/1048a8393ae2eeec98dff31b5c133c5f1d08b890</Application>
  <AppVersion>15.0000</AppVersion>
  <Pages>3</Pages>
  <Words>591</Words>
  <Characters>4179</Characters>
  <CharactersWithSpaces>5630</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2025-06-25T13:17:00Z</dcterms:created>
  <dc:creator>Sivers, Robert</dc:creator>
  <dc:description/>
  <dc:language>uk-UA</dc:language>
  <cp:lastModifiedBy/>
  <cp:lastPrinted>2022-08-31T09:14:00Z</cp:lastPrinted>
  <dcterms:modified xsi:type="dcterms:W3CDTF">2025-06-25T17:13:21Z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