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258D" w:rsidRPr="004A64E5" w:rsidRDefault="0045258D">
      <w:pPr>
        <w:pStyle w:val="aa"/>
        <w:spacing w:after="0"/>
        <w:jc w:val="right"/>
        <w:rPr>
          <w:b/>
          <w:bCs/>
          <w:sz w:val="16"/>
          <w:szCs w:val="16"/>
        </w:rPr>
      </w:pPr>
    </w:p>
    <w:p w:rsidR="0045258D" w:rsidRDefault="00342427">
      <w:pPr>
        <w:pStyle w:val="aa"/>
        <w:spacing w:after="0"/>
        <w:jc w:val="center"/>
        <w:rPr>
          <w:b/>
          <w:bCs/>
          <w:sz w:val="28"/>
          <w:szCs w:val="28"/>
        </w:rPr>
      </w:pPr>
      <w:r>
        <w:rPr>
          <w:noProof/>
          <w:lang w:eastAsia="uk-UA"/>
        </w:rP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2844800</wp:posOffset>
            </wp:positionH>
            <wp:positionV relativeFrom="paragraph">
              <wp:posOffset>-488315</wp:posOffset>
            </wp:positionV>
            <wp:extent cx="421640" cy="601980"/>
            <wp:effectExtent l="0" t="0" r="0" b="0"/>
            <wp:wrapTopAndBottom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130" t="-85" r="-130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ПОКРОВСЬКА МІСЬКА РАДА</w:t>
      </w:r>
    </w:p>
    <w:p w:rsidR="0045258D" w:rsidRDefault="00342427">
      <w:pPr>
        <w:pStyle w:val="aa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:rsidR="0045258D" w:rsidRDefault="0045258D">
      <w:pPr>
        <w:pStyle w:val="aa"/>
        <w:spacing w:after="0"/>
        <w:jc w:val="center"/>
        <w:rPr>
          <w:b/>
          <w:bCs/>
          <w:sz w:val="12"/>
          <w:szCs w:val="12"/>
        </w:rPr>
      </w:pPr>
    </w:p>
    <w:p w:rsidR="0045258D" w:rsidRDefault="00342427">
      <w:pPr>
        <w:spacing w:after="0"/>
        <w:jc w:val="center"/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РІШЕННЯ</w:t>
      </w:r>
    </w:p>
    <w:p w:rsidR="0045258D" w:rsidRDefault="00342427" w:rsidP="00342427">
      <w:pPr>
        <w:pStyle w:val="22"/>
        <w:spacing w:after="0" w:line="240" w:lineRule="auto"/>
        <w:jc w:val="both"/>
      </w:pPr>
      <w:r>
        <w:rPr>
          <w:rFonts w:ascii="Times New Roman" w:eastAsia="Times New Roman" w:hAnsi="Times New Roman"/>
          <w:color w:val="auto"/>
          <w:sz w:val="28"/>
          <w:szCs w:val="28"/>
        </w:rPr>
        <w:t>26. 11. 2021</w:t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b/>
          <w:bCs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м.Покров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№ </w:t>
      </w:r>
      <w:r w:rsidR="00596AE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color w:val="auto"/>
          <w:sz w:val="28"/>
          <w:szCs w:val="28"/>
        </w:rPr>
        <w:t>6</w:t>
      </w:r>
    </w:p>
    <w:p w:rsidR="0045258D" w:rsidRDefault="00342427">
      <w:pPr>
        <w:spacing w:after="0" w:line="240" w:lineRule="auto"/>
        <w:ind w:left="36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/>
          <w:color w:val="000000"/>
          <w:sz w:val="26"/>
          <w:szCs w:val="26"/>
          <w:lang w:eastAsia="ar-SA"/>
        </w:rPr>
        <w:t>14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сесія 8 скликання)</w:t>
      </w:r>
    </w:p>
    <w:p w:rsidR="00342427" w:rsidRPr="00342427" w:rsidRDefault="00342427">
      <w:pPr>
        <w:spacing w:after="0" w:line="240" w:lineRule="auto"/>
        <w:ind w:left="360"/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42427" w:rsidRPr="00342427" w:rsidRDefault="00342427" w:rsidP="00342427">
      <w:pPr>
        <w:spacing w:after="0" w:line="240" w:lineRule="auto"/>
        <w:jc w:val="center"/>
        <w:rPr>
          <w:rFonts w:ascii="Times New Roman" w:hAnsi="Times New Roman"/>
          <w:color w:val="002060"/>
          <w:sz w:val="24"/>
          <w:szCs w:val="24"/>
        </w:rPr>
      </w:pPr>
      <w:r w:rsidRPr="00342427">
        <w:rPr>
          <w:rFonts w:ascii="Times New Roman" w:hAnsi="Times New Roman"/>
          <w:color w:val="002060"/>
          <w:sz w:val="24"/>
          <w:szCs w:val="24"/>
        </w:rPr>
        <w:t>Із змінами, внесеними рішеннями</w:t>
      </w:r>
    </w:p>
    <w:p w:rsidR="00342427" w:rsidRDefault="00342427" w:rsidP="00342427">
      <w:pPr>
        <w:widowControl w:val="0"/>
        <w:tabs>
          <w:tab w:val="left" w:pos="540"/>
        </w:tabs>
        <w:spacing w:after="0" w:line="240" w:lineRule="auto"/>
        <w:jc w:val="center"/>
        <w:textAlignment w:val="baseline"/>
        <w:rPr>
          <w:rFonts w:ascii="Times New Roman" w:hAnsi="Times New Roman"/>
          <w:color w:val="002060"/>
          <w:sz w:val="24"/>
          <w:szCs w:val="24"/>
          <w:lang w:eastAsia="ru-RU"/>
        </w:rPr>
      </w:pP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 xml:space="preserve">45 сесії міської ради 8 скликання від 27.10.2023 № 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8</w:t>
      </w:r>
    </w:p>
    <w:p w:rsidR="00596AE2" w:rsidRPr="00222FB6" w:rsidRDefault="00596AE2" w:rsidP="00596AE2">
      <w:pPr>
        <w:spacing w:after="0" w:line="240" w:lineRule="auto"/>
        <w:jc w:val="center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  <w:sz w:val="24"/>
          <w:szCs w:val="24"/>
          <w:lang w:eastAsia="ru-RU"/>
        </w:rPr>
        <w:t>61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 xml:space="preserve"> сесії міської ради 8 скликання від 2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2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>.1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1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>.202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4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 xml:space="preserve"> № 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6</w:t>
      </w:r>
      <w:r w:rsidRPr="00596AE2">
        <w:rPr>
          <w:rFonts w:ascii="Times New Roman" w:hAnsi="Times New Roman"/>
          <w:color w:val="002060"/>
        </w:rPr>
        <w:t xml:space="preserve"> </w:t>
      </w:r>
      <w:r>
        <w:rPr>
          <w:rFonts w:ascii="Times New Roman" w:hAnsi="Times New Roman"/>
          <w:color w:val="002060"/>
        </w:rPr>
        <w:t xml:space="preserve">- </w:t>
      </w:r>
      <w:r w:rsidRPr="00222FB6">
        <w:rPr>
          <w:rFonts w:ascii="Times New Roman" w:hAnsi="Times New Roman"/>
          <w:color w:val="002060"/>
        </w:rPr>
        <w:t xml:space="preserve">продовжено </w:t>
      </w:r>
    </w:p>
    <w:p w:rsidR="00596AE2" w:rsidRDefault="00596AE2" w:rsidP="00596AE2">
      <w:pPr>
        <w:spacing w:after="0" w:line="240" w:lineRule="auto"/>
        <w:jc w:val="center"/>
        <w:rPr>
          <w:rFonts w:ascii="Times New Roman" w:hAnsi="Times New Roman"/>
          <w:color w:val="002060"/>
        </w:rPr>
      </w:pPr>
      <w:r w:rsidRPr="00222FB6">
        <w:rPr>
          <w:rFonts w:ascii="Times New Roman" w:hAnsi="Times New Roman"/>
          <w:color w:val="002060"/>
        </w:rPr>
        <w:t>термін дії  на 202</w:t>
      </w:r>
      <w:r>
        <w:rPr>
          <w:rFonts w:ascii="Times New Roman" w:hAnsi="Times New Roman"/>
          <w:color w:val="002060"/>
        </w:rPr>
        <w:t>5</w:t>
      </w:r>
      <w:r w:rsidRPr="00222FB6">
        <w:rPr>
          <w:rFonts w:ascii="Times New Roman" w:hAnsi="Times New Roman"/>
          <w:color w:val="002060"/>
        </w:rPr>
        <w:t>-202</w:t>
      </w:r>
      <w:r>
        <w:rPr>
          <w:rFonts w:ascii="Times New Roman" w:hAnsi="Times New Roman"/>
          <w:color w:val="002060"/>
        </w:rPr>
        <w:t>7</w:t>
      </w:r>
      <w:r w:rsidRPr="00222FB6">
        <w:rPr>
          <w:rFonts w:ascii="Times New Roman" w:hAnsi="Times New Roman"/>
          <w:color w:val="002060"/>
        </w:rPr>
        <w:t xml:space="preserve"> роки, змінено назва Програми</w:t>
      </w:r>
      <w:r>
        <w:rPr>
          <w:rFonts w:ascii="Times New Roman" w:hAnsi="Times New Roman"/>
          <w:color w:val="002060"/>
        </w:rPr>
        <w:t xml:space="preserve"> у новій редакції</w:t>
      </w:r>
    </w:p>
    <w:p w:rsidR="00B5582D" w:rsidRDefault="00B5582D" w:rsidP="00596AE2">
      <w:pPr>
        <w:spacing w:after="0" w:line="240" w:lineRule="auto"/>
        <w:jc w:val="center"/>
        <w:rPr>
          <w:rFonts w:ascii="Times New Roman" w:hAnsi="Times New Roman"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color w:val="002060"/>
          <w:sz w:val="24"/>
          <w:szCs w:val="24"/>
          <w:lang w:eastAsia="ru-RU"/>
        </w:rPr>
        <w:t>70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 xml:space="preserve"> сесії міської ради 8 скликання від 2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0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06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>.202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5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 xml:space="preserve"> № 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4</w:t>
      </w:r>
    </w:p>
    <w:p w:rsidR="002A3404" w:rsidRDefault="002A3404" w:rsidP="002A3404">
      <w:pPr>
        <w:spacing w:after="0" w:line="240" w:lineRule="auto"/>
        <w:jc w:val="center"/>
        <w:rPr>
          <w:rFonts w:ascii="Times New Roman" w:hAnsi="Times New Roman"/>
          <w:color w:val="002060"/>
          <w:sz w:val="24"/>
          <w:szCs w:val="24"/>
          <w:lang w:eastAsia="ru-RU"/>
        </w:rPr>
      </w:pPr>
      <w:r>
        <w:rPr>
          <w:rFonts w:ascii="Times New Roman" w:hAnsi="Times New Roman"/>
          <w:color w:val="002060"/>
          <w:sz w:val="24"/>
          <w:szCs w:val="24"/>
          <w:lang w:eastAsia="ru-RU"/>
        </w:rPr>
        <w:t xml:space="preserve">74 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 xml:space="preserve">сесії міської ради 8 скликання від 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17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10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>.202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5</w:t>
      </w:r>
      <w:r w:rsidRPr="00342427">
        <w:rPr>
          <w:rFonts w:ascii="Times New Roman" w:hAnsi="Times New Roman"/>
          <w:color w:val="002060"/>
          <w:sz w:val="24"/>
          <w:szCs w:val="24"/>
          <w:lang w:eastAsia="ru-RU"/>
        </w:rPr>
        <w:t xml:space="preserve"> № </w:t>
      </w:r>
      <w:r>
        <w:rPr>
          <w:rFonts w:ascii="Times New Roman" w:hAnsi="Times New Roman"/>
          <w:color w:val="002060"/>
          <w:sz w:val="24"/>
          <w:szCs w:val="24"/>
          <w:lang w:eastAsia="ru-RU"/>
        </w:rPr>
        <w:t>12</w:t>
      </w:r>
    </w:p>
    <w:p w:rsidR="009C3F71" w:rsidRPr="00222FB6" w:rsidRDefault="009C3F71" w:rsidP="002A3404">
      <w:pPr>
        <w:spacing w:after="0" w:line="240" w:lineRule="auto"/>
        <w:jc w:val="center"/>
        <w:rPr>
          <w:rFonts w:ascii="Times New Roman" w:hAnsi="Times New Roman"/>
          <w:color w:val="002060"/>
        </w:rPr>
      </w:pPr>
      <w:r w:rsidRPr="009C3F71">
        <w:rPr>
          <w:rFonts w:ascii="Times New Roman" w:hAnsi="Times New Roman"/>
          <w:color w:val="002060"/>
        </w:rPr>
        <w:t>86 сесії міської ради 8 скликання від 25.09.2026 № 7</w:t>
      </w:r>
    </w:p>
    <w:p w:rsidR="0045258D" w:rsidRPr="004A64E5" w:rsidRDefault="0045258D">
      <w:pPr>
        <w:pStyle w:val="22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5258D" w:rsidRPr="00B5582D" w:rsidRDefault="00342427">
      <w:pPr>
        <w:tabs>
          <w:tab w:val="left" w:pos="2880"/>
          <w:tab w:val="left" w:pos="4860"/>
          <w:tab w:val="left" w:pos="5220"/>
        </w:tabs>
        <w:spacing w:after="0" w:line="240" w:lineRule="auto"/>
        <w:ind w:right="4592"/>
        <w:jc w:val="both"/>
        <w:rPr>
          <w:sz w:val="24"/>
          <w:szCs w:val="24"/>
        </w:rPr>
      </w:pPr>
      <w:r w:rsidRPr="00B5582D">
        <w:rPr>
          <w:rFonts w:ascii="Times New Roman" w:hAnsi="Times New Roman"/>
          <w:sz w:val="24"/>
          <w:szCs w:val="24"/>
        </w:rPr>
        <w:t xml:space="preserve">Про затвердження міської соціальної  цільової  програми «Освіта  міста Покров  на </w:t>
      </w:r>
      <w:r w:rsidRPr="002A3404">
        <w:rPr>
          <w:rFonts w:ascii="Times New Roman" w:hAnsi="Times New Roman"/>
          <w:color w:val="auto"/>
          <w:sz w:val="24"/>
          <w:szCs w:val="24"/>
        </w:rPr>
        <w:t>2022-202</w:t>
      </w:r>
      <w:r w:rsidR="00596AE2" w:rsidRPr="002A3404">
        <w:rPr>
          <w:rFonts w:ascii="Times New Roman" w:hAnsi="Times New Roman"/>
          <w:color w:val="auto"/>
          <w:sz w:val="24"/>
          <w:szCs w:val="24"/>
        </w:rPr>
        <w:t>7</w:t>
      </w:r>
      <w:r w:rsidRPr="00B5582D">
        <w:rPr>
          <w:rFonts w:ascii="Times New Roman" w:hAnsi="Times New Roman"/>
          <w:sz w:val="24"/>
          <w:szCs w:val="24"/>
        </w:rPr>
        <w:t xml:space="preserve"> роки» </w:t>
      </w:r>
    </w:p>
    <w:p w:rsidR="0045258D" w:rsidRPr="00B5582D" w:rsidRDefault="004525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5258D" w:rsidRPr="00B5582D" w:rsidRDefault="00342427">
      <w:pPr>
        <w:tabs>
          <w:tab w:val="left" w:pos="2880"/>
          <w:tab w:val="left" w:pos="4860"/>
          <w:tab w:val="left" w:pos="5220"/>
        </w:tabs>
        <w:spacing w:after="0" w:line="240" w:lineRule="auto"/>
        <w:jc w:val="both"/>
        <w:rPr>
          <w:sz w:val="24"/>
          <w:szCs w:val="24"/>
        </w:rPr>
      </w:pPr>
      <w:r w:rsidRPr="00B5582D">
        <w:rPr>
          <w:rFonts w:ascii="Times New Roman" w:eastAsia="Times New Roman" w:hAnsi="Times New Roman"/>
          <w:sz w:val="24"/>
          <w:szCs w:val="24"/>
        </w:rPr>
        <w:t xml:space="preserve">          З метою задоволення освітніх потреб мешканців міста, формування доступної та  якісної системи освіти, що відповідає сучасним викликам суспільства, на підставі рішення Дніпропетровської  обласної ради «</w:t>
      </w:r>
      <w:r w:rsidRPr="00B5582D">
        <w:rPr>
          <w:rFonts w:ascii="Times New Roman" w:eastAsia="Times New Roman" w:hAnsi="Times New Roman"/>
          <w:color w:val="000000"/>
          <w:sz w:val="24"/>
          <w:szCs w:val="24"/>
        </w:rPr>
        <w:t xml:space="preserve">Про регіональну цільову соціальну програму </w:t>
      </w:r>
      <w:proofErr w:type="spellStart"/>
      <w:r w:rsidRPr="00B5582D">
        <w:rPr>
          <w:rFonts w:ascii="Times New Roman" w:eastAsia="Times New Roman" w:hAnsi="Times New Roman"/>
          <w:color w:val="000000"/>
          <w:sz w:val="24"/>
          <w:szCs w:val="24"/>
        </w:rPr>
        <w:t>„Освіта</w:t>
      </w:r>
      <w:proofErr w:type="spellEnd"/>
      <w:r w:rsidRPr="00B5582D">
        <w:rPr>
          <w:rFonts w:ascii="Times New Roman" w:eastAsia="Times New Roman" w:hAnsi="Times New Roman"/>
          <w:color w:val="000000"/>
          <w:sz w:val="24"/>
          <w:szCs w:val="24"/>
        </w:rPr>
        <w:t xml:space="preserve"> Дніпропетровщини до 2024 </w:t>
      </w:r>
      <w:proofErr w:type="spellStart"/>
      <w:r w:rsidRPr="00B5582D">
        <w:rPr>
          <w:rFonts w:ascii="Times New Roman" w:eastAsia="Times New Roman" w:hAnsi="Times New Roman"/>
          <w:color w:val="000000"/>
          <w:sz w:val="24"/>
          <w:szCs w:val="24"/>
        </w:rPr>
        <w:t>року”</w:t>
      </w:r>
      <w:proofErr w:type="spellEnd"/>
      <w:r w:rsidRPr="00B5582D">
        <w:rPr>
          <w:rFonts w:ascii="Times New Roman" w:eastAsia="Times New Roman" w:hAnsi="Times New Roman"/>
          <w:color w:val="000000"/>
          <w:sz w:val="24"/>
          <w:szCs w:val="24"/>
        </w:rPr>
        <w:t>»,</w:t>
      </w:r>
      <w:r w:rsidRPr="00B5582D">
        <w:rPr>
          <w:rFonts w:ascii="Times New Roman" w:eastAsia="Times New Roman" w:hAnsi="Times New Roman"/>
          <w:sz w:val="24"/>
          <w:szCs w:val="24"/>
        </w:rPr>
        <w:t xml:space="preserve"> розпорядження Кабінету Міністрів України від 13 грудня 2017 року №903-р «Про затвердження плану заходів на 2017-2029 роки із запровадження Концепції реалізації державної політики у сфері реформування загальної середньої освіти </w:t>
      </w:r>
      <w:proofErr w:type="spellStart"/>
      <w:r w:rsidRPr="00B5582D">
        <w:rPr>
          <w:rFonts w:ascii="Times New Roman" w:eastAsia="Times New Roman" w:hAnsi="Times New Roman"/>
          <w:sz w:val="24"/>
          <w:szCs w:val="24"/>
        </w:rPr>
        <w:t>“Нова</w:t>
      </w:r>
      <w:proofErr w:type="spellEnd"/>
      <w:r w:rsidRPr="00B5582D">
        <w:rPr>
          <w:rFonts w:ascii="Times New Roman" w:eastAsia="Times New Roman" w:hAnsi="Times New Roman"/>
          <w:sz w:val="24"/>
          <w:szCs w:val="24"/>
        </w:rPr>
        <w:t xml:space="preserve"> українська </w:t>
      </w:r>
      <w:proofErr w:type="spellStart"/>
      <w:r w:rsidRPr="00B5582D">
        <w:rPr>
          <w:rFonts w:ascii="Times New Roman" w:eastAsia="Times New Roman" w:hAnsi="Times New Roman"/>
          <w:sz w:val="24"/>
          <w:szCs w:val="24"/>
        </w:rPr>
        <w:t>школа”</w:t>
      </w:r>
      <w:proofErr w:type="spellEnd"/>
      <w:r w:rsidRPr="00B5582D">
        <w:rPr>
          <w:rFonts w:ascii="Times New Roman" w:eastAsia="Times New Roman" w:hAnsi="Times New Roman"/>
          <w:sz w:val="24"/>
          <w:szCs w:val="24"/>
        </w:rPr>
        <w:t xml:space="preserve">» керуючись Законом України «Про місцеве самоврядування в Україні», відповідно до статті 5 Закону України «Про освіту»,  міська рада </w:t>
      </w:r>
    </w:p>
    <w:p w:rsidR="0045258D" w:rsidRPr="00B5582D" w:rsidRDefault="0045258D">
      <w:pPr>
        <w:tabs>
          <w:tab w:val="left" w:pos="2880"/>
          <w:tab w:val="left" w:pos="4860"/>
          <w:tab w:val="left" w:pos="5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258D" w:rsidRPr="00B5582D" w:rsidRDefault="00342427">
      <w:pPr>
        <w:spacing w:after="0" w:line="240" w:lineRule="auto"/>
        <w:rPr>
          <w:sz w:val="24"/>
          <w:szCs w:val="24"/>
        </w:rPr>
      </w:pPr>
      <w:r w:rsidRPr="00B5582D">
        <w:rPr>
          <w:rFonts w:ascii="Times New Roman" w:hAnsi="Times New Roman"/>
          <w:b/>
          <w:sz w:val="24"/>
          <w:szCs w:val="24"/>
        </w:rPr>
        <w:t>ВИРІШИЛА:</w:t>
      </w:r>
    </w:p>
    <w:p w:rsidR="0045258D" w:rsidRPr="00B5582D" w:rsidRDefault="004525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258D" w:rsidRPr="00B5582D" w:rsidRDefault="00342427" w:rsidP="002A3404">
      <w:pPr>
        <w:tabs>
          <w:tab w:val="left" w:pos="2880"/>
          <w:tab w:val="left" w:pos="4860"/>
          <w:tab w:val="left" w:pos="5220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B5582D">
        <w:rPr>
          <w:rFonts w:ascii="Times New Roman" w:hAnsi="Times New Roman"/>
          <w:sz w:val="24"/>
          <w:szCs w:val="24"/>
        </w:rPr>
        <w:t xml:space="preserve">1.Затвердити  міську цільову соціальну   програму  «Освіта  </w:t>
      </w:r>
      <w:r w:rsidRPr="00B5582D">
        <w:rPr>
          <w:rFonts w:ascii="Times New Roman" w:hAnsi="Times New Roman"/>
          <w:color w:val="auto"/>
          <w:sz w:val="24"/>
          <w:szCs w:val="24"/>
        </w:rPr>
        <w:t>міста</w:t>
      </w:r>
      <w:r w:rsidRPr="00B5582D">
        <w:rPr>
          <w:rFonts w:ascii="Times New Roman" w:hAnsi="Times New Roman"/>
          <w:sz w:val="24"/>
          <w:szCs w:val="24"/>
        </w:rPr>
        <w:t xml:space="preserve"> Покров на </w:t>
      </w:r>
      <w:r w:rsidRPr="002A3404">
        <w:rPr>
          <w:rFonts w:ascii="Times New Roman" w:hAnsi="Times New Roman"/>
          <w:color w:val="auto"/>
          <w:sz w:val="24"/>
          <w:szCs w:val="24"/>
        </w:rPr>
        <w:t>2022-202</w:t>
      </w:r>
      <w:r w:rsidR="00596AE2" w:rsidRPr="002A3404">
        <w:rPr>
          <w:rFonts w:ascii="Times New Roman" w:hAnsi="Times New Roman"/>
          <w:color w:val="auto"/>
          <w:sz w:val="24"/>
          <w:szCs w:val="24"/>
        </w:rPr>
        <w:t>7</w:t>
      </w:r>
      <w:r w:rsidRPr="00B5582D">
        <w:rPr>
          <w:rFonts w:ascii="Times New Roman" w:hAnsi="Times New Roman"/>
          <w:sz w:val="24"/>
          <w:szCs w:val="24"/>
        </w:rPr>
        <w:t xml:space="preserve"> роки», (далі  - Програма), що додається. </w:t>
      </w:r>
    </w:p>
    <w:p w:rsidR="0045258D" w:rsidRPr="00B5582D" w:rsidRDefault="00342427" w:rsidP="002A3404">
      <w:pPr>
        <w:tabs>
          <w:tab w:val="left" w:pos="2880"/>
          <w:tab w:val="left" w:pos="4860"/>
          <w:tab w:val="left" w:pos="5220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B5582D">
        <w:rPr>
          <w:rFonts w:ascii="Times New Roman" w:hAnsi="Times New Roman"/>
          <w:sz w:val="24"/>
          <w:szCs w:val="24"/>
        </w:rPr>
        <w:t>2.Затвердити «</w:t>
      </w:r>
      <w:r w:rsidRPr="00B5582D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Перспективний план трансформації та формування ефективної  мережі закладів загальної середньої освіти</w:t>
      </w:r>
      <w:r w:rsidRPr="00B5582D">
        <w:rPr>
          <w:rFonts w:ascii="Times New Roman" w:hAnsi="Times New Roman"/>
          <w:sz w:val="24"/>
          <w:szCs w:val="24"/>
        </w:rPr>
        <w:t xml:space="preserve"> </w:t>
      </w:r>
      <w:r w:rsidRPr="00B5582D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на території Покровської міської територіальної громади </w:t>
      </w:r>
      <w:r w:rsidRPr="00B5582D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на період </w:t>
      </w:r>
      <w:r w:rsidRPr="00B5582D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2021-2027 </w:t>
      </w:r>
      <w:r w:rsidRPr="00B5582D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років</w:t>
      </w:r>
      <w:r w:rsidRPr="00B5582D">
        <w:rPr>
          <w:rFonts w:ascii="Times New Roman" w:hAnsi="Times New Roman"/>
          <w:sz w:val="24"/>
          <w:szCs w:val="24"/>
        </w:rPr>
        <w:t>», що  додається.</w:t>
      </w:r>
    </w:p>
    <w:p w:rsidR="0045258D" w:rsidRPr="00B5582D" w:rsidRDefault="00342427" w:rsidP="002A3404">
      <w:pPr>
        <w:spacing w:after="0" w:line="240" w:lineRule="auto"/>
        <w:ind w:firstLine="567"/>
        <w:jc w:val="both"/>
        <w:rPr>
          <w:sz w:val="24"/>
          <w:szCs w:val="24"/>
        </w:rPr>
      </w:pPr>
      <w:r w:rsidRPr="00B5582D">
        <w:rPr>
          <w:rFonts w:ascii="Times New Roman" w:hAnsi="Times New Roman"/>
          <w:sz w:val="24"/>
          <w:szCs w:val="24"/>
        </w:rPr>
        <w:t>3.Начальнику управління освіти Матвєєвій О., начальнику відділу культури, туризму національностей і релігій Сударєвій Т., директору ДПТНЗ «Покровський центр підготовки і перепідготовки робітничих кадрів» Дяченко Н. (за згодою) забезпечити виконання Програми в межах бюджетних призначень на 2022-2024 роки та інших надходжень, отриманих шляхом, що не суперечить вимогам чинного законодавства України.</w:t>
      </w:r>
    </w:p>
    <w:p w:rsidR="0045258D" w:rsidRPr="00B5582D" w:rsidRDefault="00342427" w:rsidP="002A3404">
      <w:pPr>
        <w:tabs>
          <w:tab w:val="left" w:pos="0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B5582D">
        <w:rPr>
          <w:rFonts w:ascii="Times New Roman" w:hAnsi="Times New Roman"/>
          <w:sz w:val="24"/>
          <w:szCs w:val="24"/>
        </w:rPr>
        <w:t xml:space="preserve">4.Управлінню освіти щорічно звітувати про стан виконання міської  соціальної  цільової  програми  «Освіта  міста Покров  на </w:t>
      </w:r>
      <w:r w:rsidRPr="002A3404">
        <w:rPr>
          <w:rFonts w:ascii="Times New Roman" w:hAnsi="Times New Roman"/>
          <w:color w:val="auto"/>
          <w:sz w:val="24"/>
          <w:szCs w:val="24"/>
        </w:rPr>
        <w:t>2022-202</w:t>
      </w:r>
      <w:r w:rsidR="00596AE2" w:rsidRPr="002A3404">
        <w:rPr>
          <w:rFonts w:ascii="Times New Roman" w:hAnsi="Times New Roman"/>
          <w:color w:val="auto"/>
          <w:sz w:val="24"/>
          <w:szCs w:val="24"/>
        </w:rPr>
        <w:t>7</w:t>
      </w:r>
      <w:r w:rsidRPr="00B5582D">
        <w:rPr>
          <w:rFonts w:ascii="Times New Roman" w:hAnsi="Times New Roman"/>
          <w:sz w:val="24"/>
          <w:szCs w:val="24"/>
        </w:rPr>
        <w:t xml:space="preserve"> роки»</w:t>
      </w:r>
      <w:r w:rsidRPr="00B5582D">
        <w:rPr>
          <w:sz w:val="24"/>
          <w:szCs w:val="24"/>
        </w:rPr>
        <w:t>.</w:t>
      </w:r>
      <w:bookmarkStart w:id="0" w:name="_GoBack"/>
      <w:bookmarkEnd w:id="0"/>
      <w:r w:rsidRPr="00B5582D">
        <w:rPr>
          <w:sz w:val="24"/>
          <w:szCs w:val="24"/>
        </w:rPr>
        <w:t xml:space="preserve">  </w:t>
      </w:r>
    </w:p>
    <w:p w:rsidR="0045258D" w:rsidRPr="00B5582D" w:rsidRDefault="00342427" w:rsidP="002A3404">
      <w:pPr>
        <w:spacing w:after="0" w:line="240" w:lineRule="auto"/>
        <w:ind w:firstLine="567"/>
        <w:jc w:val="both"/>
        <w:rPr>
          <w:sz w:val="24"/>
          <w:szCs w:val="24"/>
        </w:rPr>
      </w:pPr>
      <w:r w:rsidRPr="00B5582D">
        <w:rPr>
          <w:rFonts w:ascii="Times New Roman" w:hAnsi="Times New Roman"/>
          <w:sz w:val="24"/>
          <w:szCs w:val="24"/>
        </w:rPr>
        <w:t xml:space="preserve">5.Фінансовому управлінню виконавчого комітету Покровської міської ради </w:t>
      </w:r>
      <w:r w:rsidR="002A3404">
        <w:rPr>
          <w:rFonts w:ascii="Times New Roman" w:hAnsi="Times New Roman"/>
          <w:sz w:val="24"/>
          <w:szCs w:val="24"/>
        </w:rPr>
        <w:t xml:space="preserve">    </w:t>
      </w:r>
      <w:r w:rsidRPr="00B5582D">
        <w:rPr>
          <w:rFonts w:ascii="Times New Roman" w:hAnsi="Times New Roman"/>
          <w:sz w:val="24"/>
          <w:szCs w:val="24"/>
        </w:rPr>
        <w:t xml:space="preserve">(Міщенко Т.) забезпечити фінансування Програми в межах бюджетних призначень. </w:t>
      </w:r>
    </w:p>
    <w:p w:rsidR="0045258D" w:rsidRPr="00B5582D" w:rsidRDefault="00342427" w:rsidP="002A3404">
      <w:pPr>
        <w:pStyle w:val="ae"/>
        <w:spacing w:beforeAutospacing="0" w:after="0" w:afterAutospacing="0"/>
        <w:ind w:firstLine="567"/>
        <w:jc w:val="both"/>
        <w:rPr>
          <w:lang w:val="uk-UA"/>
        </w:rPr>
      </w:pPr>
      <w:r w:rsidRPr="00B5582D">
        <w:rPr>
          <w:lang w:val="uk-UA"/>
        </w:rPr>
        <w:t xml:space="preserve">6.Координацію роботи щодо реалізації Програми покласти на начальника управлінням освіти виконавчого комітету Покровської міської ради  Матвєєву О.; контроль за виконанням цього рішення покласти на   заступника міського голови  </w:t>
      </w:r>
      <w:proofErr w:type="spellStart"/>
      <w:r w:rsidRPr="00B5582D">
        <w:rPr>
          <w:lang w:val="uk-UA"/>
        </w:rPr>
        <w:t>Цупрову</w:t>
      </w:r>
      <w:proofErr w:type="spellEnd"/>
      <w:r w:rsidRPr="00B5582D">
        <w:rPr>
          <w:lang w:val="uk-UA"/>
        </w:rPr>
        <w:t xml:space="preserve"> Г.,  постійну комісію з питань соціального  захисту  населення та молодіжної політики, освіти та охорони здоров’я, культури та спорту і постійну комісію з питань  соціально-економічного розвитку, планування, бюджету, фінансів, реалізації державної регуляторної політики.  </w:t>
      </w:r>
    </w:p>
    <w:p w:rsidR="0045258D" w:rsidRPr="00B5582D" w:rsidRDefault="0045258D">
      <w:pPr>
        <w:pStyle w:val="ae"/>
        <w:spacing w:beforeAutospacing="0" w:after="0" w:afterAutospacing="0"/>
        <w:ind w:left="1065"/>
        <w:rPr>
          <w:lang w:val="uk-UA"/>
        </w:rPr>
      </w:pPr>
    </w:p>
    <w:p w:rsidR="0045258D" w:rsidRPr="00B5582D" w:rsidRDefault="00342427">
      <w:pPr>
        <w:spacing w:after="0"/>
        <w:jc w:val="both"/>
        <w:rPr>
          <w:sz w:val="24"/>
          <w:szCs w:val="24"/>
        </w:rPr>
        <w:sectPr w:rsidR="0045258D" w:rsidRPr="00B5582D" w:rsidSect="002A3404">
          <w:pgSz w:w="11906" w:h="16838"/>
          <w:pgMar w:top="765" w:right="566" w:bottom="709" w:left="1701" w:header="0" w:footer="0" w:gutter="0"/>
          <w:cols w:space="720"/>
          <w:formProt w:val="0"/>
          <w:docGrid w:linePitch="360"/>
        </w:sectPr>
      </w:pPr>
      <w:r w:rsidRPr="00B5582D">
        <w:rPr>
          <w:rFonts w:ascii="Times New Roman" w:hAnsi="Times New Roman"/>
          <w:sz w:val="24"/>
          <w:szCs w:val="24"/>
        </w:rPr>
        <w:t xml:space="preserve">Міський голова                               </w:t>
      </w:r>
      <w:r w:rsidRPr="00B5582D">
        <w:rPr>
          <w:rFonts w:ascii="Times New Roman" w:hAnsi="Times New Roman"/>
          <w:sz w:val="24"/>
          <w:szCs w:val="24"/>
        </w:rPr>
        <w:tab/>
        <w:t xml:space="preserve">                                  </w:t>
      </w:r>
      <w:r w:rsidR="00B5582D">
        <w:rPr>
          <w:rFonts w:ascii="Times New Roman" w:hAnsi="Times New Roman"/>
          <w:sz w:val="24"/>
          <w:szCs w:val="24"/>
        </w:rPr>
        <w:tab/>
      </w:r>
      <w:r w:rsidR="00B5582D">
        <w:rPr>
          <w:rFonts w:ascii="Times New Roman" w:hAnsi="Times New Roman"/>
          <w:sz w:val="24"/>
          <w:szCs w:val="24"/>
        </w:rPr>
        <w:tab/>
        <w:t xml:space="preserve">     </w:t>
      </w:r>
      <w:r w:rsidRPr="00B5582D">
        <w:rPr>
          <w:rFonts w:ascii="Times New Roman" w:hAnsi="Times New Roman"/>
          <w:sz w:val="24"/>
          <w:szCs w:val="24"/>
        </w:rPr>
        <w:t>Олександр ШАПОВАЛ</w:t>
      </w:r>
    </w:p>
    <w:p w:rsidR="0045258D" w:rsidRDefault="00342427">
      <w:pPr>
        <w:spacing w:after="0" w:line="240" w:lineRule="auto"/>
        <w:jc w:val="center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                                                              </w:t>
      </w:r>
      <w:r>
        <w:rPr>
          <w:rFonts w:ascii="Times New Roman" w:hAnsi="Times New Roman"/>
          <w:color w:val="auto"/>
          <w:sz w:val="26"/>
          <w:szCs w:val="26"/>
        </w:rPr>
        <w:t>ЗАТВЕРДЖЕНО</w:t>
      </w:r>
    </w:p>
    <w:p w:rsidR="0045258D" w:rsidRDefault="0045258D">
      <w:pPr>
        <w:spacing w:after="0" w:line="240" w:lineRule="auto"/>
        <w:rPr>
          <w:rFonts w:ascii="Times New Roman" w:hAnsi="Times New Roman"/>
          <w:color w:val="auto"/>
          <w:sz w:val="26"/>
          <w:szCs w:val="26"/>
        </w:rPr>
      </w:pPr>
    </w:p>
    <w:p w:rsidR="0045258D" w:rsidRDefault="00342427">
      <w:pPr>
        <w:spacing w:after="0" w:line="240" w:lineRule="auto"/>
        <w:jc w:val="right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Рішення  14  сесії міської ради</w:t>
      </w:r>
    </w:p>
    <w:p w:rsidR="0045258D" w:rsidRDefault="00342427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  <w:t xml:space="preserve">         8 скликання</w:t>
      </w:r>
    </w:p>
    <w:p w:rsidR="0045258D" w:rsidRDefault="00342427">
      <w:pPr>
        <w:spacing w:after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                                                                               “26” листопада 2021 р. № 16</w:t>
      </w:r>
    </w:p>
    <w:p w:rsidR="009C3F71" w:rsidRDefault="007C7ED8" w:rsidP="004A64E5">
      <w:pPr>
        <w:widowControl w:val="0"/>
        <w:tabs>
          <w:tab w:val="left" w:pos="540"/>
        </w:tabs>
        <w:spacing w:after="0" w:line="240" w:lineRule="auto"/>
        <w:jc w:val="center"/>
        <w:textAlignment w:val="baseline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3465A4"/>
          <w:sz w:val="20"/>
          <w:szCs w:val="20"/>
        </w:rPr>
        <w:tab/>
      </w:r>
      <w:r>
        <w:rPr>
          <w:rFonts w:ascii="Times New Roman" w:hAnsi="Times New Roman"/>
          <w:color w:val="3465A4"/>
          <w:sz w:val="20"/>
          <w:szCs w:val="20"/>
        </w:rPr>
        <w:tab/>
      </w:r>
      <w:r>
        <w:rPr>
          <w:rFonts w:ascii="Times New Roman" w:hAnsi="Times New Roman"/>
          <w:color w:val="3465A4"/>
          <w:sz w:val="20"/>
          <w:szCs w:val="20"/>
        </w:rPr>
        <w:tab/>
      </w:r>
      <w:r>
        <w:rPr>
          <w:rFonts w:ascii="Times New Roman" w:hAnsi="Times New Roman"/>
          <w:color w:val="3465A4"/>
          <w:sz w:val="20"/>
          <w:szCs w:val="20"/>
        </w:rPr>
        <w:tab/>
      </w:r>
      <w:r>
        <w:rPr>
          <w:rFonts w:ascii="Times New Roman" w:hAnsi="Times New Roman"/>
          <w:color w:val="3465A4"/>
          <w:sz w:val="20"/>
          <w:szCs w:val="20"/>
        </w:rPr>
        <w:tab/>
      </w:r>
      <w:r w:rsidR="009C3F71">
        <w:rPr>
          <w:rFonts w:ascii="Times New Roman" w:hAnsi="Times New Roman"/>
          <w:color w:val="3465A4"/>
          <w:sz w:val="20"/>
          <w:szCs w:val="20"/>
        </w:rPr>
        <w:tab/>
      </w:r>
      <w:r w:rsidR="009C3F71">
        <w:rPr>
          <w:rFonts w:ascii="Times New Roman" w:hAnsi="Times New Roman"/>
          <w:color w:val="3465A4"/>
          <w:sz w:val="20"/>
          <w:szCs w:val="20"/>
        </w:rPr>
        <w:tab/>
      </w:r>
      <w:r w:rsidR="009C3F71">
        <w:rPr>
          <w:rFonts w:ascii="Times New Roman" w:hAnsi="Times New Roman"/>
          <w:color w:val="3465A4"/>
          <w:sz w:val="20"/>
          <w:szCs w:val="20"/>
        </w:rPr>
        <w:tab/>
        <w:t xml:space="preserve">         </w:t>
      </w:r>
      <w:r w:rsidR="004A64E5">
        <w:rPr>
          <w:rFonts w:ascii="Times New Roman" w:hAnsi="Times New Roman"/>
          <w:color w:val="3465A4"/>
          <w:sz w:val="20"/>
          <w:szCs w:val="20"/>
        </w:rPr>
        <w:t>(</w:t>
      </w:r>
      <w:r w:rsidR="004A64E5" w:rsidRPr="003768FB">
        <w:rPr>
          <w:rFonts w:ascii="Times New Roman" w:hAnsi="Times New Roman"/>
          <w:color w:val="002060"/>
        </w:rPr>
        <w:t>в редакції</w:t>
      </w:r>
      <w:r w:rsidR="004A64E5">
        <w:rPr>
          <w:rFonts w:ascii="Times New Roman" w:hAnsi="Times New Roman"/>
          <w:color w:val="002060"/>
        </w:rPr>
        <w:t xml:space="preserve"> </w:t>
      </w:r>
      <w:r w:rsidR="004A64E5" w:rsidRPr="003768FB">
        <w:rPr>
          <w:rFonts w:ascii="Times New Roman" w:hAnsi="Times New Roman"/>
          <w:color w:val="002060"/>
        </w:rPr>
        <w:t xml:space="preserve">рішення  </w:t>
      </w:r>
      <w:r w:rsidR="004A64E5">
        <w:rPr>
          <w:rFonts w:ascii="Times New Roman" w:hAnsi="Times New Roman"/>
          <w:color w:val="002060"/>
        </w:rPr>
        <w:t>61</w:t>
      </w:r>
      <w:r w:rsidR="004A64E5" w:rsidRPr="003768FB">
        <w:rPr>
          <w:rFonts w:ascii="Times New Roman" w:hAnsi="Times New Roman"/>
          <w:color w:val="002060"/>
        </w:rPr>
        <w:t xml:space="preserve"> сесії </w:t>
      </w:r>
      <w:r w:rsidR="004A64E5">
        <w:rPr>
          <w:rFonts w:ascii="Times New Roman" w:hAnsi="Times New Roman"/>
          <w:color w:val="002060"/>
        </w:rPr>
        <w:t xml:space="preserve"> </w:t>
      </w:r>
      <w:r w:rsidR="004A64E5" w:rsidRPr="003768FB">
        <w:rPr>
          <w:rFonts w:ascii="Times New Roman" w:hAnsi="Times New Roman"/>
          <w:color w:val="002060"/>
        </w:rPr>
        <w:t xml:space="preserve">міської ради </w:t>
      </w:r>
      <w:r w:rsidR="004A64E5">
        <w:rPr>
          <w:rFonts w:ascii="Times New Roman" w:hAnsi="Times New Roman"/>
          <w:color w:val="002060"/>
        </w:rPr>
        <w:t xml:space="preserve"> </w:t>
      </w:r>
    </w:p>
    <w:p w:rsidR="004A64E5" w:rsidRDefault="009C3F71" w:rsidP="004A64E5">
      <w:pPr>
        <w:widowControl w:val="0"/>
        <w:tabs>
          <w:tab w:val="left" w:pos="540"/>
        </w:tabs>
        <w:spacing w:after="0" w:line="240" w:lineRule="auto"/>
        <w:jc w:val="center"/>
        <w:textAlignment w:val="baseline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</w:rPr>
        <w:tab/>
      </w:r>
      <w:r>
        <w:rPr>
          <w:rFonts w:ascii="Times New Roman" w:hAnsi="Times New Roman"/>
          <w:color w:val="002060"/>
        </w:rPr>
        <w:tab/>
      </w:r>
      <w:r>
        <w:rPr>
          <w:rFonts w:ascii="Times New Roman" w:hAnsi="Times New Roman"/>
          <w:color w:val="002060"/>
        </w:rPr>
        <w:tab/>
      </w:r>
      <w:r>
        <w:rPr>
          <w:rFonts w:ascii="Times New Roman" w:hAnsi="Times New Roman"/>
          <w:color w:val="002060"/>
        </w:rPr>
        <w:tab/>
      </w:r>
      <w:r>
        <w:rPr>
          <w:rFonts w:ascii="Times New Roman" w:hAnsi="Times New Roman"/>
          <w:color w:val="002060"/>
        </w:rPr>
        <w:tab/>
      </w:r>
      <w:r>
        <w:rPr>
          <w:rFonts w:ascii="Times New Roman" w:hAnsi="Times New Roman"/>
          <w:color w:val="002060"/>
        </w:rPr>
        <w:tab/>
      </w:r>
      <w:r>
        <w:rPr>
          <w:rFonts w:ascii="Times New Roman" w:hAnsi="Times New Roman"/>
          <w:color w:val="002060"/>
        </w:rPr>
        <w:tab/>
        <w:t xml:space="preserve">       </w:t>
      </w:r>
      <w:r w:rsidR="004A64E5" w:rsidRPr="003768FB">
        <w:rPr>
          <w:rFonts w:ascii="Times New Roman" w:hAnsi="Times New Roman"/>
          <w:color w:val="002060"/>
        </w:rPr>
        <w:t xml:space="preserve">8 скликання від </w:t>
      </w:r>
      <w:r w:rsidR="004A64E5">
        <w:rPr>
          <w:rFonts w:ascii="Times New Roman" w:hAnsi="Times New Roman"/>
          <w:color w:val="002060"/>
        </w:rPr>
        <w:t>22</w:t>
      </w:r>
      <w:r w:rsidR="004A64E5" w:rsidRPr="003768FB">
        <w:rPr>
          <w:rFonts w:ascii="Times New Roman" w:hAnsi="Times New Roman"/>
          <w:color w:val="002060"/>
        </w:rPr>
        <w:t>.1</w:t>
      </w:r>
      <w:r w:rsidR="004A64E5">
        <w:rPr>
          <w:rFonts w:ascii="Times New Roman" w:hAnsi="Times New Roman"/>
          <w:color w:val="002060"/>
        </w:rPr>
        <w:t>1</w:t>
      </w:r>
      <w:r w:rsidR="004A64E5" w:rsidRPr="003768FB">
        <w:rPr>
          <w:rFonts w:ascii="Times New Roman" w:hAnsi="Times New Roman"/>
          <w:color w:val="002060"/>
        </w:rPr>
        <w:t>.202</w:t>
      </w:r>
      <w:r w:rsidR="004A64E5">
        <w:rPr>
          <w:rFonts w:ascii="Times New Roman" w:hAnsi="Times New Roman"/>
          <w:color w:val="002060"/>
        </w:rPr>
        <w:t>4</w:t>
      </w:r>
      <w:r w:rsidR="004A64E5" w:rsidRPr="003768FB">
        <w:rPr>
          <w:rFonts w:ascii="Times New Roman" w:hAnsi="Times New Roman"/>
          <w:color w:val="002060"/>
        </w:rPr>
        <w:t xml:space="preserve"> №</w:t>
      </w:r>
      <w:r>
        <w:rPr>
          <w:rFonts w:ascii="Times New Roman" w:hAnsi="Times New Roman"/>
          <w:color w:val="002060"/>
        </w:rPr>
        <w:t xml:space="preserve"> </w:t>
      </w:r>
      <w:r w:rsidR="004A64E5">
        <w:rPr>
          <w:rFonts w:ascii="Times New Roman" w:hAnsi="Times New Roman"/>
          <w:color w:val="002060"/>
        </w:rPr>
        <w:t>6</w:t>
      </w:r>
      <w:r w:rsidR="004A64E5" w:rsidRPr="003768FB">
        <w:rPr>
          <w:rFonts w:ascii="Times New Roman" w:hAnsi="Times New Roman"/>
          <w:color w:val="002060"/>
        </w:rPr>
        <w:t>)</w:t>
      </w:r>
    </w:p>
    <w:p w:rsidR="00B5582D" w:rsidRPr="00244D53" w:rsidRDefault="00B5582D" w:rsidP="00B5582D">
      <w:pPr>
        <w:pStyle w:val="23"/>
        <w:ind w:left="4956" w:firstLine="708"/>
        <w:rPr>
          <w:bCs/>
          <w:color w:val="002060"/>
          <w:sz w:val="22"/>
          <w:szCs w:val="22"/>
        </w:rPr>
      </w:pPr>
      <w:r>
        <w:rPr>
          <w:bCs/>
          <w:color w:val="002060"/>
          <w:sz w:val="22"/>
          <w:szCs w:val="22"/>
        </w:rPr>
        <w:t>Із змінами, внесеними рішенням</w:t>
      </w:r>
    </w:p>
    <w:p w:rsidR="00B5582D" w:rsidRPr="00B5582D" w:rsidRDefault="009C3F71" w:rsidP="00B5582D">
      <w:pPr>
        <w:suppressAutoHyphens w:val="0"/>
        <w:spacing w:after="0" w:line="240" w:lineRule="auto"/>
        <w:ind w:left="4248" w:right="-1" w:firstLine="708"/>
        <w:jc w:val="center"/>
        <w:rPr>
          <w:rFonts w:ascii="Times New Roman" w:hAnsi="Times New Roman"/>
          <w:bCs/>
          <w:color w:val="002060"/>
        </w:rPr>
      </w:pPr>
      <w:r>
        <w:rPr>
          <w:rFonts w:ascii="Times New Roman" w:hAnsi="Times New Roman"/>
          <w:bCs/>
          <w:color w:val="002060"/>
        </w:rPr>
        <w:t xml:space="preserve">     </w:t>
      </w:r>
      <w:r w:rsidR="00B5582D">
        <w:rPr>
          <w:rFonts w:ascii="Times New Roman" w:hAnsi="Times New Roman"/>
          <w:bCs/>
          <w:color w:val="002060"/>
        </w:rPr>
        <w:t xml:space="preserve">4-70-8 </w:t>
      </w:r>
      <w:r w:rsidR="00B5582D" w:rsidRPr="00244D53">
        <w:rPr>
          <w:rFonts w:ascii="Times New Roman" w:hAnsi="Times New Roman"/>
          <w:bCs/>
          <w:color w:val="002060"/>
        </w:rPr>
        <w:t>від 2</w:t>
      </w:r>
      <w:r w:rsidR="00B5582D">
        <w:rPr>
          <w:rFonts w:ascii="Times New Roman" w:hAnsi="Times New Roman"/>
          <w:bCs/>
          <w:color w:val="002060"/>
        </w:rPr>
        <w:t>0</w:t>
      </w:r>
      <w:r w:rsidR="00B5582D" w:rsidRPr="00244D53">
        <w:rPr>
          <w:rFonts w:ascii="Times New Roman" w:hAnsi="Times New Roman"/>
          <w:bCs/>
          <w:color w:val="002060"/>
        </w:rPr>
        <w:t>.0</w:t>
      </w:r>
      <w:r w:rsidR="00B5582D">
        <w:rPr>
          <w:rFonts w:ascii="Times New Roman" w:hAnsi="Times New Roman"/>
          <w:bCs/>
          <w:color w:val="002060"/>
        </w:rPr>
        <w:t>6</w:t>
      </w:r>
      <w:r w:rsidR="00B5582D" w:rsidRPr="00244D53">
        <w:rPr>
          <w:rFonts w:ascii="Times New Roman" w:hAnsi="Times New Roman"/>
          <w:bCs/>
          <w:color w:val="002060"/>
        </w:rPr>
        <w:t>.202</w:t>
      </w:r>
      <w:r w:rsidR="00B5582D">
        <w:rPr>
          <w:rFonts w:ascii="Times New Roman" w:hAnsi="Times New Roman"/>
          <w:bCs/>
          <w:color w:val="002060"/>
        </w:rPr>
        <w:t>5</w:t>
      </w:r>
      <w:r w:rsidR="002A3404">
        <w:rPr>
          <w:rFonts w:ascii="Times New Roman" w:hAnsi="Times New Roman"/>
          <w:bCs/>
          <w:color w:val="002060"/>
        </w:rPr>
        <w:t>; 12-74-8 від 17.10.2025</w:t>
      </w:r>
      <w:r>
        <w:rPr>
          <w:rFonts w:ascii="Times New Roman" w:hAnsi="Times New Roman"/>
          <w:bCs/>
          <w:color w:val="002060"/>
        </w:rPr>
        <w:t>; 7-86-8</w:t>
      </w:r>
      <w:r w:rsidR="00B5582D">
        <w:rPr>
          <w:rFonts w:ascii="Times New Roman" w:hAnsi="Times New Roman"/>
          <w:bCs/>
          <w:color w:val="002060"/>
        </w:rPr>
        <w:t xml:space="preserve"> </w:t>
      </w:r>
      <w:r>
        <w:rPr>
          <w:rFonts w:ascii="Times New Roman" w:hAnsi="Times New Roman"/>
          <w:bCs/>
          <w:color w:val="002060"/>
        </w:rPr>
        <w:t>від 25.09.2026</w:t>
      </w:r>
    </w:p>
    <w:p w:rsidR="0045258D" w:rsidRDefault="0045258D" w:rsidP="00342427">
      <w:pPr>
        <w:tabs>
          <w:tab w:val="left" w:pos="312"/>
          <w:tab w:val="left" w:pos="6225"/>
        </w:tabs>
        <w:spacing w:after="0" w:line="216" w:lineRule="auto"/>
        <w:rPr>
          <w:rFonts w:ascii="Times New Roman" w:hAnsi="Times New Roman"/>
          <w:b/>
          <w:sz w:val="26"/>
          <w:szCs w:val="26"/>
        </w:rPr>
      </w:pPr>
    </w:p>
    <w:p w:rsidR="0045258D" w:rsidRPr="004A64E5" w:rsidRDefault="00342427">
      <w:pPr>
        <w:tabs>
          <w:tab w:val="left" w:pos="312"/>
          <w:tab w:val="left" w:pos="6225"/>
        </w:tabs>
        <w:spacing w:after="0" w:line="240" w:lineRule="auto"/>
        <w:ind w:firstLine="709"/>
        <w:jc w:val="center"/>
        <w:rPr>
          <w:color w:val="auto"/>
          <w:sz w:val="26"/>
          <w:szCs w:val="26"/>
        </w:rPr>
      </w:pPr>
      <w:r w:rsidRPr="004A64E5">
        <w:rPr>
          <w:rFonts w:ascii="Times New Roman" w:hAnsi="Times New Roman"/>
          <w:b/>
          <w:color w:val="auto"/>
          <w:sz w:val="26"/>
          <w:szCs w:val="26"/>
        </w:rPr>
        <w:t xml:space="preserve">МІСЬКА  ЦІЛЬОВА СОЦІАЛЬНА ПРОГРАМА </w:t>
      </w:r>
    </w:p>
    <w:p w:rsidR="0045258D" w:rsidRPr="004A64E5" w:rsidRDefault="00342427">
      <w:pPr>
        <w:tabs>
          <w:tab w:val="left" w:pos="312"/>
          <w:tab w:val="left" w:pos="6225"/>
        </w:tabs>
        <w:spacing w:after="0" w:line="240" w:lineRule="auto"/>
        <w:ind w:firstLine="709"/>
        <w:jc w:val="center"/>
        <w:rPr>
          <w:color w:val="auto"/>
          <w:sz w:val="26"/>
          <w:szCs w:val="26"/>
        </w:rPr>
      </w:pPr>
      <w:r w:rsidRPr="004A64E5">
        <w:rPr>
          <w:rFonts w:ascii="Times New Roman" w:hAnsi="Times New Roman"/>
          <w:b/>
          <w:color w:val="auto"/>
          <w:sz w:val="26"/>
          <w:szCs w:val="26"/>
        </w:rPr>
        <w:t>«ОСВІТА МІСТА ПОКРОВ  НА 2022-202</w:t>
      </w:r>
      <w:r w:rsidR="00596AE2" w:rsidRPr="004A64E5">
        <w:rPr>
          <w:rFonts w:ascii="Times New Roman" w:hAnsi="Times New Roman"/>
          <w:b/>
          <w:color w:val="auto"/>
          <w:sz w:val="26"/>
          <w:szCs w:val="26"/>
        </w:rPr>
        <w:t>7</w:t>
      </w:r>
      <w:r w:rsidRPr="004A64E5">
        <w:rPr>
          <w:rFonts w:ascii="Times New Roman" w:hAnsi="Times New Roman"/>
          <w:b/>
          <w:color w:val="auto"/>
          <w:sz w:val="26"/>
          <w:szCs w:val="26"/>
        </w:rPr>
        <w:t xml:space="preserve"> РОКИ»</w:t>
      </w:r>
    </w:p>
    <w:p w:rsidR="0045258D" w:rsidRDefault="0045258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ПАСПОРТ </w:t>
      </w: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міської цільової програми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before="240"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Назва: М</w:t>
      </w:r>
      <w:r w:rsidRPr="00920391">
        <w:rPr>
          <w:rFonts w:ascii="Times New Roman" w:eastAsia="Times New Roman" w:hAnsi="Times New Roman"/>
          <w:sz w:val="26"/>
          <w:szCs w:val="26"/>
        </w:rPr>
        <w:t>іська цільова соціальна програма «Освіта міста Покров на</w:t>
      </w:r>
      <w:r>
        <w:rPr>
          <w:rFonts w:ascii="Times New Roman" w:eastAsia="Times New Roman" w:hAnsi="Times New Roman"/>
          <w:sz w:val="26"/>
          <w:szCs w:val="26"/>
        </w:rPr>
        <w:t xml:space="preserve">                      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/>
          <w:sz w:val="26"/>
          <w:szCs w:val="26"/>
        </w:rPr>
        <w:t>2</w:t>
      </w:r>
      <w:r w:rsidRPr="00920391">
        <w:rPr>
          <w:rFonts w:ascii="Times New Roman" w:eastAsia="Times New Roman" w:hAnsi="Times New Roman"/>
          <w:sz w:val="26"/>
          <w:szCs w:val="26"/>
        </w:rPr>
        <w:t>-2027 роки» (далі – Програма).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Підстава для розроблення: закони України «Про освіту», «Про дошкільну освіту», «Про повну загальну середню освіту»</w:t>
      </w:r>
      <w:r>
        <w:rPr>
          <w:rFonts w:ascii="Times New Roman" w:eastAsia="Times New Roman" w:hAnsi="Times New Roman"/>
          <w:sz w:val="26"/>
          <w:szCs w:val="26"/>
        </w:rPr>
        <w:t>, «</w:t>
      </w:r>
      <w:r w:rsidRPr="00920391">
        <w:rPr>
          <w:rFonts w:ascii="Times New Roman" w:eastAsia="Times New Roman" w:hAnsi="Times New Roman"/>
          <w:sz w:val="26"/>
          <w:szCs w:val="26"/>
        </w:rPr>
        <w:t>Про позашкільну освіту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», «Про професійну (професійно-технічну) освіту», укази Президента України 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від 18.05.2019 № 286/2019 «Про Стратегію національно-патріотичного виховання», від 29.06.1995 </w:t>
      </w:r>
      <w:r>
        <w:rPr>
          <w:rFonts w:ascii="Times New Roman" w:eastAsia="Times New Roman" w:hAnsi="Times New Roman"/>
          <w:sz w:val="26"/>
          <w:szCs w:val="26"/>
        </w:rPr>
        <w:t xml:space="preserve">       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№ 489/95 «Про всеукраїнський конкурс «Учитель року»,  Положення про всеукраїнський конкурс «Учитель року», постанови Кабінету Міністрів України від 21.02.2018 № 87 «Про затвердження Державного стандарту початкової освіти» (із змінами), від 30.09.2020 № 898 «Про деякі питання державних стандартів повної загальної середньої освіти» (із змінами), Конвенція про права осіб з інвалідністю, схвалена Резолюцією Генеральної Асамблеї ООН від 13.12.2006 № 61/106, 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>рішення Дніпропетровської обласної ради «Про регіональну цільову соціальну програму «Освіта Дніпропетровщини до 2027 року».</w:t>
      </w:r>
    </w:p>
    <w:p w:rsidR="00596AE2" w:rsidRPr="00327A4A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 w:rsidRPr="00327A4A">
        <w:rPr>
          <w:rFonts w:ascii="Times New Roman" w:eastAsia="Times New Roman" w:hAnsi="Times New Roman"/>
          <w:color w:val="auto"/>
          <w:sz w:val="26"/>
          <w:szCs w:val="26"/>
        </w:rPr>
        <w:t xml:space="preserve">Замовник Програми: </w:t>
      </w:r>
      <w:r w:rsidRPr="00327A4A">
        <w:rPr>
          <w:rFonts w:ascii="Times New Roman" w:hAnsi="Times New Roman"/>
          <w:color w:val="auto"/>
          <w:sz w:val="26"/>
          <w:szCs w:val="26"/>
        </w:rPr>
        <w:t>Покровська міська рада</w:t>
      </w:r>
      <w:r w:rsidRPr="00327A4A">
        <w:rPr>
          <w:rFonts w:ascii="Times New Roman" w:eastAsia="Times New Roman" w:hAnsi="Times New Roman"/>
          <w:color w:val="auto"/>
          <w:sz w:val="26"/>
          <w:szCs w:val="26"/>
        </w:rPr>
        <w:t>.</w:t>
      </w:r>
    </w:p>
    <w:p w:rsidR="00596AE2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>
        <w:rPr>
          <w:rFonts w:ascii="Times New Roman" w:eastAsia="Times New Roman" w:hAnsi="Times New Roman"/>
          <w:color w:val="auto"/>
          <w:sz w:val="26"/>
          <w:szCs w:val="26"/>
        </w:rPr>
        <w:t>Розробник програми: управління освіти виконавчого комітету Покровської міської ради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proofErr w:type="spellStart"/>
      <w:r w:rsidRPr="00920391">
        <w:rPr>
          <w:rFonts w:ascii="Times New Roman" w:eastAsia="Times New Roman" w:hAnsi="Times New Roman"/>
          <w:color w:val="auto"/>
          <w:sz w:val="26"/>
          <w:szCs w:val="26"/>
        </w:rPr>
        <w:t>Спів</w:t>
      </w:r>
      <w:r>
        <w:rPr>
          <w:rFonts w:ascii="Times New Roman" w:eastAsia="Times New Roman" w:hAnsi="Times New Roman"/>
          <w:color w:val="auto"/>
          <w:sz w:val="26"/>
          <w:szCs w:val="26"/>
        </w:rPr>
        <w:t>розробники</w:t>
      </w:r>
      <w:proofErr w:type="spellEnd"/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 Програми</w:t>
      </w:r>
      <w:r>
        <w:rPr>
          <w:rFonts w:ascii="Times New Roman" w:eastAsia="Times New Roman" w:hAnsi="Times New Roman"/>
          <w:color w:val="auto"/>
          <w:sz w:val="26"/>
          <w:szCs w:val="26"/>
        </w:rPr>
        <w:t>: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color w:val="auto"/>
          <w:sz w:val="26"/>
          <w:szCs w:val="26"/>
        </w:rPr>
        <w:t>в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ідділ культури, туризму, національностей і релігій, </w:t>
      </w:r>
      <w:r w:rsidRPr="00920391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 xml:space="preserve">КЗО «Покровський центр підготовки і перепідготовки робітничих кадрів» </w:t>
      </w:r>
      <w:proofErr w:type="spellStart"/>
      <w:r w:rsidRPr="00920391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>ДОР</w:t>
      </w:r>
      <w:proofErr w:type="spellEnd"/>
      <w:r w:rsidRPr="00920391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>»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>.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 w:rsidRPr="00920391">
        <w:rPr>
          <w:rFonts w:ascii="Times New Roman" w:eastAsia="Times New Roman" w:hAnsi="Times New Roman"/>
          <w:color w:val="auto"/>
          <w:sz w:val="26"/>
          <w:szCs w:val="26"/>
        </w:rPr>
        <w:t>Відповідальні за виконання: управління освіти виконавчого комітету Покровської міської ради, відділ</w:t>
      </w:r>
      <w:r>
        <w:rPr>
          <w:rFonts w:ascii="Times New Roman" w:eastAsia="Times New Roman" w:hAnsi="Times New Roman"/>
          <w:color w:val="auto"/>
          <w:sz w:val="26"/>
          <w:szCs w:val="26"/>
        </w:rPr>
        <w:t xml:space="preserve"> 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культури, туризму, національностей і релігій, </w:t>
      </w:r>
      <w:r w:rsidRPr="00920391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 xml:space="preserve">КЗО «Покровський центр підготовки і перепідготовки робітничих кадрів» </w:t>
      </w:r>
      <w:proofErr w:type="spellStart"/>
      <w:r w:rsidRPr="00920391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>ДОР</w:t>
      </w:r>
      <w:proofErr w:type="spellEnd"/>
      <w:r w:rsidRPr="00920391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>»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 (за згодою).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Мета: створення умов для розвитку особистості, адаптації кожного громадянина до суспільства, побудованого на знаннях та активній участі у сферах соціального й економічного життя 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>громади,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 області та держави.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hAnsi="Times New Roman"/>
          <w:sz w:val="26"/>
          <w:szCs w:val="26"/>
        </w:rPr>
        <w:t>Термін реалізації Програми</w:t>
      </w:r>
      <w:r w:rsidRPr="00920391">
        <w:rPr>
          <w:rFonts w:ascii="Times New Roman" w:eastAsia="Times New Roman" w:hAnsi="Times New Roman"/>
          <w:sz w:val="26"/>
          <w:szCs w:val="26"/>
        </w:rPr>
        <w:t>: 2022-2027 роки.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Етапи виконання: Програма розрахована на 3 роки, виконується в один етап.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1134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hAnsi="Times New Roman"/>
          <w:sz w:val="26"/>
          <w:szCs w:val="26"/>
        </w:rPr>
        <w:t>Основні джерела фінансування заходів програми: Державний бюджет, міський бюджет та інші кошти не заборонені законодавством.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Загальні обсяги фінансування: </w:t>
      </w:r>
      <w:r w:rsidRPr="00920391">
        <w:rPr>
          <w:rFonts w:ascii="Times New Roman" w:hAnsi="Times New Roman"/>
          <w:sz w:val="26"/>
          <w:szCs w:val="26"/>
        </w:rPr>
        <w:t>У межах бюджетних призначень</w:t>
      </w:r>
    </w:p>
    <w:p w:rsidR="00596AE2" w:rsidRPr="00920391" w:rsidRDefault="00596AE2" w:rsidP="00596AE2">
      <w:pPr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Координація та контроль за виконанням.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auto"/>
          <w:sz w:val="26"/>
          <w:szCs w:val="26"/>
          <w:highlight w:val="white"/>
        </w:rPr>
      </w:pPr>
      <w:r w:rsidRPr="00920391">
        <w:rPr>
          <w:rFonts w:ascii="Times New Roman" w:eastAsia="Times New Roman" w:hAnsi="Times New Roman"/>
          <w:sz w:val="26"/>
          <w:szCs w:val="26"/>
        </w:rPr>
        <w:lastRenderedPageBreak/>
        <w:t xml:space="preserve">Координацію здійснює </w:t>
      </w:r>
      <w:r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замовник Програми</w:t>
      </w:r>
      <w:r w:rsidRPr="00920391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 </w:t>
      </w:r>
      <w:r w:rsidRPr="00327A4A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>Покровська міська рада</w:t>
      </w:r>
      <w:r w:rsidRPr="00404678">
        <w:rPr>
          <w:rFonts w:ascii="Times New Roman" w:eastAsia="Times New Roman" w:hAnsi="Times New Roman"/>
          <w:color w:val="FF0000"/>
          <w:sz w:val="26"/>
          <w:szCs w:val="26"/>
        </w:rPr>
        <w:t xml:space="preserve"> 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Відповідальні за 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>виконання Програми надають інформацію про її виконання за запитом Замовника та/або за підсумками виконання Програми по завершенню її кінцевого терміну.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 Координацію роботи щодо функціонування і розвитку освіти громади здійснює управління освіти виконавчого комітету Покровської міської ради. 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Контроль за виконанням Програми здійснює постійна комісію з питань соціального  захисту  населення та молодіжної політики, освіти та охорони здоров’я, культури та спорту та постійна комісію з питань  соціально-економічного розвитку, планування, бюджету, фінансів, реалізації державної регуляторної політики.</w:t>
      </w: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20391">
        <w:rPr>
          <w:rFonts w:ascii="Times New Roman" w:eastAsia="Times New Roman" w:hAnsi="Times New Roman"/>
          <w:b/>
          <w:sz w:val="26"/>
          <w:szCs w:val="26"/>
        </w:rPr>
        <w:t>Розділ ІІ. Актуальність Програми</w:t>
      </w:r>
    </w:p>
    <w:p w:rsidR="00596AE2" w:rsidRPr="00920391" w:rsidRDefault="00596AE2" w:rsidP="00596A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Освіта 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міста Покров </w:t>
      </w:r>
      <w:r w:rsidRPr="00920391">
        <w:rPr>
          <w:rFonts w:ascii="Times New Roman" w:eastAsia="Times New Roman" w:hAnsi="Times New Roman"/>
          <w:sz w:val="26"/>
          <w:szCs w:val="26"/>
        </w:rPr>
        <w:t>є складовою освітнього простору Дніпропетровщини та загальнодержавної освітньої с</w:t>
      </w: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истеми. Вона охоплює заклади дошкільної, загальної середньої, позашкільної, професійно-технічної, мистецької освіти, які розташовані в межах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 Покровської міської територіальної громади. </w:t>
      </w:r>
    </w:p>
    <w:p w:rsidR="00596AE2" w:rsidRPr="00920391" w:rsidRDefault="00596AE2" w:rsidP="00596A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Мережа закладів освіти громади</w:t>
      </w:r>
      <w:r w:rsidRPr="00920391">
        <w:rPr>
          <w:sz w:val="26"/>
          <w:szCs w:val="26"/>
        </w:rPr>
        <w:t xml:space="preserve"> </w:t>
      </w:r>
      <w:r w:rsidRPr="00920391">
        <w:rPr>
          <w:rFonts w:ascii="Times New Roman" w:eastAsia="Times New Roman" w:hAnsi="Times New Roman"/>
          <w:sz w:val="26"/>
          <w:szCs w:val="26"/>
        </w:rPr>
        <w:t>включає</w:t>
      </w:r>
      <w:r>
        <w:rPr>
          <w:rFonts w:ascii="Times New Roman" w:eastAsia="Times New Roman" w:hAnsi="Times New Roman"/>
          <w:sz w:val="26"/>
          <w:szCs w:val="26"/>
        </w:rPr>
        <w:t xml:space="preserve"> 7 закладів  дошкільної  освіти,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 8 закладів загальної середньої освіти</w:t>
      </w:r>
      <w:r>
        <w:rPr>
          <w:rFonts w:ascii="Times New Roman" w:eastAsia="Times New Roman" w:hAnsi="Times New Roman"/>
          <w:sz w:val="26"/>
          <w:szCs w:val="26"/>
        </w:rPr>
        <w:t>, 4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 заклади позашкільної освіти </w:t>
      </w:r>
      <w:r>
        <w:rPr>
          <w:rFonts w:ascii="Times New Roman" w:eastAsia="Times New Roman" w:hAnsi="Times New Roman"/>
          <w:sz w:val="26"/>
          <w:szCs w:val="26"/>
        </w:rPr>
        <w:t>та 1 заклад професійно-технічної освіти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. </w:t>
      </w:r>
    </w:p>
    <w:p w:rsidR="00596AE2" w:rsidRPr="00920391" w:rsidRDefault="00596AE2" w:rsidP="00596A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Програма спрямована на модернізацію системи 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освіти громади шляхом 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підвищення якості надання освітніх послуг, оптимізації заходів в мережі закладів освіти та вимагає концентрації зусиль різних гілок влади, спрямованих на зміцнення матеріально-технічної бази, забезпечення ефективної підготовки педагогів і управлінців, розробки та запровадження нових механізмів розвитку. </w:t>
      </w:r>
    </w:p>
    <w:p w:rsidR="00596AE2" w:rsidRPr="00920391" w:rsidRDefault="00596AE2" w:rsidP="00596AE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Розвиток освітньої галузі і функціонування закладів освіти відбуваються у правовому полі, яке ґрунтується  на Конституції України, Законах «Про освіту», «Про повну загальну середню освіту», «Про дошкільну освіту», «Про позашкільну освіту», «Про охорону дитинства», 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>Концепції «Нова українська школа», діючих нормативних актах, і реалізується у відповідності до плану соціально-економічного розвитку міста, фінансується з місцевого, обласного та державного бюджетів.</w:t>
      </w:r>
    </w:p>
    <w:p w:rsidR="00596AE2" w:rsidRPr="00920391" w:rsidRDefault="00596AE2" w:rsidP="00596AE2">
      <w:pPr>
        <w:spacing w:after="0" w:line="240" w:lineRule="auto"/>
        <w:ind w:firstLine="709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color w:val="auto"/>
          <w:sz w:val="26"/>
          <w:szCs w:val="26"/>
        </w:rPr>
        <w:t>Міська цільова соціальна програма «Освіта міста Покров на 202</w:t>
      </w:r>
      <w:r>
        <w:rPr>
          <w:rFonts w:ascii="Times New Roman" w:eastAsia="Times New Roman" w:hAnsi="Times New Roman"/>
          <w:color w:val="auto"/>
          <w:sz w:val="26"/>
          <w:szCs w:val="26"/>
        </w:rPr>
        <w:t>2</w:t>
      </w:r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-2027 роки» розроблена на виконання регіональної цільової соціальної програми «Освіта Дніпропетровщини до 2027 року» у відповідності до розроблених </w:t>
      </w:r>
      <w:proofErr w:type="spellStart"/>
      <w:r w:rsidRPr="00920391">
        <w:rPr>
          <w:rFonts w:ascii="Times New Roman" w:eastAsia="Times New Roman" w:hAnsi="Times New Roman"/>
          <w:color w:val="auto"/>
          <w:sz w:val="26"/>
          <w:szCs w:val="26"/>
        </w:rPr>
        <w:t>проєктів</w:t>
      </w:r>
      <w:proofErr w:type="spellEnd"/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 </w:t>
      </w:r>
      <w:r w:rsidRPr="00920391">
        <w:rPr>
          <w:rFonts w:ascii="Times New Roman" w:eastAsia="Times New Roman" w:hAnsi="Times New Roman"/>
          <w:sz w:val="26"/>
          <w:szCs w:val="26"/>
        </w:rPr>
        <w:t xml:space="preserve">за напрямками діяльності (додаються). </w:t>
      </w:r>
    </w:p>
    <w:p w:rsidR="00596AE2" w:rsidRPr="00FB0B29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09"/>
        <w:rPr>
          <w:rFonts w:ascii="Times New Roman" w:eastAsia="Times New Roman" w:hAnsi="Times New Roman"/>
          <w:b/>
          <w:sz w:val="26"/>
          <w:szCs w:val="26"/>
        </w:rPr>
      </w:pPr>
      <w:r w:rsidRPr="00920391">
        <w:rPr>
          <w:rFonts w:ascii="Times New Roman" w:eastAsia="Times New Roman" w:hAnsi="Times New Roman"/>
          <w:b/>
          <w:sz w:val="26"/>
          <w:szCs w:val="26"/>
        </w:rPr>
        <w:t xml:space="preserve">                            </w:t>
      </w:r>
    </w:p>
    <w:p w:rsidR="00596AE2" w:rsidRPr="00FB0B29" w:rsidRDefault="00596AE2" w:rsidP="00596AE2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920391">
        <w:rPr>
          <w:rFonts w:ascii="Times New Roman" w:eastAsia="Times New Roman" w:hAnsi="Times New Roman"/>
          <w:b/>
          <w:sz w:val="26"/>
          <w:szCs w:val="26"/>
        </w:rPr>
        <w:t xml:space="preserve">                                                 Розділ IІІ. Мета Програми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Метою Програми є формування доступної та якісної системи освіти і виховання, що відповідає вимогам суспільства й динамічно розвивається, її інтеграція в європейський та світовий освітні простори. 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Досягнення мети можливе через модернізацію освіти з урахуванням сучасних тенденцій розвитку освітньої галузі, комплексної інформатизації освіти та створення інформаційно-навчального середовища й запровадження новітніх освітніх технологій у навчальний процес, забезпечення нового підходу до виховання та соціалізації підростаючого покоління, запровадження моніторингу системи освіти та модернізації матеріально-технічної бази. </w:t>
      </w:r>
    </w:p>
    <w:p w:rsidR="00596AE2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Розв’язання зазначених проблем потребує скоординованих дій місцевих органів виконавчої влади, органів місцевого самоврядування, органів управління освітою та може бути забезпечене шляхом прийняття Програми.</w:t>
      </w:r>
    </w:p>
    <w:p w:rsidR="00596AE2" w:rsidRPr="00FB0B29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09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b/>
          <w:sz w:val="26"/>
          <w:szCs w:val="26"/>
        </w:rPr>
        <w:t xml:space="preserve">Розділ ІV. </w:t>
      </w:r>
      <w:r w:rsidRPr="00920391">
        <w:rPr>
          <w:rFonts w:ascii="Times New Roman" w:eastAsia="Times New Roman" w:hAnsi="Times New Roman"/>
          <w:b/>
          <w:color w:val="000000"/>
          <w:sz w:val="26"/>
          <w:szCs w:val="26"/>
        </w:rPr>
        <w:t>Обґрунтування шляхів та засобів розв’язання проблеми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lastRenderedPageBreak/>
        <w:t>Програма ґрунтується на розумінні сфери освіти як стратегічного ресурсу, що безпосередньо забезпечує перехід до інноваційної моделі навчання упродовж  життя.</w:t>
      </w:r>
    </w:p>
    <w:p w:rsidR="00596AE2" w:rsidRPr="00920391" w:rsidRDefault="00596AE2" w:rsidP="00596AE2">
      <w:pPr>
        <w:spacing w:after="0" w:line="240" w:lineRule="auto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Програма враховує позитивний досвід попередніх періодів.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Основними засобами розв’язання проблеми є: </w:t>
      </w:r>
    </w:p>
    <w:p w:rsidR="00596AE2" w:rsidRPr="00920391" w:rsidRDefault="00596AE2" w:rsidP="00596AE2">
      <w:pPr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забезпечення: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920391">
        <w:rPr>
          <w:rFonts w:ascii="Times New Roman" w:eastAsia="Times New Roman" w:hAnsi="Times New Roman"/>
          <w:sz w:val="26"/>
          <w:szCs w:val="26"/>
          <w:highlight w:val="white"/>
        </w:rPr>
        <w:t>доступності дошкільної та загальної середньої освіти;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920391">
        <w:rPr>
          <w:rFonts w:ascii="Times New Roman" w:eastAsia="Times New Roman" w:hAnsi="Times New Roman"/>
          <w:sz w:val="26"/>
          <w:szCs w:val="26"/>
          <w:highlight w:val="white"/>
        </w:rPr>
        <w:t>профілізації освіти через подальшу трансформацію й оптимізацію мережі закладів освіти;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розвитку учнівського самоврядування шляхом залучення молоді до участі в управлінні закладами освіти;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умов для реалізації інклюзивного навчання у закладах освіти, системного кваліфікованого психолого-педагогічного супроводу та </w:t>
      </w:r>
      <w:proofErr w:type="spellStart"/>
      <w:r w:rsidRPr="00920391">
        <w:rPr>
          <w:rFonts w:ascii="Times New Roman" w:eastAsia="Times New Roman" w:hAnsi="Times New Roman"/>
          <w:sz w:val="26"/>
          <w:szCs w:val="26"/>
        </w:rPr>
        <w:t>корекційно-розвиткових</w:t>
      </w:r>
      <w:proofErr w:type="spellEnd"/>
      <w:r w:rsidRPr="00920391">
        <w:rPr>
          <w:rFonts w:ascii="Times New Roman" w:eastAsia="Times New Roman" w:hAnsi="Times New Roman"/>
          <w:sz w:val="26"/>
          <w:szCs w:val="26"/>
        </w:rPr>
        <w:t xml:space="preserve"> занять для дітей з інвалідністю та їх батьків;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відкритого доступу до навчальних ресурсів, застосування нових технологій, реалізації освітніх </w:t>
      </w:r>
      <w:proofErr w:type="spellStart"/>
      <w:r w:rsidRPr="00920391">
        <w:rPr>
          <w:rFonts w:ascii="Times New Roman" w:eastAsia="Times New Roman" w:hAnsi="Times New Roman"/>
          <w:sz w:val="26"/>
          <w:szCs w:val="26"/>
        </w:rPr>
        <w:t>проєктів</w:t>
      </w:r>
      <w:proofErr w:type="spellEnd"/>
      <w:r w:rsidRPr="00920391">
        <w:rPr>
          <w:rFonts w:ascii="Times New Roman" w:eastAsia="Times New Roman" w:hAnsi="Times New Roman"/>
          <w:sz w:val="26"/>
          <w:szCs w:val="26"/>
        </w:rPr>
        <w:t xml:space="preserve"> та ініціатив;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сталого фінансування  освітньої  галузі Покровської МТГ;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розвитку та функціонування української мови як державної, </w:t>
      </w: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задоволення мовно-освітніх потреб національних меншин та корінних народів, створення умов для вивчення іноземних мов;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удосконалення системи підтримки обдарованих дітей та молоді;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 xml:space="preserve">створення умов для </w:t>
      </w:r>
      <w:r w:rsidRPr="00920391">
        <w:rPr>
          <w:rFonts w:ascii="Times New Roman" w:eastAsia="Times New Roman" w:hAnsi="Times New Roman"/>
          <w:sz w:val="26"/>
          <w:szCs w:val="26"/>
        </w:rPr>
        <w:t>підвищення кваліфікації педагогічних  працівників;</w:t>
      </w:r>
    </w:p>
    <w:p w:rsidR="00596AE2" w:rsidRPr="00920391" w:rsidRDefault="00596AE2" w:rsidP="00596AE2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функціонування</w:t>
      </w: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 xml:space="preserve"> єдиного інформаційного, </w:t>
      </w:r>
      <w:proofErr w:type="spellStart"/>
      <w:r w:rsidRPr="00920391">
        <w:rPr>
          <w:rFonts w:ascii="Times New Roman" w:eastAsia="Times New Roman" w:hAnsi="Times New Roman"/>
          <w:color w:val="auto"/>
          <w:sz w:val="26"/>
          <w:szCs w:val="26"/>
          <w:highlight w:val="white"/>
        </w:rPr>
        <w:t>медіаосвітнього</w:t>
      </w:r>
      <w:proofErr w:type="spellEnd"/>
      <w:r w:rsidRPr="00920391">
        <w:rPr>
          <w:rFonts w:ascii="Times New Roman" w:eastAsia="Times New Roman" w:hAnsi="Times New Roman"/>
          <w:color w:val="auto"/>
          <w:sz w:val="26"/>
          <w:szCs w:val="26"/>
        </w:rPr>
        <w:t xml:space="preserve"> п</w:t>
      </w: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ростору;</w:t>
      </w:r>
    </w:p>
    <w:p w:rsidR="00596AE2" w:rsidRPr="00920391" w:rsidRDefault="00596AE2" w:rsidP="00596AE2">
      <w:pPr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створення:</w:t>
      </w:r>
    </w:p>
    <w:p w:rsidR="00596AE2" w:rsidRPr="00920391" w:rsidRDefault="00596AE2" w:rsidP="00596AE2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умов для отримання освіти та набуття </w:t>
      </w:r>
      <w:proofErr w:type="spellStart"/>
      <w:r w:rsidRPr="00920391">
        <w:rPr>
          <w:rFonts w:ascii="Times New Roman" w:eastAsia="Times New Roman" w:hAnsi="Times New Roman"/>
          <w:sz w:val="26"/>
          <w:szCs w:val="26"/>
        </w:rPr>
        <w:t>компетентностей</w:t>
      </w:r>
      <w:proofErr w:type="spellEnd"/>
      <w:r w:rsidRPr="00920391">
        <w:rPr>
          <w:rFonts w:ascii="Times New Roman" w:eastAsia="Times New Roman" w:hAnsi="Times New Roman"/>
          <w:sz w:val="26"/>
          <w:szCs w:val="26"/>
        </w:rPr>
        <w:t>;</w:t>
      </w:r>
    </w:p>
    <w:p w:rsidR="00596AE2" w:rsidRPr="00920391" w:rsidRDefault="00596AE2" w:rsidP="00596AE2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умов для реалізації принципу «Освіта протягом життя»;</w:t>
      </w:r>
    </w:p>
    <w:p w:rsidR="00596AE2" w:rsidRPr="00920391" w:rsidRDefault="00596AE2" w:rsidP="00596AE2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дієвої системи дистанційного навчання, здійснення на її основі ефективного впровадження й використання інформаційно-комунікаційних технологій в освітній діяльності;</w:t>
      </w:r>
    </w:p>
    <w:p w:rsidR="00596AE2" w:rsidRPr="00920391" w:rsidRDefault="00596AE2" w:rsidP="00596AE2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безпечного освітнього середовища; </w:t>
      </w:r>
    </w:p>
    <w:p w:rsidR="00596AE2" w:rsidRPr="00920391" w:rsidRDefault="00596AE2" w:rsidP="00596AE2">
      <w:pPr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реалізація заходів, спрямованих на забезпечення інформатизації освіти;</w:t>
      </w:r>
    </w:p>
    <w:p w:rsidR="00596AE2" w:rsidRPr="00920391" w:rsidRDefault="00596AE2" w:rsidP="00596AE2">
      <w:pPr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здійснення комплексу технічних заходів щодо пожежної та техногенної безпеки, охорони праці та санітарно-епідеміологічного благополуччя закладів освіти;</w:t>
      </w:r>
    </w:p>
    <w:p w:rsidR="00596AE2" w:rsidRPr="00920391" w:rsidRDefault="00596AE2" w:rsidP="00596AE2">
      <w:pPr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підвищення соціального статусу педагогічних працівників, проведення для працівників навчально-методичних семінарів, конференцій, тренінгів з питань використання інформаційно-комунікативних технологій в освітній діяльності;</w:t>
      </w:r>
    </w:p>
    <w:p w:rsidR="00596AE2" w:rsidRPr="00FB0B29" w:rsidRDefault="00596AE2" w:rsidP="00596AE2">
      <w:pPr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розвиток  всеукраїнського та міжнародного співробітництва тощо.</w:t>
      </w:r>
    </w:p>
    <w:p w:rsidR="00596AE2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20391">
        <w:rPr>
          <w:rFonts w:ascii="Times New Roman" w:eastAsia="Times New Roman" w:hAnsi="Times New Roman"/>
          <w:b/>
          <w:sz w:val="26"/>
          <w:szCs w:val="26"/>
        </w:rPr>
        <w:t>V. Перелік завдань Програми</w:t>
      </w: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Для забезпечення якісного виконання та дієвого контролю за реалізацією Програми, враховуючи визначені пріоритети, розроблено основний перелік завдань,  а саме: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забезпечення гарантій для реалізації  права на освіту незалежно від місця проживання і форм отримання освіти; 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трансформація закладів освіти відповідно до чинного законодавства;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rFonts w:ascii="Times New Roman" w:hAnsi="Times New Roman"/>
          <w:color w:val="auto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створення </w:t>
      </w:r>
      <w:r w:rsidRPr="00920391">
        <w:rPr>
          <w:rFonts w:ascii="Times New Roman" w:hAnsi="Times New Roman"/>
          <w:color w:val="auto"/>
          <w:sz w:val="26"/>
          <w:szCs w:val="26"/>
        </w:rPr>
        <w:t>безпечного, інклюзивного, основаного на довірі, демократичного, національно орієнтованого, мотивуючого до навчання освітнього середовища як основи якісної освіти;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забезпечення доступності та безперервності освіти протягом життя;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розвиток  дошкільної, загальної середньої, позашкільної освіти; 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lastRenderedPageBreak/>
        <w:t>підтримка дітей з особливими потребами;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побудова ефективної системи національно-патріотичного виховання на засадах загальнолюдських громадянських цінностей, забезпечення фізичного, морально-духовного, культурного розвитку підростаючого покоління;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запровадження освітніх інновацій та інформаційних технологій;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створення сучасної матеріально-технічної бази закладів освіти;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 xml:space="preserve">модернізації структури, змісту й організації освіти на засадах </w:t>
      </w:r>
      <w:proofErr w:type="spellStart"/>
      <w:r w:rsidRPr="00920391">
        <w:rPr>
          <w:rFonts w:ascii="Times New Roman" w:eastAsia="Times New Roman" w:hAnsi="Times New Roman"/>
          <w:sz w:val="26"/>
          <w:szCs w:val="26"/>
        </w:rPr>
        <w:t>компетентнісного</w:t>
      </w:r>
      <w:proofErr w:type="spellEnd"/>
      <w:r w:rsidRPr="00920391">
        <w:rPr>
          <w:rFonts w:ascii="Times New Roman" w:eastAsia="Times New Roman" w:hAnsi="Times New Roman"/>
          <w:sz w:val="26"/>
          <w:szCs w:val="26"/>
        </w:rPr>
        <w:t xml:space="preserve"> підходу;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підтримки та розвитку професійної компетентності педагогічних, науково-педагогічних працівників;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заохочення обдарованих дітей та молоді;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851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створення сприятливих умов для підтримки та розвитку талановитих і обдарованих дітей, оздоровлення та відпочинку.</w:t>
      </w: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6"/>
          <w:szCs w:val="26"/>
        </w:rPr>
      </w:pPr>
    </w:p>
    <w:p w:rsidR="00596AE2" w:rsidRPr="00920391" w:rsidRDefault="00596AE2" w:rsidP="00596AE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20391">
        <w:rPr>
          <w:rFonts w:ascii="Times New Roman" w:eastAsia="Times New Roman" w:hAnsi="Times New Roman"/>
          <w:b/>
          <w:sz w:val="26"/>
          <w:szCs w:val="26"/>
        </w:rPr>
        <w:t>VІ. Ресурсне забезпечення Програми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Фінансове забезпечення заходів Програми здійснюється відповідно до Бюджетного кодексу України за рахунок коштів державного, обласного, місцевих бюджетів згідно із затвердженими обсягами та відповідно до законодавства.</w:t>
      </w: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6"/>
          <w:szCs w:val="26"/>
        </w:rPr>
      </w:pP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09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20391">
        <w:rPr>
          <w:rFonts w:ascii="Times New Roman" w:eastAsia="Times New Roman" w:hAnsi="Times New Roman"/>
          <w:b/>
          <w:sz w:val="26"/>
          <w:szCs w:val="26"/>
        </w:rPr>
        <w:t>VІІ. Очікувані  результати виконання Програми</w:t>
      </w:r>
    </w:p>
    <w:p w:rsidR="00596AE2" w:rsidRPr="00920391" w:rsidRDefault="00596AE2" w:rsidP="00596A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У результаті виконання Програми очікується: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приведення діяльності закладів освіти  у відповідність до вимог чинного законодавства  у галузі «Освіта»;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забезпечення умов для розвитку доступної та якісної системи освіти відповідно до вимог суспільства, запитів особистості та потреб держави;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оптимізація та трансформація мережі закладів освіти;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створення умов для особистісного розвитку і творчої самореалізації учасників освітнього процесу, зміцнення їх здоров’я;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підвищення рівня професійної компетентності педагогічних кадрів у відповідності  до  сучасних потреб;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наближення системи освіти до європейських вимірів і стандартів;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підвищення конкурентоздатності випускників;</w:t>
      </w:r>
    </w:p>
    <w:p w:rsidR="00596AE2" w:rsidRPr="00920391" w:rsidRDefault="00596AE2" w:rsidP="00596AE2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20391">
        <w:rPr>
          <w:rFonts w:ascii="Times New Roman" w:eastAsia="Times New Roman" w:hAnsi="Times New Roman"/>
          <w:sz w:val="26"/>
          <w:szCs w:val="26"/>
        </w:rPr>
        <w:t>поліпшення якості освіти на всіх рівнях.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709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 xml:space="preserve">забезпечення  доступу здобувачів освіти до інформаційних ресурсів і комунікацій, що використовуються в освітньому процесі. Забезпечення відкритого доступу до навчальних ресурсів, застосування нових технологій, реалізації освітніх </w:t>
      </w:r>
      <w:proofErr w:type="spellStart"/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проєктів</w:t>
      </w:r>
      <w:proofErr w:type="spellEnd"/>
      <w:r w:rsidRPr="00920391">
        <w:rPr>
          <w:rFonts w:ascii="Times New Roman" w:eastAsia="Times New Roman" w:hAnsi="Times New Roman"/>
          <w:color w:val="000000"/>
          <w:sz w:val="26"/>
          <w:szCs w:val="26"/>
        </w:rPr>
        <w:t xml:space="preserve"> та ініціатив;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709"/>
        <w:jc w:val="both"/>
        <w:rPr>
          <w:sz w:val="26"/>
          <w:szCs w:val="26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реалізація прав дітей з особливими освітніми потребами на якісну освіту й соціалізацію в умовах інклюзивного освітнього середовища та забезпечення особистої освітньої траєкторії;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709"/>
        <w:rPr>
          <w:sz w:val="26"/>
          <w:szCs w:val="26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забезпечення академічної автономії  учасників освітнього процесу;</w:t>
      </w:r>
    </w:p>
    <w:p w:rsidR="00596AE2" w:rsidRPr="00920391" w:rsidRDefault="00596AE2" w:rsidP="00596AE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="709"/>
        <w:rPr>
          <w:sz w:val="26"/>
          <w:szCs w:val="26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</w:rPr>
        <w:t>підвищення соціального статусу педагогічних працівників.</w:t>
      </w:r>
    </w:p>
    <w:p w:rsidR="00596AE2" w:rsidRPr="00920391" w:rsidRDefault="00596AE2" w:rsidP="00596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6"/>
          <w:szCs w:val="26"/>
        </w:rPr>
      </w:pPr>
    </w:p>
    <w:p w:rsidR="00596AE2" w:rsidRPr="00920391" w:rsidRDefault="00596AE2" w:rsidP="00596AE2">
      <w:pPr>
        <w:spacing w:after="0" w:line="240" w:lineRule="auto"/>
        <w:rPr>
          <w:sz w:val="26"/>
          <w:szCs w:val="26"/>
        </w:rPr>
      </w:pPr>
      <w:bookmarkStart w:id="1" w:name="_heading=h.gjdgxs" w:colFirst="0" w:colLast="0"/>
      <w:bookmarkEnd w:id="1"/>
      <w:r w:rsidRPr="00920391">
        <w:rPr>
          <w:rFonts w:ascii="Times New Roman" w:eastAsia="Times New Roman" w:hAnsi="Times New Roman"/>
          <w:sz w:val="26"/>
          <w:szCs w:val="26"/>
        </w:rPr>
        <w:t xml:space="preserve">Начальник управління </w:t>
      </w:r>
      <w:r w:rsidRPr="00920391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освіти</w:t>
      </w:r>
      <w:r w:rsidRPr="00920391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ab/>
        <w:t xml:space="preserve"> </w:t>
      </w:r>
    </w:p>
    <w:p w:rsidR="0045258D" w:rsidRDefault="00596AE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</w:pPr>
      <w:r w:rsidRPr="00920391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виконавчого комітету  Покровської міської ради</w:t>
      </w:r>
      <w:r w:rsidRPr="00920391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ab/>
        <w:t xml:space="preserve">                    </w:t>
      </w:r>
      <w:r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   </w:t>
      </w:r>
      <w:r w:rsidRPr="00920391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  Ольга МАТВЄЄВА</w:t>
      </w:r>
    </w:p>
    <w:p w:rsidR="0045258D" w:rsidRDefault="0045258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45258D" w:rsidRDefault="0045258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45258D" w:rsidRDefault="0045258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45258D" w:rsidRDefault="0045258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45258D" w:rsidRDefault="0045258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sectPr w:rsidR="0045258D">
          <w:headerReference w:type="default" r:id="rId9"/>
          <w:pgSz w:w="11906" w:h="16838"/>
          <w:pgMar w:top="990" w:right="709" w:bottom="713" w:left="1701" w:header="480" w:footer="0" w:gutter="0"/>
          <w:cols w:space="720"/>
          <w:formProt w:val="0"/>
          <w:docGrid w:linePitch="360"/>
        </w:sectPr>
      </w:pPr>
    </w:p>
    <w:p w:rsidR="0045258D" w:rsidRDefault="00342427" w:rsidP="0032185B">
      <w:pPr>
        <w:spacing w:after="0" w:line="240" w:lineRule="auto"/>
        <w:jc w:val="both"/>
        <w:rPr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  <w:t xml:space="preserve">Додаток </w:t>
      </w:r>
    </w:p>
    <w:p w:rsidR="0045258D" w:rsidRDefault="00342427">
      <w:pPr>
        <w:pStyle w:val="ae"/>
        <w:spacing w:beforeAutospacing="0" w:after="0" w:afterAutospacing="0"/>
        <w:jc w:val="both"/>
      </w:pPr>
      <w:r>
        <w:rPr>
          <w:color w:val="auto"/>
          <w:lang w:val="uk-UA"/>
        </w:rPr>
        <w:t xml:space="preserve">         </w:t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</w:r>
      <w:r>
        <w:rPr>
          <w:color w:val="auto"/>
          <w:lang w:val="uk-UA"/>
        </w:rPr>
        <w:tab/>
        <w:t>до міської цільової соціальної програми</w:t>
      </w:r>
    </w:p>
    <w:p w:rsidR="0045258D" w:rsidRPr="002556CE" w:rsidRDefault="00342427" w:rsidP="002556C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“Освіта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м.Покров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 на 2022-202</w:t>
      </w:r>
      <w:r w:rsidR="004A64E5">
        <w:rPr>
          <w:rFonts w:ascii="Times New Roman" w:hAnsi="Times New Roman"/>
          <w:color w:val="auto"/>
          <w:sz w:val="24"/>
          <w:szCs w:val="24"/>
        </w:rPr>
        <w:t>7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роки”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</w:p>
    <w:p w:rsidR="002556CE" w:rsidRPr="00FB0B29" w:rsidRDefault="002556CE" w:rsidP="002556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B0B29">
        <w:rPr>
          <w:rFonts w:ascii="Times New Roman" w:eastAsia="Times New Roman" w:hAnsi="Times New Roman"/>
          <w:b/>
          <w:sz w:val="24"/>
          <w:szCs w:val="24"/>
        </w:rPr>
        <w:t xml:space="preserve">                ПЕРЕЛІК </w:t>
      </w:r>
      <w:r w:rsidRPr="00FB0B29">
        <w:rPr>
          <w:rFonts w:ascii="Times New Roman" w:eastAsia="Times New Roman" w:hAnsi="Times New Roman"/>
          <w:sz w:val="24"/>
          <w:szCs w:val="24"/>
        </w:rPr>
        <w:t xml:space="preserve"> </w:t>
      </w:r>
      <w:r w:rsidRPr="00FB0B29">
        <w:rPr>
          <w:rFonts w:ascii="Times New Roman" w:eastAsia="Times New Roman" w:hAnsi="Times New Roman"/>
          <w:b/>
          <w:sz w:val="24"/>
          <w:szCs w:val="24"/>
        </w:rPr>
        <w:t>ПРОЄКТІВ  ЗА  НАПРЯМКАМИ  ДІЯЛЬНОСТІ</w:t>
      </w:r>
    </w:p>
    <w:p w:rsidR="002556CE" w:rsidRPr="00FB0B29" w:rsidRDefault="002556CE" w:rsidP="002556CE">
      <w:pPr>
        <w:spacing w:after="0" w:line="240" w:lineRule="auto"/>
        <w:jc w:val="both"/>
        <w:rPr>
          <w:rFonts w:ascii="Times New Roman" w:eastAsia="Times New Roman" w:hAnsi="Times New Roman"/>
          <w:b/>
          <w:sz w:val="12"/>
          <w:szCs w:val="1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644"/>
        <w:gridCol w:w="3544"/>
        <w:gridCol w:w="2355"/>
        <w:gridCol w:w="2182"/>
        <w:gridCol w:w="3592"/>
      </w:tblGrid>
      <w:tr w:rsidR="002556CE" w:rsidRPr="00FB0B29" w:rsidTr="002556CE">
        <w:trPr>
          <w:trHeight w:val="551"/>
          <w:tblHeader/>
        </w:trPr>
        <w:tc>
          <w:tcPr>
            <w:tcW w:w="709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Назва напряму діяльності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Заходи щодо реалізації завдання</w:t>
            </w:r>
          </w:p>
        </w:tc>
        <w:tc>
          <w:tcPr>
            <w:tcW w:w="2355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Відповідальні за виконання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Заклад освіти</w:t>
            </w:r>
          </w:p>
        </w:tc>
        <w:tc>
          <w:tcPr>
            <w:tcW w:w="3592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Очікуваний результат від виконання заходу</w:t>
            </w:r>
          </w:p>
        </w:tc>
      </w:tr>
      <w:tr w:rsidR="002556CE" w:rsidRPr="00FB0B29" w:rsidTr="002556CE">
        <w:trPr>
          <w:trHeight w:val="231"/>
        </w:trPr>
        <w:tc>
          <w:tcPr>
            <w:tcW w:w="15026" w:type="dxa"/>
            <w:gridSpan w:val="6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1. «РОЗВИТОК СУЧАСНОЇ ОСВІТИ. ОСНОВНІ ЗАХОДИ</w:t>
            </w:r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t>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556CE" w:rsidRPr="00FB0B29" w:rsidTr="002556CE">
        <w:trPr>
          <w:trHeight w:val="984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Упорядкування мережі закладів освіти відповідно до чинного законодавств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Трансформація та формування мережі закладів загальної середньої освіти нового типу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загальної середньої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Надання доступної, якісної повної загальної середньої освіти</w:t>
            </w:r>
          </w:p>
        </w:tc>
      </w:tr>
      <w:tr w:rsidR="002556CE" w:rsidRPr="00FB0B29" w:rsidTr="002556CE">
        <w:trPr>
          <w:trHeight w:val="984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Реформування профільної середньої школи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академічного ліцею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КЗ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«ЛІЦЕЙ № 3»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умов для розвитку профільних інтересів, нахилів, здібностей і потреб учнів</w:t>
            </w:r>
          </w:p>
        </w:tc>
      </w:tr>
      <w:tr w:rsidR="002556CE" w:rsidRPr="00FB0B29" w:rsidTr="002556CE">
        <w:trPr>
          <w:trHeight w:val="984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Формування дієвої системи дистанційного навчання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Створення класів з дистанційним навчанням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Управління освіти, керівники закладів загальної середньої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Забезпечення прав здобувачів освіти на вибір форми навчання та отримання якісних освітніх послуг</w:t>
            </w: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Модернізація освітнього середовища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комп’ютерною технікою, інтерактивним обладнанням, сучасним програмним забезпеченням,  електронними посібниками тощо.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загальної середньої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якості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Запровадження електронного документообігу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Поступовий перехід та удосконалення ведення електронного документообігу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Ефективне управління  електронним документообігом</w:t>
            </w: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дотримання вимог Санітарного регламенту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Виконання вимог Санітарного регламенту та рекомендацій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Держпродспоживслужби</w:t>
            </w:r>
            <w:proofErr w:type="spellEnd"/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Приведення у відповідність до вимог Санітарного регламенту</w:t>
            </w: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Реалізація заходів Концепції «Нова українська школа»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2556CE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222" w:hanging="22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нового освітнього простору та дизайну в  новій українській школі,  зміцнення  матеріально-технічної бази закладів загальної середньої освіти</w:t>
            </w:r>
          </w:p>
          <w:p w:rsidR="002556CE" w:rsidRPr="00FB0B29" w:rsidRDefault="002556CE" w:rsidP="002556CE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222" w:hanging="22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Цільові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проєкти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 закладів загальної середньої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 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Приведення у відповідність до вимог Державного стандарту 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Створення умов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для забезпечення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територіальної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доступності освіти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та виконання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нормативів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наповнюваності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класів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Оптимізація розподілу територій обслуговування та формування мережі класів з нормативом наповнення відповідно до Закону України «Про повну загальну середню освіту»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 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Приведення у відповідність до вимог чинного законодавства,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надання доступної, якісної загальної середньої освіти</w:t>
            </w:r>
          </w:p>
        </w:tc>
      </w:tr>
      <w:tr w:rsidR="002556CE" w:rsidRPr="00FB0B29" w:rsidTr="002556CE">
        <w:trPr>
          <w:trHeight w:val="570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Національно-патріотичне виховання дітей та молоді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Проведення в закладах освіти заходів з національно-патріотичного виховання та національної ідентичності, тематичних інформаційно-просвітницьких заходів і кампаній до святкових та пам’ятних дат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 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Охоплення здобувачів освіти заходами з національно-патріотичного виховання </w:t>
            </w:r>
          </w:p>
        </w:tc>
      </w:tr>
      <w:tr w:rsidR="002556CE" w:rsidRPr="00FB0B29" w:rsidTr="002556CE">
        <w:trPr>
          <w:trHeight w:val="287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Проведення вишколів учасників Всеукраїнської дитячо-юнацької військово-патріотичної гри «Сокіл» («Джура»)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загальної середньої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Охоплення здобувачів освіти заходами з національно-патріотичного виховання </w:t>
            </w:r>
          </w:p>
        </w:tc>
      </w:tr>
      <w:tr w:rsidR="002556CE" w:rsidRPr="00FB0B29" w:rsidTr="002556CE">
        <w:trPr>
          <w:trHeight w:val="571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Проведення І (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відбіркового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Pr="00FB0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</w:t>
            </w:r>
            <w:r w:rsidRPr="00FB0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участь у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ІІ (обласно</w:t>
            </w:r>
            <w:r w:rsidRPr="00FB0B29">
              <w:rPr>
                <w:rFonts w:ascii="Times New Roman" w:hAnsi="Times New Roman"/>
                <w:color w:val="000000"/>
                <w:sz w:val="24"/>
                <w:szCs w:val="24"/>
              </w:rPr>
              <w:t>му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 етап</w:t>
            </w:r>
            <w:r w:rsidRPr="00FB0B29">
              <w:rPr>
                <w:rFonts w:ascii="Times New Roman" w:hAnsi="Times New Roman"/>
                <w:color w:val="000000"/>
                <w:sz w:val="24"/>
                <w:szCs w:val="24"/>
              </w:rPr>
              <w:t>і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Всеукраїнської дитячо-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юнацької військово-патріотичної гри «Сокіл» («Джура»)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Управління освіти, керівники закладів загальної середньої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Охоплення здобувачів освіти заходами з національно-патріотичного виховання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670"/>
        </w:trPr>
        <w:tc>
          <w:tcPr>
            <w:tcW w:w="15026" w:type="dxa"/>
            <w:gridSpan w:val="6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2. «ДОШКІЛЬНА ОСВІТА»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</w:p>
        </w:tc>
      </w:tr>
      <w:tr w:rsidR="002556CE" w:rsidRPr="00FB0B29" w:rsidTr="002556CE">
        <w:trPr>
          <w:trHeight w:val="1736"/>
        </w:trPr>
        <w:tc>
          <w:tcPr>
            <w:tcW w:w="709" w:type="dxa"/>
            <w:shd w:val="clear" w:color="auto" w:fill="auto"/>
          </w:tcPr>
          <w:p w:rsidR="002556CE" w:rsidRPr="00FB0B29" w:rsidRDefault="002556CE" w:rsidP="002556CE">
            <w:pPr>
              <w:widowControl w:val="0"/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права дітей, у тому числі дітей з особливими освітніми потребами, на доступність і безоплатність здобуття дошкільної освіти крізь призму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дитиноцентризму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Вивчення питань та моніторинг:</w:t>
            </w:r>
          </w:p>
          <w:p w:rsidR="002556CE" w:rsidRPr="00FB0B29" w:rsidRDefault="002556CE" w:rsidP="002556CE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229" w:hanging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показників охоплення дошкільною освітою дітей п’ятирічного віку</w:t>
            </w:r>
          </w:p>
          <w:p w:rsidR="002556CE" w:rsidRPr="00FB0B29" w:rsidRDefault="002556CE" w:rsidP="002556CE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229" w:hanging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охоплення дошкільною освітою дітей від 0 до 6 (7-8) років;</w:t>
            </w:r>
          </w:p>
          <w:p w:rsidR="002556CE" w:rsidRPr="00FB0B29" w:rsidRDefault="002556CE" w:rsidP="002556CE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229" w:hanging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змін у мережі закладів дошкільної освіти;</w:t>
            </w:r>
          </w:p>
          <w:p w:rsidR="002556CE" w:rsidRPr="00FB0B29" w:rsidRDefault="002556CE" w:rsidP="002556CE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229" w:hanging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подальшого функціонування електронної реєстрації черги дітей для влаштування до закладів дошкільної освіти.</w:t>
            </w:r>
          </w:p>
          <w:p w:rsidR="002556CE" w:rsidRPr="00FB0B29" w:rsidRDefault="002556CE" w:rsidP="002556CE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229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забезпечення впровадження політики захисту та безпеки дітей у системі дошкільної освіти через ведення обліку дітей дошкільного віку у  Програмно-апаратному комплексі «Автоматизований комплекс освітнього менеджменту» (далі – ПАК «АІКОМ») 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Управління освіти, керівники закладів дошкільної освіти, закладів загальної середньої освіти з дошкільними підрозділами                   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дошкільної освіти, заклади загальної середньої освіти з  дошкільними підрозділами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Охоплення дітей дошкільного віку,  різними формами дошкільної освіти, забезпечення її якості та доступності, збереження самоцінності дошкільного дитинства.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Сприяння наступності між дошкільною та початковою освітою 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через призму формування наскрізних умінь здобувачів освіти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Здійснення співпраці в галузі дошкільної освіти із закладами освіти,</w:t>
            </w:r>
            <w:r w:rsidRPr="00FB0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узгодженість та цільова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єдність в розвитку дитини на етапах дошкільної та початкової освіти.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Забезпечення умов щодо обов’язкового вивчення англійської мови  для дітей 6-го року життя.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Розширення напрямків консультативної підтримки вихователів ЗДО, котрі опановуватимуть англійську мову з нуля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Управління освіти,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керівники  закладів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освіти міста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Забезпечення неперервності здобуття дитиною освіти за умови реалізації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перспективності та наступності між дошкільною та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початковою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загальною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освітою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70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Модернізація освітньої та управлінської діяльності в закладах дошкільної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Супервізійний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супровід та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створення належних умов для функціонування системи дошкільної освіти, реалізація стандартів дошкільної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ind w:right="-4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Управління освіти,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 керівники закладів дошкільної освіти, закладів загальної середньої освіти з дошкільними підрозділами,  міські професійні спільноти педагогічних працівників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Заклади дошкільної освіти, заклади загальної середньої освіти з дошкільними підрозділами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якості дошкільної освіти  Покровської МТГ та приведення її до відповідності міжнародних стандартів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600"/>
        </w:trPr>
        <w:tc>
          <w:tcPr>
            <w:tcW w:w="15026" w:type="dxa"/>
            <w:gridSpan w:val="6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3. «ПОЗАШКІЛЬНА ОСВІТА»</w:t>
            </w: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Створення сприятливого середовища для розкриття інтелектуального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творчого потенціалу та духовного розвитку учасників освітнього процесу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Формування та розвиток мережі гуртків, секцій різного напрямку для забезпечення потреб здобувачів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позашкільної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позашкільної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Підвищення рівня фізичного, культурного, творчого та інтелектуального розвитку дитини, задоволення індивідуальних освітніх потреб,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підвищення громадянської активності, формування здорового способу життя.</w:t>
            </w: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Залучення дітей пільгових категорій, дітей з особливими освітніми потребами, зокрема дітей із сімей внутрішньо переміщених осіб,  до позашкільної освіти та гурткової роботи за напрямами позашкільної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позашкільної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Підвищення рівня соціальної інтеграції та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інклюзивності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освітньому процесі, емоційна та психологічна підтримка дітей з вразливих категорій населення, забезпечення рівного доступу до освітніх можливостей </w:t>
            </w:r>
          </w:p>
        </w:tc>
      </w:tr>
      <w:tr w:rsidR="002556CE" w:rsidRPr="00FB0B29" w:rsidTr="002556CE">
        <w:trPr>
          <w:trHeight w:val="837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Розвиток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проєктної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діяльності в закладах позашкільної освіти за різними напрямами позашкільної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позашкільної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позашкільної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Залучення здобувачів освіти до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проєктної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діяльності, розвиток навичок 21 століття, створення інноваційного середовища у закладі освіти</w:t>
            </w:r>
          </w:p>
        </w:tc>
      </w:tr>
      <w:tr w:rsidR="002556CE" w:rsidRPr="00FB0B29" w:rsidTr="002556CE">
        <w:trPr>
          <w:trHeight w:val="641"/>
        </w:trPr>
        <w:tc>
          <w:tcPr>
            <w:tcW w:w="15026" w:type="dxa"/>
            <w:gridSpan w:val="6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4. «РІВНИЙ ДОСТУП ДО ЯКІСНОЇ ОСВІТИ ОСІБ З ОСОБЛИВИМИ ОСВІТНІМИ ПОТРЕБАМИ»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Діяльність інклюзивно-ресурсного центру щодо забезпечення психолого-педагогічного супроводу дітей з особливими освітніми потребами, у тому числі з інвалідністю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проведення комплексної психолого-педагогічної оцінки розвитку дітей та визначення особливих освітніх потреб, у тому числі дітей з територій, що не мають інклюзивно-ресурсних центрів або відповідних фахівців (згідно з Угодою «Про співробітництво територіальних громад»).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права осіб з ООП на здобуття дошкільної та загальної середньої освіти.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B05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Проведення комплексної психолого-педагогічної оцінки розвитку дітей Покровської МТГ та інших громад, з якими укладено Угоду</w:t>
            </w:r>
            <w:r w:rsidRPr="00FB0B29">
              <w:rPr>
                <w:rFonts w:ascii="Times New Roman" w:eastAsia="Times New Roman" w:hAnsi="Times New Roman"/>
                <w:color w:val="00B050"/>
                <w:sz w:val="24"/>
                <w:szCs w:val="24"/>
              </w:rPr>
              <w:t>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Забезпечення наставницької допомоги командам психолого-педагогічного супроводу дитини з ООП закладів освіти з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інклюзивним навчанням.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Участь фахівців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(консультантів), які проводили комплексну оцінку, у засіданнях команд психолого-педагогічного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супроводу дитини з ООП закладів освіти з інклюзивним навчанням.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Реалізація виконання індивідуальних програм розвитку дітей з ООП.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Надання послуги раннього втручання дітям від 0 до 4 років з порушеннями розвитку та їх родинам.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лікар-психіатр (за згодою)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Комплексна допомога сім’ям, в яких виховуються діти з ризиком порушень розвитку, яка скерована на раннє виявлення, корекцію та профілактику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порушень (консультування батьків; психологічний супровід родини).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Організація, координація та методичне забезпечення діяльності практичних психологів та соціальних педагогів усіх типів закладів освіти.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психологічно комфортного середовища у закладах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освіти.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Надання своєчасної психологічної підтримки та допомоги педагогічним працівникам, здобувачам освіти, зокрема учням з особливими освітніми потребами, у тому числі з інвалідністю, та залучення батьків до освітнього процесу.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Надання індивідуальної психологічної підтримки учням з особливими освітніми потребами під час підготовки до реагування на надзвичайні ситуації.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FF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якісної освіти осіб з ООП у закладах освіти  громади</w:t>
            </w: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безпечного освітнього середовища для осіб з ООП.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Облаштування захисних споруд цивільного захисту (укриттів) в закладах освіти з урахуванням потреб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маломобільних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груп населення.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безбар'єрного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середовища закладів освіти.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CC0000"/>
                <w:sz w:val="24"/>
                <w:szCs w:val="24"/>
              </w:rPr>
            </w:pP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Керівники закладів освіти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Побудова освітнього середовища з урахуванням принципів універсального дизайну та розумного пристосування.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Створення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безбар’єрного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освітнього середовища, яке відповідає потребам дитини з особливостями розвитку.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кожної особи з ООП якісними освітніми послугами, що відповідають її індивідуальним потребам і можливостям.</w:t>
            </w:r>
          </w:p>
        </w:tc>
      </w:tr>
      <w:tr w:rsidR="002556CE" w:rsidRPr="00FB0B29" w:rsidTr="002556CE">
        <w:trPr>
          <w:trHeight w:val="287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спеціальної освіти для дітей з вираженими інтелектуальними порушеннями в умовах спеціальних класів та  класів реабілітації та надання психолого-педагогічної, соціально-побутової та психологічної реабілітації дітям від 6 до 16 років зі складними порушеннями розвитку, в тому числі з інвалідністю, та консультування їхніх батьків.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КЗ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«Ліцей №9»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КЗ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«ЛІЦЕЙ № 9»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функціонування мережі спеціальних класів відповідно до потреб громади для реалізації  права осіб з ООП на здобуття загальної середньої освіти.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Залучення (у разі потреби) педагогічних працівників інклюзивно-ресурсного центру під час засідань психолого-педагогічного консиліуму у закладі загальної середньої освіти зі спеціальними класами.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Здійснення співпраці в галузі інклюзивної та спеціальної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освіти із закладами вищої освіти, міжнародними підприємствами, установами, організаціями, фондами.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Упровадження в діяльність закладів освіти з інклюзивним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навчанням  кращих практик організації психолого-педагогічної,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корекційно-розвиткової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роботи.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проходження курсів підвищення кваліфікації педагогічними працівниками, які працюють з дітьми з ООП в інклюзивних та спеціальних класах/групах.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Організація і проведення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вебінарів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, тренінгів, конференцій для педагогічних працівників усіх категорій закладів дошкільної та загальної середньої освіти з питань упровадження інклюзивної освіти 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 міста,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Поглиблення обізнаності педагогічних працівників закладів дошкільної та загальної середньої освіти  щодо сучасних підходів організації інклюзивного навчання.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умов для професійного зростання.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Моніторинг якості надання освітніх послуг дітям з ООП та  дотримання інклюзивними закладами освіти рекомендацій інклюзивно-ресурсного центру (згідно з висновками про комплексну психолого-педагогічну оцінку розвитку дитини).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Реалізація права дітей з ООП на якісну освіту.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якості надання освітніх послуг дітям з ООП.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системної консультативно-роз'яснювальної роботи серед керівників закладів освіти, педагогічних працівників,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батьків, громадськості щодо забезпечення права на освіту дітей з ООП, у тому числі дітей з інвалідністю.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Директор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Заклади дошкільної освіти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Заклади загальної середньої освіти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Дотримання  учасниками освітнього процесу толерантного ставлення до осіб з ООП, у тому числі дітей з інвалідністю та їх родин.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підвезення здобувачів освіти з ООП, зокрема з порушенням опорно-рухового апарату,  спеціально пристосованими автобусами з місця проживання до місця навчання дитини.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Забезпечення доступності закладів освіти та створення належних умов для навчання дітей з ООП.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(за потреби) інклюзивних груп та/або спеціальних груп подовженого дня.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загальної середньої освіти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Розширення можливостей доступу дітей з ООП до якісної освіти.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умов для організації дистанційного навчання для дітей з особливими освітніми потребами шляхом використання дистанційних технологій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загальної середньої освіти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Впровадження сучасних   форм навчання в освітньому процесі дітей з ООП.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проведення комплексної оцінки, у тому числі повторної, та здійснення системного кваліфікованого супроводу осіб з особливими освітніми потребами, які вимушені змінити своє місце проживання (перебування) та: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- зараховані в інклюзивні класи (групи) закладів освіти і не отримують додаткових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психолого-педагогічних,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корекційно-розвиткових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послуг за місцем навчання;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- здобувають освіту з використанням технологій  дистанційного навчання, але не отримують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корекційно-розвиткових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або психолого-педагогічних послуг за місцем навчання внаслідок особливостей психофізичного розвитку.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Управління освіти, директор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права осіб з ООП на здобуття дошкільної та загальної середньої освіти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Корекційно-розвитковий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напрямок</w:t>
            </w: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Надання психолого-педагогічних,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корекційно-розвиткових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та інших послуг дітям з особливими освітніми потребами: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- дітям раннього та дошкільного віку, які не відвідують заклади дошкільної освіти;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-дітям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, які здобувають освіту у формі педагогічного патронажу.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Реалізація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корекційної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складової освітнього процесу дітей з ООП.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системної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корекційно-реабілітаційної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допомоги дітям з ООП, які навчаються в інклюзивних класах(групах) шляхом проведення  додаткових психолого-педагогічних і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корекційно-розвиткових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занять (послуг) фахівцями із числа працівників закладу освіти та (у разі потреби) додатково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залученими фахівцями, з якими заклади освіти укладають цивільно-правові угоди.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Керівники закладів дошкільної освіти, закладів загальної середньої освіти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дошкільної освіти, заклади загальної середньої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якісної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корекційно-розвиткової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роботи з дітьми з ООП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Творчо-розвивальний напрямок</w:t>
            </w: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Організація інклюзивного навчання у закладах позашкільної освіти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 керівники КЗПО, КПНЗ.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КЗПО "БТДЮ", КПНЗ «ДЮСШ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ім.Д.Дідіка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Реалізація права осіб з ООП на якісну позашкільну освіту та всебічний розвиток.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40" w:hanging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Залучення дітей з ООП до позакласних та позашкільних заходів.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КЗПО «БТДЮ»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успішної участі дітей з ООП у житті суспільства. Створення умов для розвитку творчих здібностей дітей з ООП.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40" w:hanging="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Проведення профорієнтаційної роботи з дітьми з ООП шляхом проведення тижнів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корекційної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освіти та тижнів профорієнтації.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Керівники закладів загальної середньої освіти,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«Покровський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ІРЦ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 представники ДПТНЗ «Покровський ЦППРК» (за згодою)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Вироблення в учнів з ООП свідомого ставлення до праці, професійне самовизначення в умовах свободи вибору сфери діяльності.</w:t>
            </w: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26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Оздоровчо-спортивний напрямок</w:t>
            </w: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1.Проведення для дітей з ООП заходів  в рамках фізкультурно-оздоровчої роботи з використанням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здоров'язберігаючих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технологій з метою зміцнення здоров’я, корекції недоліків фізичного розвитку, профілактики захворювань і збільшення рухової діяльності.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00" w:type="dxa"/>
            </w:tcMar>
          </w:tcPr>
          <w:p w:rsidR="002556CE" w:rsidRPr="00FB0B29" w:rsidRDefault="002556CE" w:rsidP="00B5582D">
            <w:pPr>
              <w:widowControl w:val="0"/>
              <w:spacing w:after="0" w:line="240" w:lineRule="auto"/>
              <w:ind w:left="-2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Залучення дітей з ООП та їх батьків до активного відпочинку, занять спортом, відвідування спортивних секцій та  здорового способу життя.</w:t>
            </w:r>
          </w:p>
        </w:tc>
      </w:tr>
      <w:tr w:rsidR="002556CE" w:rsidRPr="00FB0B29" w:rsidTr="002556CE">
        <w:trPr>
          <w:trHeight w:val="800"/>
        </w:trPr>
        <w:tc>
          <w:tcPr>
            <w:tcW w:w="15026" w:type="dxa"/>
            <w:gridSpan w:val="6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5. «БЕЗПЕЧНЕ СЕРЕДОВИЩЕ»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2"/>
                <w:szCs w:val="12"/>
              </w:rPr>
            </w:pPr>
          </w:p>
        </w:tc>
      </w:tr>
      <w:tr w:rsidR="002556CE" w:rsidRPr="00FB0B29" w:rsidTr="002556CE">
        <w:trPr>
          <w:trHeight w:val="1832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Реконструкція, капітальні ремонти в закладах освіти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Проведення модернізації, реконструкції, капітальних ремонтів будівель закладів освіти,  з урахуванням вимог чинного законодавства щодо забезпечення їх доступності для осіб з особливими освітніми потребами та інших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маломобільних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груп населення.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Створення безпечних та комфортних умов  освітнього простору для усіх учасників освітнього процесу.</w:t>
            </w:r>
          </w:p>
        </w:tc>
      </w:tr>
      <w:tr w:rsidR="002556CE" w:rsidRPr="00FB0B29" w:rsidTr="002556CE">
        <w:trPr>
          <w:trHeight w:val="28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Упровадження енергозберігаючих заходів та технологій у закладах освіти області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- проведення реконструкції, капітального ремонту котелень, переведення на альтернативні види палива;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- здійснення заходів з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термомодернізації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: санація будівель – утеплення огороджувальних конструкцій (стін, дахів, перекриттів); заміна вікон на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енергозбережні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(МПВ); встановлення індивідуальних теплових пунктів (ІТП);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- Проведення ремонту інженерних мереж, систем освітлення, обладнання тощо;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- установлення (реконструкція) вузлів, приладів обліку, коректорів обліку газу, модемів тощо.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Зменшення витрат енергоносіїв, поліпшення експлуатаційних характеристик будівель та споруд, забезпечення безперебійного функціонування закладів освіти</w:t>
            </w:r>
          </w:p>
          <w:p w:rsidR="002556CE" w:rsidRPr="00FB0B29" w:rsidRDefault="002556CE" w:rsidP="00B558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56CE" w:rsidRPr="00FB0B29" w:rsidTr="002556CE">
        <w:trPr>
          <w:trHeight w:val="64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Оновлення матеріально-технічної бази закладів освіти області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- Придбання предметів довгострокового використання, а саме: обладнання для їдалень (харчоблоків) закладів освіти,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майстерень, методичних, навчальних і медичних кабінетів, лабораторій,  систем доочищення питної води, меблів, спортінвентарю та обладнання, верстатів, техніки для навчальних господарств, навчальних комп’ютерних комплексів, мультимедійної та інтерактивної техніки, оснащення закладів освіти обладнанням для навчальних кабінетів і STEM-лабораторіями, придбання обладнання для закладів освіти, у яких навчаються особи з особливими освітніми потребами, також придбання об’єднаних цифрових вимірювальних комп’ютерних комплексів (лабораторій) для кабінетів фізики, хімії, біології та інших предметів;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Створення освітнього осередку для вивчення предмету «Захист України»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освітнього процесу, сталого функціонування закладів освіти. Підвищення рівня надання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освітніх послуг відповідно до сучасних стандартів. Поліпшення умов навчання учнів, вихованців. Створення сучасного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офлайн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онлайн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навчального середовища, поглиблення знань з природничих і точних наук, підвищення мотивації до пізнання, творчості та саморозвитку особистості, нових форматів у навчанні талановитої учнівської молоді, забезпечення практичної взаємодії юнацтва з науковцями закладів вищої освіти України</w:t>
            </w:r>
          </w:p>
        </w:tc>
      </w:tr>
      <w:tr w:rsidR="002556CE" w:rsidRPr="00FB0B29" w:rsidTr="002556CE">
        <w:trPr>
          <w:trHeight w:val="945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5.4.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Благоустрій територій закладів освіти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Відновлення (за потреби), належне утримання та раціональне використання території закладу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сприятливих та безпечних умов  перебування учнів та вихованців в закладах освіти</w:t>
            </w:r>
          </w:p>
        </w:tc>
      </w:tr>
      <w:tr w:rsidR="002556CE" w:rsidRPr="00FB0B29" w:rsidTr="002556CE">
        <w:trPr>
          <w:trHeight w:val="945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5.5.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Здійснення технічних заходів з охорони, пожежної та техногенної безпеки в закладах освіти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Вдосконалення та відпрацювання евакуації при виявленні пожежі або задимлення, надзвичайній ситуації  тощо.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Проведення навчання всіх працівників закладів з використання наявних первинних засобів пожежогасіння.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Обладнання приміщень закладів освіти засобами протипожежного захисту;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встановлення систем автоматичної пожежної сигналізації, оповіщення та спостереження;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проведення протипожежної обробки  конструкцій будівель;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дошкільної освіти, заклади загальної середньої освіти, дитяча школа мистецтв та дитяча музична школа, ДПТНЗ «Покровський центр підготовки і перепідготовки робітничих кадрів»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Зниження ризику виникнення пожеж та своєчасне оповіщення персоналу та здобувачів освіти. Вдосконалення дій персоналу закладів освіти в разі виникнення надзвичайної ситуації.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945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Влаштування локальних мереж, зокрема систем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відеоспостереження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охоронної сигналізації та перепускних систем.  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безпечних умов перебування здобувачів освіти у закладах</w:t>
            </w:r>
          </w:p>
        </w:tc>
      </w:tr>
      <w:tr w:rsidR="002556CE" w:rsidRPr="00FB0B29" w:rsidTr="002556CE">
        <w:trPr>
          <w:trHeight w:val="569"/>
        </w:trPr>
        <w:tc>
          <w:tcPr>
            <w:tcW w:w="709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Створення безпечного освітнього середовища, вільного від насильства та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булінгу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(цькування)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Поширення в закладах освіти практик безконфліктного спілкування та конструктивного розв’язання конфліктних ситуацій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 міста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Сприяння розвитку відповідальності,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комунікативних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компетентностей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учасників освітнього процесу.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Вирішення конфліктів з урахуванням демократичних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цінностей – поваги, рівності, толерантності, довіри</w:t>
            </w:r>
          </w:p>
        </w:tc>
      </w:tr>
      <w:tr w:rsidR="002556CE" w:rsidRPr="00FB0B29" w:rsidTr="002556CE">
        <w:trPr>
          <w:trHeight w:val="945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2556CE">
            <w:pPr>
              <w:widowControl w:val="0"/>
              <w:numPr>
                <w:ilvl w:val="0"/>
                <w:numId w:val="15"/>
              </w:numPr>
              <w:tabs>
                <w:tab w:val="left" w:pos="407"/>
              </w:tabs>
              <w:suppressAutoHyphens w:val="0"/>
              <w:spacing w:after="0" w:line="240" w:lineRule="auto"/>
              <w:ind w:left="0" w:firstLine="1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Проведення інформаційно-просвітницьких заходів;</w:t>
            </w:r>
          </w:p>
          <w:p w:rsidR="002556CE" w:rsidRPr="00FB0B29" w:rsidRDefault="002556CE" w:rsidP="002556CE">
            <w:pPr>
              <w:widowControl w:val="0"/>
              <w:numPr>
                <w:ilvl w:val="0"/>
                <w:numId w:val="15"/>
              </w:numPr>
              <w:tabs>
                <w:tab w:val="left" w:pos="407"/>
              </w:tabs>
              <w:suppressAutoHyphens w:val="0"/>
              <w:spacing w:after="0" w:line="240" w:lineRule="auto"/>
              <w:ind w:left="0" w:firstLine="12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здійснення у закладах освіти моніторингу динаміки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булінгу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(цькування) шляхом проведення психологічних тестувань, анонімних опитувань, вивчення стану виконання плану заходів, спрямованих на запобігання та протидію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булінгу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(цькуванню) учасників освітнього процесу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Формування в учасників освітнього процесу культури недискримінаційної, ненасильницької, безконфліктної комунікації, здорового та безпечного способу життя, навичок збереження власного життя та здоров’я</w:t>
            </w:r>
          </w:p>
        </w:tc>
      </w:tr>
      <w:tr w:rsidR="002556CE" w:rsidRPr="00FB0B29" w:rsidTr="002556CE">
        <w:trPr>
          <w:trHeight w:val="945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Участь педагогічних працівників закладів освіти у програмах підвищення кваліфікації  з питань компетентності навчання та створення безпечного дружнього середовища.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готовності педагогічних працівників до створення безпечного освітнього середовища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945"/>
        </w:trPr>
        <w:tc>
          <w:tcPr>
            <w:tcW w:w="709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Висвітлення інформації щодо правил поведінки здобувачів освіти в закладах освіти, плану заходів, спрямованих на запобігання та протидію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булінгу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(цькуванню); порядку подання та розгляду (з дотриманням конфіденційності) заяв, порядку реагування на доведені випадки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булінгу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(цькування). 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відкритого доступу до інформації відповідної тематики на офіційних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вебсайтах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, дотримуючись чинного законодавства України (законів України «Про захист персональних даних», «Про охорону дитинства» та інші).</w:t>
            </w:r>
          </w:p>
        </w:tc>
      </w:tr>
      <w:tr w:rsidR="002556CE" w:rsidRPr="00FB0B29" w:rsidTr="002556CE">
        <w:trPr>
          <w:trHeight w:val="287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Розробка і впровадження Кодексу безпечного освітнього середовища закладу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Навчання учасників освітнього процесу  правилам безпечної поведінки, формування навичок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уникнення потенційних ризиків та небезпек.</w:t>
            </w:r>
          </w:p>
        </w:tc>
      </w:tr>
      <w:tr w:rsidR="002556CE" w:rsidRPr="00FB0B29" w:rsidTr="002556CE">
        <w:trPr>
          <w:trHeight w:val="945"/>
        </w:trPr>
        <w:tc>
          <w:tcPr>
            <w:tcW w:w="709" w:type="dxa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5.7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Приведення фонду захисних споруд цивільного захисту (далі – ЗСЦЗ) закладів освіти у готовність до використання за призначенням (створення утримання, експлуатація  ЗСЦЗ)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Проведення комплексу заходів щодо забезпечення закладів освіти спорудами цивільного захисту та приміщеннями, призначеними для укриття учасників освітнього процесу, їх облаштування та утримання.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Створення безпечних та комфортних умов  освітнього простору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77"/>
        </w:trPr>
        <w:tc>
          <w:tcPr>
            <w:tcW w:w="15026" w:type="dxa"/>
            <w:gridSpan w:val="6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6. «ІНФОРМАЦІЙНИЙ ОСВІТНІЙ ПРОСТІР»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2"/>
                <w:szCs w:val="12"/>
              </w:rPr>
            </w:pPr>
          </w:p>
        </w:tc>
      </w:tr>
      <w:tr w:rsidR="002556CE" w:rsidRPr="00FB0B29" w:rsidTr="002556CE">
        <w:trPr>
          <w:trHeight w:val="995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6.1.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 w:val="restart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Створення інформаційно-освітнього простору, що дозволить на практиці реалізувати принцип особистісно-орієнтованого навчання 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Придбання комп’ютерної техніки та програмного забезпечення для організації навчання здобувачів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якості інформаційного простору, забезпечення прозорості та інформаційної відкритості закладів освіти</w:t>
            </w:r>
          </w:p>
        </w:tc>
      </w:tr>
      <w:tr w:rsidR="002556CE" w:rsidRPr="00FB0B29" w:rsidTr="002556CE">
        <w:trPr>
          <w:trHeight w:val="1191"/>
        </w:trPr>
        <w:tc>
          <w:tcPr>
            <w:tcW w:w="709" w:type="dxa"/>
            <w:vMerge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Забезпечення функціонування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вебсайтів</w:t>
            </w:r>
            <w:proofErr w:type="spellEnd"/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якості інформаційного простору, забезпечення публічності роботи</w:t>
            </w:r>
          </w:p>
        </w:tc>
      </w:tr>
      <w:tr w:rsidR="002556CE" w:rsidRPr="00FB0B29" w:rsidTr="002556CE">
        <w:trPr>
          <w:trHeight w:val="1522"/>
        </w:trPr>
        <w:tc>
          <w:tcPr>
            <w:tcW w:w="709" w:type="dxa"/>
            <w:vMerge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Впровадження та використання інноваційних  електронних ресурсів, електронних баз, хмарних систем та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онлайн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сервісів, програмного забезпечення для організації освітнього процесу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рівня цифрової грамотності педагогічних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працівників закладів освіти та створення єдиного інформаційного поля для покращення професійно-творчої взаємодії педагогічних працівників.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Покращення якості надання освітніх послуг</w:t>
            </w:r>
          </w:p>
        </w:tc>
      </w:tr>
      <w:tr w:rsidR="002556CE" w:rsidRPr="00FB0B29" w:rsidTr="002556CE">
        <w:trPr>
          <w:trHeight w:val="1522"/>
        </w:trPr>
        <w:tc>
          <w:tcPr>
            <w:tcW w:w="709" w:type="dxa"/>
            <w:vMerge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Організація ефективного дистанційного навчання в закладах освіти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Запровадження новітніх інформаційно-комунікаційних технологій для розширення можливостей педагогічних працівників і формування  в учнів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важливих технологічних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складових формули «Нова українська школа»</w:t>
            </w:r>
          </w:p>
        </w:tc>
      </w:tr>
      <w:tr w:rsidR="002556CE" w:rsidRPr="00FB0B29" w:rsidTr="002556CE">
        <w:trPr>
          <w:trHeight w:val="1522"/>
        </w:trPr>
        <w:tc>
          <w:tcPr>
            <w:tcW w:w="709" w:type="dxa"/>
            <w:vMerge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Прозорість та інформаційна відкритість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вільного доступу до публічної інформації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середньої освіти, заклади дошкільної освіти, заклади позашкільної освіти міста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Прозорість та відкритий доступ до публічної інформації щодо освітньої та фінансової діяльності закладів.</w:t>
            </w:r>
          </w:p>
        </w:tc>
      </w:tr>
      <w:tr w:rsidR="002556CE" w:rsidRPr="00FB0B29" w:rsidTr="002556CE">
        <w:trPr>
          <w:trHeight w:val="123"/>
        </w:trPr>
        <w:tc>
          <w:tcPr>
            <w:tcW w:w="15026" w:type="dxa"/>
            <w:gridSpan w:val="6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7. «ШКІЛЬНА БІБЛІОТЕКА»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2556CE" w:rsidRPr="00FB0B29" w:rsidTr="002556CE">
        <w:trPr>
          <w:trHeight w:val="602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Організація роботи бібліотеки, як культурно-просвітницького центру закладу освіти,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коворкінг-простору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-Забезпечення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бібліотек закладів освіти міста сучасною комп’ютерною технікою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-Створення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бази корисних посилань (доступ до електронних бібліотек світу)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-Впорядкування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електронного каталогу бібліотеки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-Створення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банку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буктрейлерів</w:t>
            </w:r>
            <w:proofErr w:type="spellEnd"/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 міста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Підвищення якісного бібліотечно-інформаційного обслуговування учасників освітнього процесу та надання допомоги педагогам у всебічному розвитку особистості з глибоко усвідомленою громадською і соціальною позицією, системою наукових знань відповідно до інтересів Української держави</w:t>
            </w:r>
          </w:p>
        </w:tc>
      </w:tr>
      <w:tr w:rsidR="002556CE" w:rsidRPr="00FB0B29" w:rsidTr="002556CE">
        <w:trPr>
          <w:trHeight w:val="480"/>
        </w:trPr>
        <w:tc>
          <w:tcPr>
            <w:tcW w:w="709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26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Забезпечення оновлення та поповнення фондів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шкільних бібліотек підручниками та посібниками нового покоління</w:t>
            </w:r>
          </w:p>
        </w:tc>
        <w:tc>
          <w:tcPr>
            <w:tcW w:w="3544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 Забезпечення зберігання та доставки підручників і придбаної літератури, які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надходять за рахунок коштів державного та обласного бюджетів. Своєчасний розподіл підручників нового покоління серед закладів освіти міста</w:t>
            </w:r>
          </w:p>
        </w:tc>
        <w:tc>
          <w:tcPr>
            <w:tcW w:w="2355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Управління освіти</w:t>
            </w:r>
          </w:p>
        </w:tc>
        <w:tc>
          <w:tcPr>
            <w:tcW w:w="218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своєчасного отримання підручників і посібників закладами освіти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556CE" w:rsidRPr="00FB0B29" w:rsidTr="002556CE">
        <w:trPr>
          <w:trHeight w:val="137"/>
        </w:trPr>
        <w:tc>
          <w:tcPr>
            <w:tcW w:w="15026" w:type="dxa"/>
            <w:gridSpan w:val="6"/>
            <w:shd w:val="clear" w:color="auto" w:fill="auto"/>
            <w:vAlign w:val="center"/>
          </w:tcPr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8. «СОЦІАЛЬНИЙ ЗАХИСТ»</w:t>
            </w:r>
          </w:p>
          <w:p w:rsidR="002556CE" w:rsidRPr="00FB0B29" w:rsidRDefault="002556CE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C7ED8" w:rsidRPr="00FB0B29" w:rsidTr="007C7ED8">
        <w:trPr>
          <w:trHeight w:val="570"/>
        </w:trPr>
        <w:tc>
          <w:tcPr>
            <w:tcW w:w="709" w:type="dxa"/>
            <w:shd w:val="clear" w:color="auto" w:fill="auto"/>
          </w:tcPr>
          <w:p w:rsidR="007C7ED8" w:rsidRPr="007C7ED8" w:rsidRDefault="007C7ED8" w:rsidP="007C7ED8">
            <w:pPr>
              <w:snapToGrid w:val="0"/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8.1.</w:t>
            </w:r>
          </w:p>
        </w:tc>
        <w:tc>
          <w:tcPr>
            <w:tcW w:w="26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Надання медичної допомоги учасникам освітнього процесу</w:t>
            </w:r>
          </w:p>
        </w:tc>
        <w:tc>
          <w:tcPr>
            <w:tcW w:w="35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Здійснення медичного страхування учасників освітнього процесу</w:t>
            </w:r>
          </w:p>
        </w:tc>
        <w:tc>
          <w:tcPr>
            <w:tcW w:w="2355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Управління освіти</w:t>
            </w:r>
          </w:p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</w:rPr>
              <w:t>Соціальний  захист учасників  освітнього процесу</w:t>
            </w:r>
          </w:p>
        </w:tc>
      </w:tr>
      <w:tr w:rsidR="007C7ED8" w:rsidRPr="00FB0B29" w:rsidTr="007C7ED8">
        <w:trPr>
          <w:trHeight w:val="837"/>
        </w:trPr>
        <w:tc>
          <w:tcPr>
            <w:tcW w:w="709" w:type="dxa"/>
            <w:shd w:val="clear" w:color="auto" w:fill="auto"/>
            <w:vAlign w:val="center"/>
          </w:tcPr>
          <w:p w:rsidR="007C7ED8" w:rsidRPr="007C7ED8" w:rsidRDefault="007C7ED8" w:rsidP="007C7ED8">
            <w:pPr>
              <w:snapToGrid w:val="0"/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</w:rPr>
              <w:t>8.2.</w:t>
            </w:r>
          </w:p>
        </w:tc>
        <w:tc>
          <w:tcPr>
            <w:tcW w:w="26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</w:rPr>
              <w:t>Забезпечення рівного доступу до освіти дітей різних категорій</w:t>
            </w:r>
          </w:p>
        </w:tc>
        <w:tc>
          <w:tcPr>
            <w:tcW w:w="35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</w:rPr>
              <w:t>Забезпечити виконання заходів щодо соціального захисту учнів та виконання Законів України «Про охорону дитинства»,  «Про забезпечення організаційно-правових умов соціального захисту дітей-сиріт та дітей, позбавлених батьківського піклування»</w:t>
            </w:r>
          </w:p>
        </w:tc>
        <w:tc>
          <w:tcPr>
            <w:tcW w:w="2355" w:type="dxa"/>
            <w:shd w:val="clear" w:color="auto" w:fill="auto"/>
          </w:tcPr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Управління освіти</w:t>
            </w:r>
          </w:p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Заклади освіти</w:t>
            </w:r>
          </w:p>
          <w:p w:rsidR="007C7ED8" w:rsidRPr="007C7ED8" w:rsidRDefault="007C7ED8" w:rsidP="007C7ED8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ru-RU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</w:rPr>
              <w:t>Формування серед дітей та учнівської молоді взаємного толерантного ставлення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7C7ED8" w:rsidRDefault="007C7ED8" w:rsidP="007C7ED8">
            <w:pPr>
              <w:snapToGrid w:val="0"/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8.3.</w:t>
            </w:r>
          </w:p>
        </w:tc>
        <w:tc>
          <w:tcPr>
            <w:tcW w:w="26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Підвезення учнів</w:t>
            </w:r>
          </w:p>
        </w:tc>
        <w:tc>
          <w:tcPr>
            <w:tcW w:w="35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Здійснення супроводу та збереження життя та здоров’я дітей під час підвезення  з віддалених селищ до місця навчання і у зворотному напрямку.</w:t>
            </w:r>
          </w:p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 xml:space="preserve">Придбання проїзних квитків для здобувачів освіти 10-11 класів, які проживають у віддалених селищах та потребують підвезення до </w:t>
            </w:r>
            <w:proofErr w:type="spellStart"/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КЗ</w:t>
            </w:r>
            <w:proofErr w:type="spellEnd"/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 xml:space="preserve"> «ЛІЦЕЙ № 3» та у зворотному напрямку</w:t>
            </w:r>
          </w:p>
        </w:tc>
        <w:tc>
          <w:tcPr>
            <w:tcW w:w="2355" w:type="dxa"/>
            <w:shd w:val="clear" w:color="auto" w:fill="auto"/>
          </w:tcPr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Управління освіти</w:t>
            </w:r>
          </w:p>
          <w:p w:rsidR="007C7ED8" w:rsidRPr="007C7ED8" w:rsidRDefault="007C7ED8" w:rsidP="007C7E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</w:rPr>
              <w:t>Забезпечення рівного доступу до освіти всіма здобувачами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7C7ED8" w:rsidRDefault="007C7ED8" w:rsidP="007C7ED8">
            <w:pPr>
              <w:snapToGrid w:val="0"/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lastRenderedPageBreak/>
              <w:t>8.4.</w:t>
            </w:r>
          </w:p>
        </w:tc>
        <w:tc>
          <w:tcPr>
            <w:tcW w:w="26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 xml:space="preserve">Захист прав та інтересів </w:t>
            </w:r>
            <w:r w:rsidRPr="007C7ED8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здобувачів освіти</w:t>
            </w:r>
          </w:p>
        </w:tc>
        <w:tc>
          <w:tcPr>
            <w:tcW w:w="35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Забезпечити захист прав та інтересів здобувачів освіти, які потребують підвищеної соціально-педагогічної уваги та підтримки</w:t>
            </w:r>
          </w:p>
        </w:tc>
        <w:tc>
          <w:tcPr>
            <w:tcW w:w="2355" w:type="dxa"/>
            <w:shd w:val="clear" w:color="auto" w:fill="auto"/>
          </w:tcPr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Управління освіти</w:t>
            </w:r>
          </w:p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Заклади освіти</w:t>
            </w:r>
          </w:p>
          <w:p w:rsidR="007C7ED8" w:rsidRPr="007C7ED8" w:rsidRDefault="007C7ED8" w:rsidP="007C7ED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Забезпечення захист прав та інтересів здобувачів освіти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7C7ED8" w:rsidRDefault="007C7ED8" w:rsidP="007C7ED8">
            <w:pPr>
              <w:snapToGrid w:val="0"/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8.5.</w:t>
            </w:r>
          </w:p>
        </w:tc>
        <w:tc>
          <w:tcPr>
            <w:tcW w:w="26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 xml:space="preserve">Організація роботи щодо попередження проявів вчинення домашнього насильства по відношенню до здобувачів освіти та </w:t>
            </w:r>
            <w:proofErr w:type="spellStart"/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булінгу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Забезпечення захисту від усіх форм фізичного та психічного насильства, образи, жорстокого поводження з дітьми</w:t>
            </w:r>
          </w:p>
        </w:tc>
        <w:tc>
          <w:tcPr>
            <w:tcW w:w="2355" w:type="dxa"/>
            <w:shd w:val="clear" w:color="auto" w:fill="auto"/>
          </w:tcPr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Управління освіти,</w:t>
            </w:r>
          </w:p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7C7ED8" w:rsidRDefault="007C7ED8" w:rsidP="007C7ED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  <w:t>Заклади освіти міста</w:t>
            </w:r>
          </w:p>
          <w:p w:rsidR="007C7ED8" w:rsidRPr="007C7ED8" w:rsidRDefault="007C7ED8" w:rsidP="007C7ED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7C7ED8" w:rsidRDefault="007C7ED8" w:rsidP="007C7ED8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C7ED8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Забезпечення захисту дітей від різних проявів насильства</w:t>
            </w:r>
          </w:p>
        </w:tc>
      </w:tr>
      <w:tr w:rsidR="007C7ED8" w:rsidRPr="00FB0B29" w:rsidTr="007C7ED8">
        <w:trPr>
          <w:trHeight w:val="210"/>
        </w:trPr>
        <w:tc>
          <w:tcPr>
            <w:tcW w:w="15026" w:type="dxa"/>
            <w:gridSpan w:val="6"/>
            <w:shd w:val="clear" w:color="auto" w:fill="auto"/>
          </w:tcPr>
          <w:p w:rsidR="007C7ED8" w:rsidRPr="007C7ED8" w:rsidRDefault="007C7ED8" w:rsidP="007C7ED8">
            <w:pPr>
              <w:snapToGrid w:val="0"/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i/>
                <w:color w:val="002060"/>
              </w:rPr>
              <w:t xml:space="preserve">(ПРОЕКТ 8 </w:t>
            </w:r>
            <w:r w:rsidRPr="008641F8">
              <w:rPr>
                <w:rFonts w:ascii="Times New Roman" w:hAnsi="Times New Roman"/>
                <w:i/>
                <w:color w:val="002060"/>
              </w:rPr>
              <w:t xml:space="preserve"> в редакції рішення </w:t>
            </w:r>
            <w:r>
              <w:rPr>
                <w:rFonts w:ascii="Times New Roman" w:hAnsi="Times New Roman"/>
                <w:i/>
                <w:color w:val="002060"/>
              </w:rPr>
              <w:t>86</w:t>
            </w:r>
            <w:r w:rsidRPr="008641F8">
              <w:rPr>
                <w:rFonts w:ascii="Times New Roman" w:hAnsi="Times New Roman"/>
                <w:i/>
                <w:color w:val="002060"/>
              </w:rPr>
              <w:t xml:space="preserve"> сесії міської ради 8 скликання від 2</w:t>
            </w:r>
            <w:r>
              <w:rPr>
                <w:rFonts w:ascii="Times New Roman" w:hAnsi="Times New Roman"/>
                <w:i/>
                <w:color w:val="002060"/>
              </w:rPr>
              <w:t>5</w:t>
            </w:r>
            <w:r w:rsidRPr="008641F8">
              <w:rPr>
                <w:rFonts w:ascii="Times New Roman" w:hAnsi="Times New Roman"/>
                <w:i/>
                <w:color w:val="002060"/>
              </w:rPr>
              <w:t>.</w:t>
            </w:r>
            <w:r>
              <w:rPr>
                <w:rFonts w:ascii="Times New Roman" w:hAnsi="Times New Roman"/>
                <w:i/>
                <w:color w:val="002060"/>
              </w:rPr>
              <w:t>09</w:t>
            </w:r>
            <w:r w:rsidRPr="008641F8">
              <w:rPr>
                <w:rFonts w:ascii="Times New Roman" w:hAnsi="Times New Roman"/>
                <w:i/>
                <w:color w:val="002060"/>
              </w:rPr>
              <w:t>.202</w:t>
            </w:r>
            <w:r>
              <w:rPr>
                <w:rFonts w:ascii="Times New Roman" w:hAnsi="Times New Roman"/>
                <w:i/>
                <w:color w:val="002060"/>
              </w:rPr>
              <w:t>6</w:t>
            </w:r>
            <w:r w:rsidRPr="008641F8">
              <w:rPr>
                <w:rFonts w:ascii="Times New Roman" w:hAnsi="Times New Roman"/>
                <w:i/>
                <w:color w:val="002060"/>
              </w:rPr>
              <w:t xml:space="preserve"> №</w:t>
            </w:r>
            <w:r>
              <w:rPr>
                <w:rFonts w:ascii="Times New Roman" w:hAnsi="Times New Roman"/>
                <w:i/>
                <w:color w:val="002060"/>
              </w:rPr>
              <w:t xml:space="preserve"> 7)</w:t>
            </w:r>
          </w:p>
        </w:tc>
      </w:tr>
      <w:tr w:rsidR="007C7ED8" w:rsidRPr="00FB0B29" w:rsidTr="002556CE">
        <w:trPr>
          <w:trHeight w:val="148"/>
        </w:trPr>
        <w:tc>
          <w:tcPr>
            <w:tcW w:w="15026" w:type="dxa"/>
            <w:gridSpan w:val="6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9. «ОСВІТА ВПРОДОВЖ ЖИТТЯ»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</w:rPr>
            </w:pP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Удосконалення роботи з керівними кадрами.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Організація самоосвітньої діяльності керівника закладу освіти через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участь у програмах підвищення кваліфікації.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Управління освіти,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 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Заклади освіти 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 популяризації освітньої галузі.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діагностико-прогнозуючої основи планування роботи закладу освіти.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Забезпечення умов для становлення і розвитку сучасних альтернативних моделей професійного та особистісного розвитку педагогів.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0B29">
              <w:rPr>
                <w:rFonts w:ascii="Times New Roman" w:eastAsia="Times New Roman" w:hAnsi="Times New Roman"/>
                <w:color w:val="1F1F1F"/>
                <w:sz w:val="24"/>
                <w:szCs w:val="24"/>
              </w:rPr>
              <w:t xml:space="preserve">Формуванням і вдосконаленням </w:t>
            </w:r>
            <w:r w:rsidRPr="00FB0B29">
              <w:rPr>
                <w:rFonts w:ascii="Times New Roman" w:eastAsia="Times New Roman" w:hAnsi="Times New Roman"/>
                <w:color w:val="040C28"/>
                <w:sz w:val="24"/>
                <w:szCs w:val="24"/>
              </w:rPr>
              <w:t>професійної</w:t>
            </w:r>
            <w:r w:rsidRPr="00FB0B29">
              <w:rPr>
                <w:rFonts w:ascii="Times New Roman" w:eastAsia="Times New Roman" w:hAnsi="Times New Roman"/>
                <w:color w:val="1F1F1F"/>
                <w:sz w:val="24"/>
                <w:szCs w:val="24"/>
              </w:rPr>
              <w:t xml:space="preserve"> майстерності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педагогічних працівників в умовах інноваційних змін та викликів сучасної освіти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Управління освіти,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міські професійні педагогічні  спільноти,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шкільні методичні  об’єднання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Побудова гнучкої моделі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супервізійного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супроводу, організація та проведення  педагогічної інтернатури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фахового рівня педагогічних працівників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left="8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Забезпечення проходження курсів підвищення кваліфікації педагогічних працівників, в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тому числі з можливістю проходження стажування на базі закладів вищої освіти, для роботи в академічному ліцеї.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Управління освіти,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Керівники закладів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загальної середньої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Підвищення професійної компетентності вчителів щодо особливостей педагогічної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діяльності в  академічному ліцеї.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2556CE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Заохочення та організація самоосвітньої діяльності та фахового самовдосконалення  педагогічних працівників.</w:t>
            </w:r>
          </w:p>
          <w:p w:rsidR="007C7ED8" w:rsidRPr="00FB0B29" w:rsidRDefault="007C7ED8" w:rsidP="002556CE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Надання послуг із проведення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супервізії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, консультування, визначення траєкторії професійного розвитку педагога, особливостей організації освітнього процесу.</w:t>
            </w:r>
          </w:p>
          <w:p w:rsidR="007C7ED8" w:rsidRPr="00FB0B29" w:rsidRDefault="007C7ED8" w:rsidP="002556CE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Проведення міських конкурсів, конференцій, семінарів, майстер-класів, тренінгів, методичних заходів для педагогічних працівників закладів освіти.</w:t>
            </w:r>
          </w:p>
          <w:p w:rsidR="007C7ED8" w:rsidRPr="00FB0B29" w:rsidRDefault="007C7ED8" w:rsidP="002556CE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Заохочення до участі в обласних, всеукраїнських та міжнародних фахових конкурсах, семінарах, конференціях, фестивалях тощо.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«Центр ПРПП», 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Заклади освіти міста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фахового рівня педагогів, оволодіння ними сучасними формами та методами навчання,  навчанням за допомогою комп’ютерних технологій, технологій дистанційного та змішаного навчання.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Стимулювання пошукової творчості педагогів, популяризація кращого досвіду роботи педагогічних працівників </w:t>
            </w:r>
          </w:p>
        </w:tc>
      </w:tr>
      <w:tr w:rsidR="007C7ED8" w:rsidRPr="00FB0B29" w:rsidTr="002556CE">
        <w:trPr>
          <w:trHeight w:val="286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Участь у Всеукраїнських та міжнародних  освітніх форумах.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Залучення та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підтримка молодих спеціалістів, підняття престижності праці педагогічних працівників закладів освіти міста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Залучення молодих спеціалістів на роботу в заклади освіти на період дипломної практики з метою подальшого працевлаштування в ЗЗСО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міста. Матеріальне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заохочення педагогічних  працівників стаж яких не перевищує 10 років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Управління освіти, керівники закладів освіти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заклади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престижності праці  працівників освітньої сфери.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ind w:right="-14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Збільшення показників чисельності педагогічних працівників міста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ind w:left="-42" w:right="152" w:firstLine="28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9.5.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Співробітництво з закладами освіти України (І-ІV рівнів акредитації)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right="-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Направлення листів до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Департамент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 освіти та науки облдержадміністрації  із переліком наявних вакансій  та запрошенням молодих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спеціалістів-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випускників.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освіти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освіти, заклади дошкільної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Залучення нових спеціалістів освітньої сфери</w:t>
            </w:r>
          </w:p>
        </w:tc>
      </w:tr>
      <w:tr w:rsidR="007C7ED8" w:rsidRPr="00FB0B29" w:rsidTr="002556CE">
        <w:trPr>
          <w:trHeight w:val="597"/>
        </w:trPr>
        <w:tc>
          <w:tcPr>
            <w:tcW w:w="15026" w:type="dxa"/>
            <w:gridSpan w:val="6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t xml:space="preserve"> 10. «ОЗДОРОВЛЕННЯ ТА ВІДПОЧИНОК»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Сприяння оздоровленню та відпочинку дітей, які потребують особливої соціальної уваги та підтримки, дітей пільгових категорій, обдарованих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Організація роботи щодо оздоровлення та відпочинку дітей, які потребують особливої соціальної уваги та підтримки,  дітей пільгових категорій, обдарованих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оздоровлення дітей, які потребують особливої соціальної уваги та підтримки,  дітей пільгових категорій, обдарованих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оздоровлення та відпочинку  дітей  з числа пільгових категорій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Організація роботи щодо забезпечення повноцінного оздоровлення та відпочинку дітей пільгових категорій на базі закладів освіти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 міста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оздоровлення та відпочинку дітей, дітей пільгових категорій на базі закладів освіти</w:t>
            </w:r>
          </w:p>
        </w:tc>
      </w:tr>
      <w:tr w:rsidR="007C7ED8" w:rsidRPr="00FB0B29" w:rsidTr="002556CE">
        <w:trPr>
          <w:trHeight w:val="105"/>
        </w:trPr>
        <w:tc>
          <w:tcPr>
            <w:tcW w:w="15026" w:type="dxa"/>
            <w:gridSpan w:val="6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t xml:space="preserve"> 11. «ЯКІСНЕ ХАРЧУВАННЯ»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C7ED8" w:rsidRPr="00FB0B29" w:rsidTr="002556CE">
        <w:trPr>
          <w:trHeight w:val="571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дітей якісним харчуванням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Оновлення обладнання їдалень та харчоблоків в рамках реформи шкільного харчування.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- Забезпечення роботи  їдалень та харчоблоків закладів освіти відповідно до стандартів HACCP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Впровадження нових технологій в процесі організації харчування та приготування їжі, форм обслуговування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виконання норм харчування відповідно до Порядку організації харчування у закладах освіти та дитячих закладах оздоровлення та відпочинку.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Управління освіти, керівники закладів дошкільної освіти,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закладів загальної середньої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Заклади дошкільної освіти, заклади загальної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середньої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Створення умови для збереження здоров`я дітей. Збільшення відсотку охоплення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дітей харчуванням.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здобувачів освіти раціональним та якісним харчуванням.</w:t>
            </w:r>
          </w:p>
        </w:tc>
      </w:tr>
      <w:tr w:rsidR="007C7ED8" w:rsidRPr="00FB0B29" w:rsidTr="002556CE">
        <w:trPr>
          <w:trHeight w:val="335"/>
        </w:trPr>
        <w:tc>
          <w:tcPr>
            <w:tcW w:w="15026" w:type="dxa"/>
            <w:gridSpan w:val="6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lastRenderedPageBreak/>
              <w:br/>
            </w:r>
            <w:proofErr w:type="spellStart"/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2A2A29"/>
                <w:sz w:val="24"/>
                <w:szCs w:val="24"/>
              </w:rPr>
              <w:t xml:space="preserve"> 12. «АКАДЕМІЧНА ДОБРОЧЕСНІСТЬ»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C7ED8" w:rsidRPr="00FB0B29" w:rsidTr="002556CE">
        <w:trPr>
          <w:trHeight w:val="1260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Дотримання академічної доброчесності педагогічними працівниками закладів освіти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свободи викладання. Забезпечення системи внутрішнього моніторингу академічної доброчесності та якості освіти.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Керівники закладів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освіти міста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дотримання етичних  та професійних принципів  і правил учасниками освітнього процесу.</w:t>
            </w:r>
          </w:p>
        </w:tc>
      </w:tr>
      <w:tr w:rsidR="007C7ED8" w:rsidRPr="00FB0B29" w:rsidTr="002556CE">
        <w:trPr>
          <w:trHeight w:val="724"/>
        </w:trPr>
        <w:tc>
          <w:tcPr>
            <w:tcW w:w="15026" w:type="dxa"/>
            <w:gridSpan w:val="6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13. «ТАЛАНОВИТА ДИТИНА»</w:t>
            </w:r>
          </w:p>
        </w:tc>
      </w:tr>
      <w:tr w:rsidR="007C7ED8" w:rsidRPr="00FB0B29" w:rsidTr="002556CE">
        <w:trPr>
          <w:trHeight w:val="602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Підтримка талановитих, обдарованих дітей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2556CE">
            <w:pPr>
              <w:pStyle w:val="af0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-18" w:right="-64" w:firstLine="37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мотиваційного рівня та стимулювання інтелектуального розвитку  і творчого потенціалу дітей.</w:t>
            </w:r>
          </w:p>
          <w:p w:rsidR="007C7ED8" w:rsidRPr="00FB0B29" w:rsidRDefault="007C7ED8" w:rsidP="002556CE">
            <w:pPr>
              <w:pStyle w:val="af0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-18" w:right="-64" w:firstLine="37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Участь у Всеукраїнських олімпіадах з навчальних предметів, інтелектуальних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конкурсах,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проєктах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фестивалях тощо.</w:t>
            </w:r>
          </w:p>
          <w:p w:rsidR="007C7ED8" w:rsidRPr="00FB0B29" w:rsidRDefault="007C7ED8" w:rsidP="002556CE">
            <w:pPr>
              <w:pStyle w:val="af0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ind w:left="-18" w:right="-64" w:firstLine="37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Нагородження випускників закладів загальної середньої освіти, які за результатами НМТ/ЗНО набрали 200 балів із одного чи декількох предметів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Управління освіти, керівники закладів освіти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Заклади загальної середньої освіти міста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left="-57" w:firstLine="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Підтримка творчо та              інтелектуально обдарованих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дітей, їх матеріальне заохочення.  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Підвищення освітнього рівня ЗЗСО </w:t>
            </w:r>
            <w:r w:rsidRPr="00FB0B29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громади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за показниками успішності.</w:t>
            </w:r>
          </w:p>
        </w:tc>
      </w:tr>
      <w:tr w:rsidR="007C7ED8" w:rsidRPr="00FB0B29" w:rsidTr="002556CE">
        <w:trPr>
          <w:trHeight w:val="338"/>
        </w:trPr>
        <w:tc>
          <w:tcPr>
            <w:tcW w:w="15026" w:type="dxa"/>
            <w:gridSpan w:val="6"/>
            <w:shd w:val="clear" w:color="auto" w:fill="auto"/>
          </w:tcPr>
          <w:p w:rsidR="007C7ED8" w:rsidRDefault="007C7ED8" w:rsidP="002556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Проект 14. «ПРОФЕСІЙНО-ТЕХНІЧНА ОСВІТА»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2"/>
                <w:szCs w:val="12"/>
              </w:rPr>
            </w:pP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Осучаснення матеріально-технічної бази Центру для забезпечення на її основі підготовки кваліфікованих конкурентоспроможних робітничих кадрів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Продовжити оновлення комп’ютерної техніки з метою забезпечення розвитку інформатизації, впровадження ІКТ, забезпечення якісного дистанційного навчання у відповідності до вимог стандартів професійної (професійно-технічної) освіти.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Капітальний ремонт покрівлі майстерень, будівель та комунікацій. Модернізація обладнання, інвентарю навчально-виробничих майстерень, лабораторій, кабінетів згідно з стандартів П(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ПТ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)О.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Адміністрація КЗО «Покровський ЦППРК»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ДОР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КЗО«Покровський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 ЦППРК»ДОР»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якості надання освітніх послуг. Повне виконання ліцензійних вимог, затверджених постановою КМУ від 30.12.2015р.     № 1187. Відкриття нових робітничих професій, які користуються попитом на ринку праці міста та регіону.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2644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Моніторинг забезпечення ринку праці міста робочою силою та прогнозування потреб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регіонального ринку праці у кваліфікованих робітниках</w:t>
            </w: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Забезпечення проходження здобувачами освіти професійно-практичної підготовки з їх подальшим працевлаштуванням через спільну взаємодію органів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місцевого самоврядування, роботодавців, представників малого і середнього бізнесу, громадськості.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Освіта дорослого  незайнятого населення міста та регіону  через тісну співпрацю з Покровською міською філією Дніпропетровського обласного центру зайнятості.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Ліцензування нових робітничих професій, які користуються попитом на ринку праці міста та регіону, відповідно до ліцензійних вимог, затверджених постановою КМУ від 30.12.2015р. № 1187.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Ліцензування фахової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передвищої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освіти з метою професійної підготовки фахового молодшого бакалавра галузі знань  «Механічна інженерія», за спеціальністю  «Прикладна механіка» відповідно до ліцензійних вимог, затверджених постановою КМУ від 30.12.2015р. №1187.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Адміністрація КЗО «Покровський ЦППРК» </w:t>
            </w:r>
            <w:proofErr w:type="spellStart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ДОР</w:t>
            </w:r>
            <w:proofErr w:type="spellEnd"/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КЗО «Покровський ЦППРК»ДОР»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Збалансування попиту та пропозиції робочої сили на ринку праці. Відкриття груп під конкретного замовника робітничих кадрів. Професійне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навчання незайнятого населення.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Консолідація зусиль міської влади, роботодавців, представників малого і середнього бізнесу, громадськості.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14.3</w:t>
            </w:r>
          </w:p>
        </w:tc>
        <w:tc>
          <w:tcPr>
            <w:tcW w:w="2644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Підвищення престижності робітничих професій через залучення соціальних партнерів</w:t>
            </w:r>
          </w:p>
        </w:tc>
        <w:tc>
          <w:tcPr>
            <w:tcW w:w="3544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Проведення профорієнтаційних заходів різних форм із залученням міської влади, роботодавців, батьківського та учнівського колективів Центру, </w:t>
            </w: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міського центру зайнятості, громадськості.</w:t>
            </w:r>
          </w:p>
        </w:tc>
        <w:tc>
          <w:tcPr>
            <w:tcW w:w="2355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Адміністрація КЗО «Покровський ЦППРК»ДОР»</w:t>
            </w:r>
          </w:p>
        </w:tc>
        <w:tc>
          <w:tcPr>
            <w:tcW w:w="2182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КЗО «Покровський ЦППРК»ДОР»</w:t>
            </w:r>
          </w:p>
        </w:tc>
        <w:tc>
          <w:tcPr>
            <w:tcW w:w="3592" w:type="dxa"/>
            <w:tcMar>
              <w:top w:w="0" w:type="dxa"/>
              <w:left w:w="80" w:type="dxa"/>
              <w:bottom w:w="0" w:type="dxa"/>
              <w:right w:w="120" w:type="dxa"/>
            </w:tcMar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Виконання обсягів регіонального замовлення на підготовку робітничих кадрів. Розвиток соціального партнерства з закладом освіти.</w:t>
            </w:r>
          </w:p>
        </w:tc>
      </w:tr>
      <w:tr w:rsidR="007C7ED8" w:rsidRPr="00FB0B29" w:rsidTr="002556CE">
        <w:trPr>
          <w:trHeight w:val="64"/>
        </w:trPr>
        <w:tc>
          <w:tcPr>
            <w:tcW w:w="15026" w:type="dxa"/>
            <w:gridSpan w:val="6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15. «МИСТЕЦЬКА ОСВІТА»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2"/>
                <w:szCs w:val="12"/>
              </w:rPr>
            </w:pPr>
          </w:p>
        </w:tc>
      </w:tr>
      <w:tr w:rsidR="007C7ED8" w:rsidRPr="00FB0B29" w:rsidTr="002556CE">
        <w:trPr>
          <w:trHeight w:val="853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15.1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Формування потреб громадян у якісному культурному та мистецькому продукті, здобутті додаткових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 сфері культури, мистецтва, пробудження їх інтересу до творчості, спілкування з мистецтвом, мистецьких практик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Організація роботи щодо забезпечення належного освітнього процесу у мистецьким школах спрямованого на творчу особистість та задоволення її потреб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ВКТНР ВК ПМР ДО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Покровська школа мистецтв «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Арт-мюзік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Покровська музична школа «Домінанта»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творчого розвитку особистості, впровадження нових мистецьких практик у освітній процес мистецьких шкіл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доступу до початкової мистецької освіти відповідно до запитів, здібностей, обдарувань, уподобань та інтересів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Задоволення запитів щодо здобуття музичної освіти , її високого рівня та змісту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ВКТНР ВК ПМР ДО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Покровська школа мистецтв «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Арт-мюзік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Покровська музична школа «Домінанта»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Вільний доступ до  мистецької освіти, популяризація творчого потенціалу</w:t>
            </w:r>
          </w:p>
        </w:tc>
      </w:tr>
      <w:tr w:rsidR="007C7ED8" w:rsidRPr="00FB0B29" w:rsidTr="00600514">
        <w:trPr>
          <w:trHeight w:val="28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Демонстрування  досягнень здобувачів мистецької  освіти на культурно-мистецьких заходах, зокрема конкурсах, оглядах, фестивалях,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олімпіадах, концертах, виставах.</w:t>
            </w:r>
          </w:p>
          <w:p w:rsidR="007C7ED8" w:rsidRPr="00FB0B29" w:rsidRDefault="007C7ED8" w:rsidP="00B5582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Збільшення відсотку учнів-переможців міських, обласних, всеукраїнських та міжнародних конкурсів від загального контингенту учнів  мистецьких шкіл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Підвищення мотиваційного рівня та стимулювання  творчого потенціалу учнів мистецьких шкіл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ВКТНР ВК ПМР ДО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Покровська школа мистецтв «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Арт-мюзік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Покровська музична школа «Домінанта»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sz w:val="24"/>
                <w:szCs w:val="24"/>
              </w:rPr>
              <w:t>Популяризація досягнень талановитих учнів, підвищення рівня здобуття мистецької освіти</w:t>
            </w:r>
          </w:p>
        </w:tc>
      </w:tr>
      <w:tr w:rsidR="007C7ED8" w:rsidRPr="00FB0B29" w:rsidTr="002556CE">
        <w:trPr>
          <w:trHeight w:val="386"/>
        </w:trPr>
        <w:tc>
          <w:tcPr>
            <w:tcW w:w="15026" w:type="dxa"/>
            <w:gridSpan w:val="6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Проект 16. «ПІДВИЩЕННЯ ІМІДЖУ  ОСВІТИ МІСТА»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</w:p>
        </w:tc>
      </w:tr>
      <w:tr w:rsidR="007C7ED8" w:rsidRPr="00FB0B29" w:rsidTr="002556CE">
        <w:trPr>
          <w:trHeight w:val="569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left="2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Співробітництво з вищими закладами освіти України та світу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right="-6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Укладання договорів про співпрацю з ЗВО.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ind w:right="-6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Співпраця з КЗВО «ДАНО»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ind w:right="-6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Направлення листів до Департаменту освіти та науки облдержадміністрації  із переліком наявних вакансій  та запрошенням молодих </w:t>
            </w:r>
            <w:proofErr w:type="spellStart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спеціалістів-</w:t>
            </w:r>
            <w:proofErr w:type="spellEnd"/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випускників.</w:t>
            </w: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заклади освіти</w:t>
            </w: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заклади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наукового рівня освітнього процесу.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C7ED8" w:rsidRPr="00FB0B29" w:rsidRDefault="007C7ED8" w:rsidP="00B5582D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Залучення нових спеціалістів до освітньої галузі.</w:t>
            </w:r>
          </w:p>
        </w:tc>
      </w:tr>
      <w:tr w:rsidR="007C7ED8" w:rsidRPr="00FB0B29" w:rsidTr="002556CE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ind w:left="2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16.2</w:t>
            </w:r>
          </w:p>
        </w:tc>
        <w:tc>
          <w:tcPr>
            <w:tcW w:w="26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Залучення та підтримка молодих спеціалістів, підняття престижності праці педагогічних працівників закладів освіти.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Участь у Всеукраїнських та міжнародних  освітніх форумах, конкурсах, </w:t>
            </w: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конференціях тощо</w:t>
            </w:r>
          </w:p>
        </w:tc>
        <w:tc>
          <w:tcPr>
            <w:tcW w:w="3544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Залучення молодих спеціалістів на роботу в заклади освіти на період дипломної практики з метою подальшого працевлаштування в освітні заклади  міста.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заклади освіти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Управління освіти, заклади освіти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FB0B29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Підвищення престижності праці  працівників освітньої сфери.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ind w:right="-14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0B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Збільшення показників чисельності педагогічних працівників міста</w:t>
            </w:r>
          </w:p>
          <w:p w:rsidR="007C7ED8" w:rsidRPr="00FB0B29" w:rsidRDefault="007C7ED8" w:rsidP="00B5582D">
            <w:pPr>
              <w:widowControl w:val="0"/>
              <w:spacing w:after="0" w:line="240" w:lineRule="auto"/>
              <w:ind w:left="-42" w:right="152" w:firstLine="28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C7ED8" w:rsidRPr="00B5582D" w:rsidTr="00B5582D">
        <w:trPr>
          <w:trHeight w:val="542"/>
        </w:trPr>
        <w:tc>
          <w:tcPr>
            <w:tcW w:w="15026" w:type="dxa"/>
            <w:gridSpan w:val="6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</w:pPr>
          </w:p>
          <w:p w:rsidR="007C7ED8" w:rsidRPr="002A3404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</w:pPr>
            <w:r w:rsidRPr="002A3404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  <w:t>ПРОЕКТ 17. «РОЗВИТОК ФІЗИЧНОЇ КУЛЬТУРИ ТА СПОРТУ»</w:t>
            </w:r>
          </w:p>
          <w:p w:rsidR="007C7ED8" w:rsidRPr="002A3404" w:rsidRDefault="007C7ED8" w:rsidP="00B558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</w:tc>
      </w:tr>
      <w:tr w:rsidR="007C7ED8" w:rsidRPr="00B5582D" w:rsidTr="00B5582D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ind w:left="23"/>
              <w:rPr>
                <w:rFonts w:ascii="Times New Roman" w:hAnsi="Times New Roman"/>
                <w:b/>
                <w:color w:val="auto"/>
                <w:sz w:val="24"/>
                <w:szCs w:val="24"/>
                <w:lang w:val="ru-RU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  <w:t>17.1</w:t>
            </w:r>
          </w:p>
        </w:tc>
        <w:tc>
          <w:tcPr>
            <w:tcW w:w="2644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>Модернізація спортивної інфраструктури та матеріально технічної бази</w:t>
            </w:r>
          </w:p>
        </w:tc>
        <w:tc>
          <w:tcPr>
            <w:tcW w:w="3544" w:type="dxa"/>
            <w:shd w:val="clear" w:color="auto" w:fill="auto"/>
          </w:tcPr>
          <w:p w:rsidR="007C7ED8" w:rsidRPr="002A3404" w:rsidRDefault="007C7ED8" w:rsidP="00B5582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>Капітальний та поточний ремонт спортивних залів, майданчиків.</w:t>
            </w:r>
          </w:p>
          <w:p w:rsidR="007C7ED8" w:rsidRPr="002A3404" w:rsidRDefault="007C7ED8" w:rsidP="00B5582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>Облаштування сучасних спортивних майданчиків.</w:t>
            </w:r>
          </w:p>
          <w:p w:rsidR="007C7ED8" w:rsidRPr="002A3404" w:rsidRDefault="007C7ED8" w:rsidP="00B5582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>Придбання спортивного обладнання та інвентарю, спортивної форми, нагородної атрибутики.</w:t>
            </w:r>
          </w:p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>Покращення матеріально-технічної бази.</w:t>
            </w:r>
          </w:p>
        </w:tc>
        <w:tc>
          <w:tcPr>
            <w:tcW w:w="2355" w:type="dxa"/>
            <w:shd w:val="clear" w:color="auto" w:fill="auto"/>
            <w:vAlign w:val="center"/>
          </w:tcPr>
          <w:p w:rsidR="007C7ED8" w:rsidRPr="002A3404" w:rsidRDefault="007C7ED8" w:rsidP="00B558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val="ru-RU" w:eastAsia="uk-UA"/>
              </w:rPr>
              <w:t>освіти</w:t>
            </w:r>
            <w:proofErr w:type="spellEnd"/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val="ru-RU" w:eastAsia="uk-UA"/>
              </w:rPr>
              <w:t>керівники</w:t>
            </w:r>
            <w:proofErr w:type="spellEnd"/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val="ru-RU" w:eastAsia="uk-UA"/>
              </w:rPr>
              <w:t xml:space="preserve"> </w:t>
            </w:r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  <w:t>закладів освіти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  <w:t>Заклади освіти</w:t>
            </w:r>
          </w:p>
        </w:tc>
        <w:tc>
          <w:tcPr>
            <w:tcW w:w="3592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bookmarkStart w:id="2" w:name="_Hlk200711644"/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>Покращення умов для занять фізичною культурою і спортом у закладах освіти</w:t>
            </w:r>
            <w:bookmarkEnd w:id="2"/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створення безпечного, комфортного та сучасного спортивного середовища для всіх учасників освітнього процесу</w:t>
            </w:r>
          </w:p>
        </w:tc>
      </w:tr>
      <w:tr w:rsidR="007C7ED8" w:rsidRPr="00B5582D" w:rsidTr="00B5582D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ind w:left="23"/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  <w:t>17.2</w:t>
            </w:r>
          </w:p>
        </w:tc>
        <w:tc>
          <w:tcPr>
            <w:tcW w:w="2644" w:type="dxa"/>
            <w:shd w:val="clear" w:color="auto" w:fill="auto"/>
          </w:tcPr>
          <w:p w:rsidR="007C7ED8" w:rsidRPr="0060051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</w:rPr>
              <w:t>Проведення спортивно-масових заходів</w:t>
            </w:r>
          </w:p>
        </w:tc>
        <w:tc>
          <w:tcPr>
            <w:tcW w:w="3544" w:type="dxa"/>
            <w:shd w:val="clear" w:color="auto" w:fill="auto"/>
          </w:tcPr>
          <w:p w:rsidR="007C7ED8" w:rsidRPr="002A3404" w:rsidRDefault="007C7ED8" w:rsidP="00B5582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Проведення багатоступеневих комплексних спортивно-масових заходів.</w:t>
            </w:r>
          </w:p>
          <w:p w:rsidR="007C7ED8" w:rsidRPr="002A3404" w:rsidRDefault="007C7ED8" w:rsidP="00B5582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Участь в районних, обласних, Всеукраїнських, Міжнародних спортивних заходах.</w:t>
            </w:r>
          </w:p>
          <w:p w:rsidR="007C7ED8" w:rsidRPr="002A3404" w:rsidRDefault="007C7ED8" w:rsidP="00B558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</w:pPr>
            <w:r w:rsidRPr="002A3404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Фінансування поїздок спортсменів, відряджень тренерів для участі в спортивних заходах районного, обласного, Всеукраїнського рівнів.</w:t>
            </w:r>
          </w:p>
          <w:p w:rsidR="007C7ED8" w:rsidRDefault="007C7ED8" w:rsidP="00B5582D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Фінансування витрат пов’язаних з участю у змаганнях: річні заявочні грошові внески, членські </w:t>
            </w:r>
            <w:r w:rsidRPr="002A3404">
              <w:rPr>
                <w:rFonts w:ascii="Times New Roman" w:hAnsi="Times New Roman"/>
                <w:color w:val="002060"/>
                <w:sz w:val="24"/>
                <w:szCs w:val="24"/>
              </w:rPr>
              <w:lastRenderedPageBreak/>
              <w:t>внески, винагорода за арбітраж</w:t>
            </w:r>
            <w:r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</w:p>
          <w:p w:rsidR="007C7ED8" w:rsidRPr="00600514" w:rsidRDefault="007C7ED8" w:rsidP="00B5582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2060"/>
                <w:sz w:val="20"/>
                <w:szCs w:val="20"/>
              </w:rPr>
            </w:pPr>
            <w:r w:rsidRPr="00600514">
              <w:rPr>
                <w:rFonts w:ascii="Times New Roman" w:hAnsi="Times New Roman"/>
                <w:i/>
                <w:color w:val="002060"/>
                <w:sz w:val="20"/>
                <w:szCs w:val="20"/>
              </w:rPr>
              <w:t>(Підпункт 17.2 Проекту 17 змінено на підставі рішення 74 сесії міської ради 8 скликання від 17.10.2025 № 12)</w:t>
            </w:r>
          </w:p>
        </w:tc>
        <w:tc>
          <w:tcPr>
            <w:tcW w:w="2355" w:type="dxa"/>
            <w:shd w:val="clear" w:color="auto" w:fill="auto"/>
            <w:vAlign w:val="center"/>
          </w:tcPr>
          <w:p w:rsidR="007C7ED8" w:rsidRPr="00B5582D" w:rsidRDefault="007C7ED8" w:rsidP="00B5582D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4"/>
                <w:szCs w:val="24"/>
                <w:lang w:val="ru-RU" w:eastAsia="uk-U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:rsidR="007C7ED8" w:rsidRPr="00B5582D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eastAsia="uk-UA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  <w:t>Розвиток системи шкільного та позашкільного спорту, формування позитивного іміджу міста та закладів освіти на рівні області, України та за її межами через успішну участь у спортивних заходах</w:t>
            </w:r>
          </w:p>
        </w:tc>
      </w:tr>
      <w:tr w:rsidR="007C7ED8" w:rsidRPr="00B5582D" w:rsidTr="00B5582D">
        <w:trPr>
          <w:trHeight w:val="837"/>
        </w:trPr>
        <w:tc>
          <w:tcPr>
            <w:tcW w:w="709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ind w:left="23"/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</w:pPr>
            <w:r w:rsidRPr="002A3404"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  <w:lastRenderedPageBreak/>
              <w:t>17.3</w:t>
            </w:r>
          </w:p>
        </w:tc>
        <w:tc>
          <w:tcPr>
            <w:tcW w:w="2644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A3404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uk-UA"/>
              </w:rPr>
              <w:t>Популяризація здорового способу життя</w:t>
            </w:r>
          </w:p>
        </w:tc>
        <w:tc>
          <w:tcPr>
            <w:tcW w:w="3544" w:type="dxa"/>
            <w:shd w:val="clear" w:color="auto" w:fill="auto"/>
          </w:tcPr>
          <w:p w:rsidR="007C7ED8" w:rsidRPr="00600514" w:rsidRDefault="007C7ED8" w:rsidP="00B558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uk-UA"/>
              </w:rPr>
            </w:pPr>
            <w:r w:rsidRPr="002A3404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uk-UA"/>
              </w:rPr>
              <w:t xml:space="preserve">Проведення інформаційних кампаній, лекцій, </w:t>
            </w:r>
            <w:proofErr w:type="spellStart"/>
            <w:r w:rsidRPr="002A3404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uk-UA"/>
              </w:rPr>
              <w:t>флешмобів</w:t>
            </w:r>
            <w:proofErr w:type="spellEnd"/>
            <w:r w:rsidRPr="002A3404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uk-UA"/>
              </w:rPr>
              <w:t>, тренінгів.</w:t>
            </w:r>
          </w:p>
        </w:tc>
        <w:tc>
          <w:tcPr>
            <w:tcW w:w="2355" w:type="dxa"/>
            <w:shd w:val="clear" w:color="auto" w:fill="auto"/>
            <w:vAlign w:val="center"/>
          </w:tcPr>
          <w:p w:rsidR="007C7ED8" w:rsidRPr="002A3404" w:rsidRDefault="007C7ED8" w:rsidP="00B558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u-RU" w:eastAsia="uk-U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</w:pPr>
          </w:p>
        </w:tc>
        <w:tc>
          <w:tcPr>
            <w:tcW w:w="3592" w:type="dxa"/>
            <w:shd w:val="clear" w:color="auto" w:fill="auto"/>
          </w:tcPr>
          <w:p w:rsidR="007C7ED8" w:rsidRPr="002A3404" w:rsidRDefault="007C7ED8" w:rsidP="00B558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uk-UA"/>
              </w:rPr>
            </w:pPr>
            <w:r w:rsidRPr="002A3404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Формування у здобувачів освіти сталих звичок здорового способу життя</w:t>
            </w:r>
          </w:p>
        </w:tc>
      </w:tr>
      <w:tr w:rsidR="007C7ED8" w:rsidRPr="00B5582D" w:rsidTr="00B5582D">
        <w:trPr>
          <w:trHeight w:val="520"/>
        </w:trPr>
        <w:tc>
          <w:tcPr>
            <w:tcW w:w="15026" w:type="dxa"/>
            <w:gridSpan w:val="6"/>
            <w:shd w:val="clear" w:color="auto" w:fill="auto"/>
          </w:tcPr>
          <w:p w:rsidR="007C7ED8" w:rsidRPr="00B5582D" w:rsidRDefault="007C7ED8" w:rsidP="00BD33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  <w:r w:rsidRPr="008641F8">
              <w:rPr>
                <w:rFonts w:ascii="Times New Roman" w:hAnsi="Times New Roman"/>
                <w:i/>
                <w:color w:val="002060"/>
              </w:rPr>
              <w:t>(</w:t>
            </w:r>
            <w:r>
              <w:rPr>
                <w:rFonts w:ascii="Times New Roman" w:hAnsi="Times New Roman"/>
                <w:i/>
                <w:color w:val="002060"/>
              </w:rPr>
              <w:t xml:space="preserve">Перелік </w:t>
            </w:r>
            <w:r w:rsidRPr="008641F8">
              <w:rPr>
                <w:rFonts w:ascii="Times New Roman" w:hAnsi="Times New Roman"/>
                <w:i/>
                <w:color w:val="002060"/>
              </w:rPr>
              <w:t xml:space="preserve"> доповнено  </w:t>
            </w:r>
            <w:r>
              <w:rPr>
                <w:rFonts w:ascii="Times New Roman" w:hAnsi="Times New Roman"/>
                <w:i/>
                <w:color w:val="002060"/>
              </w:rPr>
              <w:t xml:space="preserve">ПРОЕКТОМ 17 </w:t>
            </w:r>
            <w:r w:rsidRPr="008641F8">
              <w:rPr>
                <w:rFonts w:ascii="Times New Roman" w:hAnsi="Times New Roman"/>
                <w:i/>
                <w:color w:val="002060"/>
              </w:rPr>
              <w:t xml:space="preserve"> в редакції рішення </w:t>
            </w:r>
            <w:r>
              <w:rPr>
                <w:rFonts w:ascii="Times New Roman" w:hAnsi="Times New Roman"/>
                <w:i/>
                <w:color w:val="002060"/>
              </w:rPr>
              <w:t>70</w:t>
            </w:r>
            <w:r w:rsidRPr="008641F8">
              <w:rPr>
                <w:rFonts w:ascii="Times New Roman" w:hAnsi="Times New Roman"/>
                <w:i/>
                <w:color w:val="002060"/>
              </w:rPr>
              <w:t xml:space="preserve"> сесії міської ради 8 скликання від 2</w:t>
            </w:r>
            <w:r>
              <w:rPr>
                <w:rFonts w:ascii="Times New Roman" w:hAnsi="Times New Roman"/>
                <w:i/>
                <w:color w:val="002060"/>
              </w:rPr>
              <w:t>0</w:t>
            </w:r>
            <w:r w:rsidRPr="008641F8">
              <w:rPr>
                <w:rFonts w:ascii="Times New Roman" w:hAnsi="Times New Roman"/>
                <w:i/>
                <w:color w:val="002060"/>
              </w:rPr>
              <w:t>.</w:t>
            </w:r>
            <w:r>
              <w:rPr>
                <w:rFonts w:ascii="Times New Roman" w:hAnsi="Times New Roman"/>
                <w:i/>
                <w:color w:val="002060"/>
              </w:rPr>
              <w:t>06</w:t>
            </w:r>
            <w:r w:rsidRPr="008641F8">
              <w:rPr>
                <w:rFonts w:ascii="Times New Roman" w:hAnsi="Times New Roman"/>
                <w:i/>
                <w:color w:val="002060"/>
              </w:rPr>
              <w:t>.202</w:t>
            </w:r>
            <w:r>
              <w:rPr>
                <w:rFonts w:ascii="Times New Roman" w:hAnsi="Times New Roman"/>
                <w:i/>
                <w:color w:val="002060"/>
              </w:rPr>
              <w:t>5</w:t>
            </w:r>
            <w:r w:rsidRPr="008641F8">
              <w:rPr>
                <w:rFonts w:ascii="Times New Roman" w:hAnsi="Times New Roman"/>
                <w:i/>
                <w:color w:val="002060"/>
              </w:rPr>
              <w:t xml:space="preserve"> №</w:t>
            </w:r>
            <w:r>
              <w:rPr>
                <w:rFonts w:ascii="Times New Roman" w:hAnsi="Times New Roman"/>
                <w:i/>
                <w:color w:val="002060"/>
              </w:rPr>
              <w:t xml:space="preserve"> 4)</w:t>
            </w:r>
          </w:p>
        </w:tc>
      </w:tr>
    </w:tbl>
    <w:p w:rsidR="002556CE" w:rsidRPr="00B5582D" w:rsidRDefault="002556CE" w:rsidP="00600514">
      <w:pPr>
        <w:spacing w:after="0" w:line="240" w:lineRule="auto"/>
        <w:rPr>
          <w:rFonts w:ascii="Times New Roman" w:eastAsia="Times New Roman" w:hAnsi="Times New Roman"/>
          <w:color w:val="002060"/>
          <w:sz w:val="26"/>
          <w:szCs w:val="26"/>
        </w:rPr>
      </w:pPr>
    </w:p>
    <w:p w:rsidR="0045258D" w:rsidRDefault="0034242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sectPr w:rsidR="0045258D">
          <w:headerReference w:type="default" r:id="rId10"/>
          <w:pgSz w:w="16838" w:h="11906" w:orient="landscape"/>
          <w:pgMar w:top="960" w:right="1134" w:bottom="1121" w:left="1134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45258D" w:rsidRDefault="00342427">
      <w:pPr>
        <w:spacing w:before="280" w:after="0"/>
        <w:jc w:val="both"/>
        <w:rPr>
          <w:color w:val="auto"/>
          <w:sz w:val="28"/>
          <w:szCs w:val="28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lastRenderedPageBreak/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</w:r>
      <w:r>
        <w:rPr>
          <w:rFonts w:ascii="Times New Roman" w:hAnsi="Times New Roman"/>
          <w:color w:val="auto"/>
          <w:sz w:val="26"/>
          <w:szCs w:val="26"/>
        </w:rPr>
        <w:t>ЗАТВЕРДЖЕНО</w:t>
      </w:r>
    </w:p>
    <w:p w:rsidR="0045258D" w:rsidRDefault="00342427">
      <w:pPr>
        <w:spacing w:before="280" w:after="0"/>
        <w:jc w:val="both"/>
        <w:rPr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  <w:t>Рішення  14  сесії міської ради</w:t>
      </w:r>
    </w:p>
    <w:p w:rsidR="0045258D" w:rsidRDefault="00342427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ab/>
        <w:t xml:space="preserve">      8 скликання</w:t>
      </w:r>
    </w:p>
    <w:p w:rsidR="0045258D" w:rsidRDefault="00342427">
      <w:pPr>
        <w:pStyle w:val="ae"/>
        <w:spacing w:beforeAutospacing="0" w:after="0" w:afterAutospacing="0"/>
        <w:jc w:val="both"/>
        <w:rPr>
          <w:sz w:val="26"/>
          <w:szCs w:val="26"/>
        </w:rPr>
      </w:pPr>
      <w:r>
        <w:rPr>
          <w:color w:val="auto"/>
          <w:sz w:val="26"/>
          <w:szCs w:val="26"/>
          <w:lang w:val="uk-UA"/>
        </w:rPr>
        <w:t xml:space="preserve">                                                                   </w:t>
      </w:r>
      <w:r>
        <w:rPr>
          <w:color w:val="auto"/>
          <w:sz w:val="26"/>
          <w:szCs w:val="26"/>
          <w:lang w:val="uk-UA"/>
        </w:rPr>
        <w:tab/>
      </w:r>
      <w:r>
        <w:rPr>
          <w:color w:val="auto"/>
          <w:sz w:val="26"/>
          <w:szCs w:val="26"/>
          <w:lang w:val="uk-UA"/>
        </w:rPr>
        <w:tab/>
        <w:t>“26” листопада  2021 р. № 16</w:t>
      </w:r>
    </w:p>
    <w:p w:rsidR="0045258D" w:rsidRDefault="0045258D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45258D" w:rsidRDefault="00342427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 xml:space="preserve">Перспективний план трансформації 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bookmarkStart w:id="3" w:name="_Hlk61507299"/>
      <w:bookmarkEnd w:id="3"/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>та формування ефективної  мережі закладів загальної середньої освіти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auto"/>
          <w:sz w:val="26"/>
          <w:szCs w:val="26"/>
          <w:lang w:eastAsia="ru-RU"/>
        </w:rPr>
        <w:t>на території Покровської міської територіальної громади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 xml:space="preserve"> на період </w:t>
      </w:r>
      <w:r>
        <w:rPr>
          <w:rFonts w:ascii="Times New Roman" w:eastAsia="Times New Roman" w:hAnsi="Times New Roman"/>
          <w:b/>
          <w:color w:val="auto"/>
          <w:sz w:val="26"/>
          <w:szCs w:val="26"/>
          <w:lang w:eastAsia="ru-RU"/>
        </w:rPr>
        <w:t xml:space="preserve">2021-2027 </w:t>
      </w: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>років</w:t>
      </w:r>
    </w:p>
    <w:p w:rsidR="0045258D" w:rsidRDefault="0045258D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rFonts w:ascii="Franklin Gothic Medium Cond" w:eastAsia="Times New Roman" w:hAnsi="Franklin Gothic Medium Cond"/>
          <w:b/>
          <w:color w:val="222222"/>
          <w:sz w:val="26"/>
          <w:szCs w:val="26"/>
          <w:lang w:eastAsia="ru-RU"/>
        </w:rPr>
      </w:pPr>
    </w:p>
    <w:p w:rsidR="0045258D" w:rsidRDefault="00342427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 xml:space="preserve">З метою забезпечення доступності якісної повної загальної середньої освіти на всіх її рівнях (початкової, базової та профільної середньої освіти), приведення типів навчальних закладів у відповідність до вимог Законів України «Про освіту», «Про повну загальну середню освіту», впроваджується Перспективний план трансформації та формування ефективної мережі закладів загальної середньої освіти </w:t>
      </w:r>
      <w:r>
        <w:rPr>
          <w:rFonts w:ascii="Times New Roman" w:eastAsia="Times New Roman" w:hAnsi="Times New Roman"/>
          <w:color w:val="auto"/>
          <w:sz w:val="26"/>
          <w:szCs w:val="26"/>
          <w:lang w:eastAsia="ru-RU"/>
        </w:rPr>
        <w:t>на території Покровської міської територіальної громади</w:t>
      </w: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 xml:space="preserve"> області на період 2021-2027 років (далі – План трансформації закладів освіти). </w:t>
      </w:r>
    </w:p>
    <w:p w:rsidR="0045258D" w:rsidRDefault="0045258D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222222"/>
          <w:sz w:val="26"/>
          <w:szCs w:val="26"/>
          <w:lang w:eastAsia="ru-RU"/>
        </w:rPr>
      </w:pPr>
    </w:p>
    <w:p w:rsidR="0045258D" w:rsidRDefault="00342427">
      <w:pPr>
        <w:shd w:val="clear" w:color="auto" w:fill="FFFFFF"/>
        <w:suppressAutoHyphens w:val="0"/>
        <w:spacing w:after="0" w:line="240" w:lineRule="auto"/>
        <w:ind w:left="708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 xml:space="preserve"> Періоди реалізації процесу трансформації закладів освіти</w:t>
      </w:r>
    </w:p>
    <w:p w:rsidR="0045258D" w:rsidRDefault="0045258D">
      <w:pPr>
        <w:shd w:val="clear" w:color="auto" w:fill="FFFFFF"/>
        <w:suppressAutoHyphens w:val="0"/>
        <w:spacing w:after="0" w:line="240" w:lineRule="auto"/>
        <w:ind w:left="708"/>
        <w:jc w:val="center"/>
        <w:textAlignment w:val="baseline"/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</w:pPr>
    </w:p>
    <w:tbl>
      <w:tblPr>
        <w:tblStyle w:val="16"/>
        <w:tblW w:w="9146" w:type="dxa"/>
        <w:tblInd w:w="708" w:type="dxa"/>
        <w:tblLayout w:type="fixed"/>
        <w:tblLook w:val="04A0"/>
      </w:tblPr>
      <w:tblGrid>
        <w:gridCol w:w="4502"/>
        <w:gridCol w:w="4644"/>
      </w:tblGrid>
      <w:tr w:rsidR="0045258D">
        <w:tc>
          <w:tcPr>
            <w:tcW w:w="4502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Терміни реалізації</w:t>
            </w:r>
          </w:p>
        </w:tc>
        <w:tc>
          <w:tcPr>
            <w:tcW w:w="4643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Назва періоду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</w:p>
        </w:tc>
      </w:tr>
      <w:tr w:rsidR="0045258D">
        <w:tc>
          <w:tcPr>
            <w:tcW w:w="4502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 xml:space="preserve">2021/2022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643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підготовчий період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6"/>
                <w:szCs w:val="26"/>
                <w:lang w:eastAsia="en-US"/>
              </w:rPr>
            </w:pPr>
          </w:p>
        </w:tc>
      </w:tr>
      <w:tr w:rsidR="0045258D">
        <w:tc>
          <w:tcPr>
            <w:tcW w:w="4502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01.09.2022 – 01.09.2027</w:t>
            </w:r>
          </w:p>
        </w:tc>
        <w:tc>
          <w:tcPr>
            <w:tcW w:w="4643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перехідний період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6"/>
                <w:szCs w:val="26"/>
                <w:lang w:eastAsia="en-US"/>
              </w:rPr>
            </w:pPr>
          </w:p>
        </w:tc>
      </w:tr>
      <w:tr w:rsidR="0045258D">
        <w:tc>
          <w:tcPr>
            <w:tcW w:w="4502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з 01.09.2027</w:t>
            </w:r>
          </w:p>
        </w:tc>
        <w:tc>
          <w:tcPr>
            <w:tcW w:w="4643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основний/завершальний період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6"/>
                <w:szCs w:val="26"/>
                <w:lang w:eastAsia="en-US"/>
              </w:rPr>
            </w:pPr>
          </w:p>
        </w:tc>
      </w:tr>
    </w:tbl>
    <w:p w:rsidR="0045258D" w:rsidRPr="002556CE" w:rsidRDefault="00342427" w:rsidP="002556CE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>Основні завдання перехідного періоду трансформації закладів освіти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ab/>
        <w:t>Створення ефективної мережі закладів освіти відповідно до Законів України «Про освіту», «Про повну загальну середню освіту» та інших нормативно-правових документів.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>2.</w:t>
      </w: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ab/>
        <w:t>Забезпечення доступності якісної повної загальної середньої освіти на всіх її рівнях (початкової, базової та профільної середньої освіти) для здобувачів освітніх послуг.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>3.</w:t>
      </w: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ab/>
        <w:t xml:space="preserve">Аналіз кадрового потенціалу, матеріально-технічної бази, </w:t>
      </w:r>
      <w:proofErr w:type="spellStart"/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>проєктної</w:t>
      </w:r>
      <w:proofErr w:type="spellEnd"/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 xml:space="preserve"> та фактичної  потужностей  академічного/профільного ліцею.</w:t>
      </w:r>
    </w:p>
    <w:p w:rsidR="002556CE" w:rsidRPr="002556CE" w:rsidRDefault="00342427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22222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/>
          <w:color w:val="222222"/>
          <w:sz w:val="26"/>
          <w:szCs w:val="26"/>
          <w:lang w:eastAsia="ru-RU"/>
        </w:rPr>
        <w:tab/>
        <w:t>Забезпечення відповідності  вимогам, що визначені Законом України «Про повну загальну середню освіту», Положенням про ліцей, ліцензійним умовам,  базовим державним стандартам на всіх рівнях освітньої діяльності та іншим  документам чинного законодавства.</w:t>
      </w:r>
    </w:p>
    <w:p w:rsidR="0045258D" w:rsidRPr="002556CE" w:rsidRDefault="00342427" w:rsidP="002556CE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>Етапи трансформації закладів освіти</w:t>
      </w:r>
    </w:p>
    <w:tbl>
      <w:tblPr>
        <w:tblStyle w:val="16"/>
        <w:tblW w:w="9571" w:type="dxa"/>
        <w:tblLayout w:type="fixed"/>
        <w:tblLook w:val="04A0"/>
      </w:tblPr>
      <w:tblGrid>
        <w:gridCol w:w="1941"/>
        <w:gridCol w:w="1569"/>
        <w:gridCol w:w="3807"/>
        <w:gridCol w:w="2254"/>
      </w:tblGrid>
      <w:tr w:rsidR="0045258D">
        <w:tc>
          <w:tcPr>
            <w:tcW w:w="1940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Етап</w:t>
            </w:r>
          </w:p>
        </w:tc>
        <w:tc>
          <w:tcPr>
            <w:tcW w:w="1569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Термін реалізації</w:t>
            </w:r>
          </w:p>
        </w:tc>
        <w:tc>
          <w:tcPr>
            <w:tcW w:w="3807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Хід роботи</w:t>
            </w:r>
          </w:p>
        </w:tc>
        <w:tc>
          <w:tcPr>
            <w:tcW w:w="2254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Відповідальні</w:t>
            </w:r>
          </w:p>
        </w:tc>
      </w:tr>
      <w:tr w:rsidR="0045258D">
        <w:tc>
          <w:tcPr>
            <w:tcW w:w="1940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Підготовчий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</w:p>
        </w:tc>
        <w:tc>
          <w:tcPr>
            <w:tcW w:w="1569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2021/2022 навчальний рік</w:t>
            </w:r>
          </w:p>
        </w:tc>
        <w:tc>
          <w:tcPr>
            <w:tcW w:w="3807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- Прийняття рішення Покровською міською радою про затвердження Статутів закладів освіти у новій редакції;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lastRenderedPageBreak/>
              <w:t>- Проходження процедури реєстрації Статутів у новій редакції в установленому законодавством порядку.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</w:p>
        </w:tc>
        <w:tc>
          <w:tcPr>
            <w:tcW w:w="2254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lastRenderedPageBreak/>
              <w:t>Засновник, управління освіти</w:t>
            </w:r>
          </w:p>
        </w:tc>
      </w:tr>
      <w:tr w:rsidR="0045258D">
        <w:tc>
          <w:tcPr>
            <w:tcW w:w="1940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lastRenderedPageBreak/>
              <w:t>І етап</w:t>
            </w:r>
          </w:p>
        </w:tc>
        <w:tc>
          <w:tcPr>
            <w:tcW w:w="1569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01.09.2022-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01.09.2024</w:t>
            </w:r>
          </w:p>
        </w:tc>
        <w:tc>
          <w:tcPr>
            <w:tcW w:w="3807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1. Ліцензування освітньої діяльності закладів загальної середньої освіти.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 xml:space="preserve">2. Організація та проведення роз’яснювальної роботи з учнівською, педагогічною та батьківською громадськістю щодо трансформації закладів освіти на території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м.Покров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 xml:space="preserve"> (ПМТГ).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3. Планування  та створення мережі закладів освіти з урахуванням вимог чинного законодавства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4. Здійснення трансформації (реорганізації) закладів освіти: переведення  учнівського та педагогічного контингенту у заклади відповідного рівня.</w:t>
            </w:r>
          </w:p>
        </w:tc>
        <w:tc>
          <w:tcPr>
            <w:tcW w:w="2254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Управління освіти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</w:p>
        </w:tc>
      </w:tr>
      <w:tr w:rsidR="0045258D">
        <w:tc>
          <w:tcPr>
            <w:tcW w:w="1940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ІІ етап</w:t>
            </w:r>
          </w:p>
        </w:tc>
        <w:tc>
          <w:tcPr>
            <w:tcW w:w="1569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01.09.2024-01.09.2027</w:t>
            </w:r>
          </w:p>
        </w:tc>
        <w:tc>
          <w:tcPr>
            <w:tcW w:w="3807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Забезпечення функціонування мережі закладів освіти відповідно до Закону України «Про повну загальну середню освіту» (зі змінами), а саме: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en-US"/>
              </w:rPr>
              <w:t>діяльності академічного/ профільного ліцею  для 10-12 класів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 xml:space="preserve"> із забезпеченням 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багатопрофільності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 xml:space="preserve"> (не менше 3-х профілів) та за наявності не менше 2-х класів протягом кожного року здобуття профільної середньої освіти і наповнюваності не менше 25 учнів у кожному класі.</w:t>
            </w:r>
          </w:p>
        </w:tc>
        <w:tc>
          <w:tcPr>
            <w:tcW w:w="2254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Засновник, управління освіти</w:t>
            </w:r>
          </w:p>
        </w:tc>
      </w:tr>
      <w:tr w:rsidR="0045258D">
        <w:tc>
          <w:tcPr>
            <w:tcW w:w="1940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ІІІ етап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(основний)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</w:p>
        </w:tc>
        <w:tc>
          <w:tcPr>
            <w:tcW w:w="1569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з 01.09.2027</w:t>
            </w:r>
          </w:p>
        </w:tc>
        <w:tc>
          <w:tcPr>
            <w:tcW w:w="3807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Функціонування нових типів закладів:</w:t>
            </w:r>
          </w:p>
          <w:p w:rsidR="0045258D" w:rsidRDefault="00342427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 xml:space="preserve"> «Ліцей» - із забезпеченням профільного рівня освіти;</w:t>
            </w:r>
          </w:p>
          <w:p w:rsidR="0045258D" w:rsidRDefault="00342427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Гімназії із структурними підрозділами (дошкільне відділення та початкова школа)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ind w:left="720"/>
              <w:contextualSpacing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(4 гімназії);</w:t>
            </w:r>
          </w:p>
          <w:p w:rsidR="0045258D" w:rsidRPr="002556CE" w:rsidRDefault="00342427" w:rsidP="002556CE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lastRenderedPageBreak/>
              <w:t>Гімназії із структурним підрозділом початкова школа</w:t>
            </w:r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/>
                <w:color w:val="auto"/>
                <w:sz w:val="26"/>
                <w:szCs w:val="26"/>
                <w:lang w:eastAsia="en-US"/>
              </w:rPr>
              <w:t>(3 гімназії).</w:t>
            </w:r>
          </w:p>
        </w:tc>
        <w:tc>
          <w:tcPr>
            <w:tcW w:w="2254" w:type="dxa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lastRenderedPageBreak/>
              <w:t>Засновник,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en-US"/>
              </w:rPr>
              <w:t>управління освіти</w:t>
            </w:r>
          </w:p>
        </w:tc>
      </w:tr>
    </w:tbl>
    <w:p w:rsidR="0045258D" w:rsidRDefault="00342427" w:rsidP="002556CE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lastRenderedPageBreak/>
        <w:t>Мережа закладів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 xml:space="preserve">(відповідно до реалізації  Закону України  </w:t>
      </w:r>
    </w:p>
    <w:p w:rsidR="0045258D" w:rsidRDefault="00342427">
      <w:pPr>
        <w:shd w:val="clear" w:color="auto" w:fill="FFFFFF"/>
        <w:suppressAutoHyphens w:val="0"/>
        <w:spacing w:after="0" w:line="240" w:lineRule="auto"/>
        <w:jc w:val="center"/>
        <w:textAlignment w:val="baseline"/>
        <w:rPr>
          <w:sz w:val="26"/>
          <w:szCs w:val="26"/>
        </w:rPr>
      </w:pPr>
      <w:r>
        <w:rPr>
          <w:rFonts w:ascii="Times New Roman" w:eastAsia="Times New Roman" w:hAnsi="Times New Roman"/>
          <w:b/>
          <w:color w:val="222222"/>
          <w:sz w:val="26"/>
          <w:szCs w:val="26"/>
          <w:lang w:eastAsia="ru-RU"/>
        </w:rPr>
        <w:t>«Про повну загальну середню освіту» )</w:t>
      </w:r>
    </w:p>
    <w:tbl>
      <w:tblPr>
        <w:tblW w:w="9605" w:type="dxa"/>
        <w:tblInd w:w="98" w:type="dxa"/>
        <w:tblLayout w:type="fixed"/>
        <w:tblLook w:val="04A0"/>
      </w:tblPr>
      <w:tblGrid>
        <w:gridCol w:w="2092"/>
        <w:gridCol w:w="1986"/>
        <w:gridCol w:w="2976"/>
        <w:gridCol w:w="2551"/>
      </w:tblGrid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ЗЗСО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Franklin Gothic Medium Cond" w:eastAsia="Times New Roman" w:hAnsi="Franklin Gothic Medium Cond"/>
                <w:color w:val="222222"/>
                <w:sz w:val="26"/>
                <w:szCs w:val="26"/>
                <w:lang w:eastAsia="ru-RU"/>
              </w:rPr>
            </w:pP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Назва закладу/ тип закладу в перехідний період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Тип закладу після трансформації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(з 01.09.2027)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Дата трансформації/ реорганізації</w:t>
            </w: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Комунальний заклад «Загальноосвітній ліцей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м. Покров Дніпропетровської області»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№3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Освітній рівень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(10-12 класи)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Комунальний заклад «Навчально-виховний комплекс №1 (середня школа І-ІІІ ступенів-дошкільний навчальний заклад) м. Покров Дніпропетровської області»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№5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«Гімназія №5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дошкільна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</w:t>
            </w:r>
            <w:r>
              <w:rPr>
                <w:color w:val="auto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початкова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базова середня освіта.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Комунальний заклад «Навчально-виховний комплекс №2  (середня школа І-ІІІ ступенів-дошкільний навчальний заклад) м. Покров Дніпропетровсь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кої області»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№8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«Гімназія №8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дошкільна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початкова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базова середня освіта.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5258D" w:rsidRDefault="00342427">
            <w:pPr>
              <w:widowControl w:val="0"/>
              <w:shd w:val="clear" w:color="auto" w:fill="FFFFFF"/>
              <w:suppressAutoHyphens w:val="0"/>
              <w:spacing w:line="240" w:lineRule="auto"/>
              <w:ind w:right="115"/>
              <w:jc w:val="both"/>
              <w:rPr>
                <w:rFonts w:ascii="Times New Roman" w:hAnsi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lastRenderedPageBreak/>
              <w:t>Комунальний заклад "</w:t>
            </w:r>
            <w:proofErr w:type="spellStart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>Навчально</w:t>
            </w:r>
            <w:proofErr w:type="spellEnd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 xml:space="preserve"> - виховне об'єднання (середня школа І-ІІІ ступенів-дошкільний навчальний </w:t>
            </w:r>
            <w:proofErr w:type="spellStart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>заклад-</w:t>
            </w:r>
            <w:proofErr w:type="spellEnd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 xml:space="preserve"> позашкільний навчальний заклад) </w:t>
            </w:r>
            <w:proofErr w:type="spellStart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>м.Покров</w:t>
            </w:r>
            <w:proofErr w:type="spellEnd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 xml:space="preserve"> Дніпропетровської області"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№2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-позашкільна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«Гімназія №2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дошкільна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початкова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базова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позашкільна освіта.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5258D" w:rsidRDefault="00342427">
            <w:pPr>
              <w:widowControl w:val="0"/>
              <w:shd w:val="clear" w:color="auto" w:fill="FFFFFF"/>
              <w:suppressAutoHyphens w:val="0"/>
              <w:spacing w:line="240" w:lineRule="auto"/>
              <w:ind w:right="166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 xml:space="preserve">Комунальний заклад «Середня загальноосвітня школа № 4  </w:t>
            </w:r>
            <w:proofErr w:type="spellStart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>м.П</w:t>
            </w:r>
            <w:r>
              <w:rPr>
                <w:rFonts w:ascii="Times New Roman" w:hAnsi="Times New Roman"/>
                <w:color w:val="auto"/>
                <w:spacing w:val="-6"/>
                <w:sz w:val="26"/>
                <w:szCs w:val="26"/>
                <w:lang w:eastAsia="en-US"/>
              </w:rPr>
              <w:t>окров</w:t>
            </w:r>
            <w:proofErr w:type="spellEnd"/>
            <w:r>
              <w:rPr>
                <w:rFonts w:ascii="Times New Roman" w:hAnsi="Times New Roman"/>
                <w:color w:val="auto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>Дніпропетровської області»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№4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«Гімназія №4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початкова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базова середня освіта.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5258D" w:rsidRDefault="00342427">
            <w:pPr>
              <w:widowControl w:val="0"/>
              <w:shd w:val="clear" w:color="auto" w:fill="FFFFFF"/>
              <w:suppressAutoHyphens w:val="0"/>
              <w:spacing w:line="240" w:lineRule="auto"/>
              <w:ind w:right="118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color w:val="auto"/>
                <w:spacing w:val="-2"/>
                <w:sz w:val="26"/>
                <w:szCs w:val="26"/>
                <w:lang w:eastAsia="en-US"/>
              </w:rPr>
              <w:t>Комунальний заклад «</w:t>
            </w:r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 xml:space="preserve">Середня загальноосвітня школа №6 </w:t>
            </w:r>
            <w:proofErr w:type="spellStart"/>
            <w:r>
              <w:rPr>
                <w:rFonts w:ascii="Times New Roman" w:hAnsi="Times New Roman"/>
                <w:color w:val="auto"/>
                <w:spacing w:val="-6"/>
                <w:sz w:val="26"/>
                <w:szCs w:val="26"/>
                <w:lang w:eastAsia="en-US"/>
              </w:rPr>
              <w:t>м.Покров</w:t>
            </w:r>
            <w:proofErr w:type="spellEnd"/>
            <w:r>
              <w:rPr>
                <w:rFonts w:ascii="Times New Roman" w:hAnsi="Times New Roman"/>
                <w:color w:val="auto"/>
                <w:spacing w:val="-6"/>
                <w:sz w:val="26"/>
                <w:szCs w:val="26"/>
                <w:lang w:eastAsia="en-US"/>
              </w:rPr>
              <w:t xml:space="preserve"> Дніпропетровської області»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№6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«Гімназія №6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початкова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базова середня освіта.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5258D" w:rsidRDefault="00342427">
            <w:pPr>
              <w:widowControl w:val="0"/>
              <w:shd w:val="clear" w:color="auto" w:fill="FFFFFF"/>
              <w:suppressAutoHyphens w:val="0"/>
              <w:spacing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 xml:space="preserve">Комунальний заклад </w:t>
            </w:r>
            <w:r>
              <w:rPr>
                <w:rFonts w:ascii="Times New Roman" w:hAnsi="Times New Roman"/>
                <w:color w:val="auto"/>
                <w:spacing w:val="-4"/>
                <w:sz w:val="26"/>
                <w:szCs w:val="26"/>
                <w:lang w:eastAsia="en-US"/>
              </w:rPr>
              <w:t xml:space="preserve">«Середня загальноосвітня школа № 9                                                                   м. </w:t>
            </w:r>
            <w:r>
              <w:rPr>
                <w:rFonts w:ascii="Times New Roman" w:hAnsi="Times New Roman"/>
                <w:color w:val="auto"/>
                <w:spacing w:val="-6"/>
                <w:sz w:val="26"/>
                <w:szCs w:val="26"/>
                <w:lang w:eastAsia="en-US"/>
              </w:rPr>
              <w:t>Покров</w:t>
            </w:r>
            <w:r>
              <w:rPr>
                <w:rFonts w:ascii="Times New Roman" w:hAnsi="Times New Roman"/>
                <w:color w:val="auto"/>
                <w:spacing w:val="-4"/>
                <w:sz w:val="26"/>
                <w:szCs w:val="26"/>
                <w:lang w:eastAsia="en-US"/>
              </w:rPr>
              <w:t xml:space="preserve"> Дніпропетровськ</w:t>
            </w:r>
            <w:r>
              <w:rPr>
                <w:rFonts w:ascii="Times New Roman" w:hAnsi="Times New Roman"/>
                <w:color w:val="auto"/>
                <w:spacing w:val="-4"/>
                <w:sz w:val="26"/>
                <w:szCs w:val="26"/>
                <w:lang w:eastAsia="en-US"/>
              </w:rPr>
              <w:lastRenderedPageBreak/>
              <w:t>ої області»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«Ліцей №9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«Гімназія №9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- початкова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базова середня освіта.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lastRenderedPageBreak/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</w:tc>
      </w:tr>
      <w:tr w:rsidR="0045258D"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5258D" w:rsidRDefault="00342427">
            <w:pPr>
              <w:widowControl w:val="0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lastRenderedPageBreak/>
              <w:t>Комунальний заклад "</w:t>
            </w:r>
            <w:proofErr w:type="spellStart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>Шолоховська</w:t>
            </w:r>
            <w:proofErr w:type="spellEnd"/>
            <w:r>
              <w:rPr>
                <w:rFonts w:ascii="Times New Roman" w:hAnsi="Times New Roman"/>
                <w:color w:val="auto"/>
                <w:spacing w:val="-5"/>
                <w:sz w:val="26"/>
                <w:szCs w:val="26"/>
                <w:lang w:eastAsia="en-US"/>
              </w:rPr>
              <w:t xml:space="preserve"> середня загальноосвітня школа Покровської міської ради Дніпропетровської області"</w:t>
            </w:r>
          </w:p>
        </w:tc>
        <w:tc>
          <w:tcPr>
            <w:tcW w:w="1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6"/>
                <w:szCs w:val="26"/>
                <w:lang w:eastAsia="ru-RU"/>
              </w:rPr>
              <w:t>Шолоховський</w:t>
            </w:r>
            <w:proofErr w:type="spellEnd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ліцей Покровської міської ради Дніпропетровської області»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-початкова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-базова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-профільна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середня освіта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(до 01.09.2024)</w:t>
            </w:r>
          </w:p>
        </w:tc>
        <w:tc>
          <w:tcPr>
            <w:tcW w:w="2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КЗ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6"/>
                <w:szCs w:val="26"/>
                <w:lang w:eastAsia="ru-RU"/>
              </w:rPr>
              <w:t>Шолоховська</w:t>
            </w:r>
            <w:proofErr w:type="spellEnd"/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 xml:space="preserve"> гімназія №1 Покровської міської ради Дніпропетровської області»</w:t>
            </w:r>
          </w:p>
          <w:p w:rsidR="0045258D" w:rsidRDefault="0045258D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u w:val="single"/>
                <w:lang w:eastAsia="ru-RU"/>
              </w:rPr>
              <w:t>Освітні рівні</w:t>
            </w: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: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дошкільна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початкова освіта;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- базова середня освіта.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01.09.2024/</w:t>
            </w:r>
          </w:p>
          <w:p w:rsidR="0045258D" w:rsidRDefault="00342427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6"/>
                <w:szCs w:val="26"/>
                <w:lang w:eastAsia="ru-RU"/>
              </w:rPr>
              <w:t>01.09.2027</w:t>
            </w:r>
          </w:p>
        </w:tc>
      </w:tr>
    </w:tbl>
    <w:p w:rsidR="0045258D" w:rsidRDefault="0045258D">
      <w:pPr>
        <w:suppressAutoHyphens w:val="0"/>
        <w:spacing w:line="240" w:lineRule="auto"/>
        <w:rPr>
          <w:rFonts w:ascii="Times New Roman" w:eastAsia="Times New Roman" w:hAnsi="Times New Roman"/>
          <w:color w:val="auto"/>
          <w:sz w:val="26"/>
          <w:szCs w:val="26"/>
          <w:lang w:eastAsia="ru-RU"/>
        </w:rPr>
      </w:pPr>
    </w:p>
    <w:p w:rsidR="0045258D" w:rsidRDefault="00342427">
      <w:pPr>
        <w:spacing w:after="0" w:line="240" w:lineRule="auto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Начальник управління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>освіти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  <w:t xml:space="preserve"> </w:t>
      </w:r>
    </w:p>
    <w:p w:rsidR="0045258D" w:rsidRDefault="00342427">
      <w:pPr>
        <w:spacing w:after="0" w:line="240" w:lineRule="auto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>виконавчого комітету  Покровської міської ради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uk-UA"/>
        </w:rPr>
        <w:tab/>
        <w:t xml:space="preserve">           Ольга МАТВЄЄВА</w:t>
      </w:r>
    </w:p>
    <w:sectPr w:rsidR="0045258D" w:rsidSect="0045258D">
      <w:headerReference w:type="default" r:id="rId11"/>
      <w:pgSz w:w="11906" w:h="16838"/>
      <w:pgMar w:top="990" w:right="709" w:bottom="713" w:left="1701" w:header="48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ED8" w:rsidRDefault="007C7ED8" w:rsidP="0045258D">
      <w:pPr>
        <w:spacing w:after="0" w:line="240" w:lineRule="auto"/>
      </w:pPr>
      <w:r>
        <w:separator/>
      </w:r>
    </w:p>
  </w:endnote>
  <w:endnote w:type="continuationSeparator" w:id="0">
    <w:p w:rsidR="007C7ED8" w:rsidRDefault="007C7ED8" w:rsidP="0045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 Cond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ED8" w:rsidRDefault="007C7ED8" w:rsidP="0045258D">
      <w:pPr>
        <w:spacing w:after="0" w:line="240" w:lineRule="auto"/>
      </w:pPr>
      <w:r>
        <w:separator/>
      </w:r>
    </w:p>
  </w:footnote>
  <w:footnote w:type="continuationSeparator" w:id="0">
    <w:p w:rsidR="007C7ED8" w:rsidRDefault="007C7ED8" w:rsidP="0045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D8" w:rsidRDefault="007C7ED8">
    <w:pPr>
      <w:pStyle w:val="Header"/>
      <w:jc w:val="right"/>
    </w:pPr>
    <w:fldSimple w:instr="PAGE">
      <w:r w:rsidR="009C3F71">
        <w:rPr>
          <w:noProof/>
        </w:rPr>
        <w:t>5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D8" w:rsidRDefault="007C7ED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D8" w:rsidRDefault="007C7ED8">
    <w:pPr>
      <w:pStyle w:val="Header"/>
      <w:jc w:val="right"/>
    </w:pPr>
    <w:fldSimple w:instr="PAGE">
      <w:r w:rsidR="009C3F71">
        <w:rPr>
          <w:noProof/>
        </w:rPr>
        <w:t>38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469AC"/>
    <w:multiLevelType w:val="multilevel"/>
    <w:tmpl w:val="8CB22EC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9B293B"/>
    <w:multiLevelType w:val="multilevel"/>
    <w:tmpl w:val="F5E87A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A1612A4"/>
    <w:multiLevelType w:val="multilevel"/>
    <w:tmpl w:val="877E93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2370264"/>
    <w:multiLevelType w:val="multilevel"/>
    <w:tmpl w:val="E62A7D24"/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80342"/>
    <w:multiLevelType w:val="multilevel"/>
    <w:tmpl w:val="AE5C8280"/>
    <w:lvl w:ilvl="0">
      <w:numFmt w:val="bullet"/>
      <w:lvlText w:val="-"/>
      <w:lvlJc w:val="left"/>
      <w:pPr>
        <w:tabs>
          <w:tab w:val="num" w:pos="0"/>
        </w:tabs>
        <w:ind w:left="178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2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4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8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49" w:hanging="360"/>
      </w:pPr>
      <w:rPr>
        <w:rFonts w:ascii="Wingdings" w:hAnsi="Wingdings" w:cs="Wingdings" w:hint="default"/>
      </w:rPr>
    </w:lvl>
  </w:abstractNum>
  <w:abstractNum w:abstractNumId="5">
    <w:nsid w:val="17570A7F"/>
    <w:multiLevelType w:val="multilevel"/>
    <w:tmpl w:val="CB6A4BA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1CE64D24"/>
    <w:multiLevelType w:val="multilevel"/>
    <w:tmpl w:val="488CA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09777AC"/>
    <w:multiLevelType w:val="multilevel"/>
    <w:tmpl w:val="9D2E9F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28AA35FB"/>
    <w:multiLevelType w:val="multilevel"/>
    <w:tmpl w:val="54663A7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7C0438"/>
    <w:multiLevelType w:val="multilevel"/>
    <w:tmpl w:val="1700D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3C553B9"/>
    <w:multiLevelType w:val="multilevel"/>
    <w:tmpl w:val="6C186B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370A276A"/>
    <w:multiLevelType w:val="multilevel"/>
    <w:tmpl w:val="8C922B5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2">
    <w:nsid w:val="3F473981"/>
    <w:multiLevelType w:val="multilevel"/>
    <w:tmpl w:val="B532BF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478B740D"/>
    <w:multiLevelType w:val="multilevel"/>
    <w:tmpl w:val="D5769FF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5C6E21FB"/>
    <w:multiLevelType w:val="multilevel"/>
    <w:tmpl w:val="AC54A3F0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617A57D1"/>
    <w:multiLevelType w:val="multilevel"/>
    <w:tmpl w:val="6EA88F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642F2946"/>
    <w:multiLevelType w:val="multilevel"/>
    <w:tmpl w:val="29E6E2B4"/>
    <w:lvl w:ilvl="0"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0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4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6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0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2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49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6AB91930"/>
    <w:multiLevelType w:val="multilevel"/>
    <w:tmpl w:val="E7D42F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12"/>
  </w:num>
  <w:num w:numId="9">
    <w:abstractNumId w:val="17"/>
  </w:num>
  <w:num w:numId="10">
    <w:abstractNumId w:val="7"/>
  </w:num>
  <w:num w:numId="11">
    <w:abstractNumId w:val="15"/>
  </w:num>
  <w:num w:numId="12">
    <w:abstractNumId w:val="5"/>
  </w:num>
  <w:num w:numId="13">
    <w:abstractNumId w:val="16"/>
  </w:num>
  <w:num w:numId="14">
    <w:abstractNumId w:val="9"/>
  </w:num>
  <w:num w:numId="15">
    <w:abstractNumId w:val="10"/>
  </w:num>
  <w:num w:numId="16">
    <w:abstractNumId w:val="13"/>
  </w:num>
  <w:num w:numId="17">
    <w:abstractNumId w:val="11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58D"/>
    <w:rsid w:val="001C7DED"/>
    <w:rsid w:val="002556CE"/>
    <w:rsid w:val="002A3404"/>
    <w:rsid w:val="0032185B"/>
    <w:rsid w:val="00342427"/>
    <w:rsid w:val="0045258D"/>
    <w:rsid w:val="004A64E5"/>
    <w:rsid w:val="00596AE2"/>
    <w:rsid w:val="005C0275"/>
    <w:rsid w:val="00600514"/>
    <w:rsid w:val="007C7ED8"/>
    <w:rsid w:val="009C3F71"/>
    <w:rsid w:val="009D1B2B"/>
    <w:rsid w:val="00B5582D"/>
    <w:rsid w:val="00BD332B"/>
    <w:rsid w:val="00DB2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58D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uiPriority w:val="9"/>
    <w:qFormat/>
    <w:rsid w:val="001D08CE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</w:rPr>
  </w:style>
  <w:style w:type="paragraph" w:customStyle="1" w:styleId="Heading2">
    <w:name w:val="Heading 2"/>
    <w:basedOn w:val="a"/>
    <w:link w:val="2"/>
    <w:uiPriority w:val="9"/>
    <w:unhideWhenUsed/>
    <w:qFormat/>
    <w:rsid w:val="00BE56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Основной шрифт абзаца1"/>
    <w:qFormat/>
    <w:rsid w:val="0045258D"/>
  </w:style>
  <w:style w:type="character" w:customStyle="1" w:styleId="a3">
    <w:name w:val="Основной текст Знак"/>
    <w:qFormat/>
    <w:rsid w:val="0045258D"/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a4">
    <w:name w:val="Верхний колонтитул Знак"/>
    <w:basedOn w:val="a0"/>
    <w:uiPriority w:val="99"/>
    <w:qFormat/>
    <w:rsid w:val="00586CD7"/>
    <w:rPr>
      <w:rFonts w:ascii="Calibri" w:eastAsia="Calibri" w:hAnsi="Calibri"/>
      <w:sz w:val="22"/>
      <w:szCs w:val="22"/>
      <w:lang w:val="uk-UA" w:eastAsia="zh-CN"/>
    </w:rPr>
  </w:style>
  <w:style w:type="character" w:customStyle="1" w:styleId="a5">
    <w:name w:val="Нижний колонтитул Знак"/>
    <w:basedOn w:val="a0"/>
    <w:uiPriority w:val="99"/>
    <w:qFormat/>
    <w:rsid w:val="00586CD7"/>
    <w:rPr>
      <w:rFonts w:ascii="Calibri" w:eastAsia="Calibri" w:hAnsi="Calibri"/>
      <w:sz w:val="22"/>
      <w:szCs w:val="22"/>
      <w:lang w:val="uk-UA" w:eastAsia="zh-CN"/>
    </w:rPr>
  </w:style>
  <w:style w:type="character" w:customStyle="1" w:styleId="11">
    <w:name w:val="Основной текст Знак1"/>
    <w:link w:val="3"/>
    <w:qFormat/>
    <w:locked/>
    <w:rsid w:val="00394DA2"/>
    <w:rPr>
      <w:shd w:val="clear" w:color="auto" w:fill="FFFFFF"/>
    </w:rPr>
  </w:style>
  <w:style w:type="character" w:customStyle="1" w:styleId="a6">
    <w:name w:val="Текст выноски Знак"/>
    <w:basedOn w:val="a0"/>
    <w:uiPriority w:val="99"/>
    <w:semiHidden/>
    <w:qFormat/>
    <w:rsid w:val="00DD5A49"/>
    <w:rPr>
      <w:rFonts w:ascii="Segoe UI" w:eastAsia="Calibri" w:hAnsi="Segoe UI" w:cs="Segoe UI"/>
      <w:sz w:val="18"/>
      <w:szCs w:val="18"/>
      <w:lang w:val="uk-UA" w:eastAsia="zh-CN"/>
    </w:rPr>
  </w:style>
  <w:style w:type="character" w:customStyle="1" w:styleId="1">
    <w:name w:val="Заголовок 1 Знак"/>
    <w:basedOn w:val="a0"/>
    <w:link w:val="Heading1"/>
    <w:uiPriority w:val="9"/>
    <w:qFormat/>
    <w:rsid w:val="001D08CE"/>
    <w:rPr>
      <w:b/>
      <w:bCs/>
      <w:kern w:val="2"/>
      <w:sz w:val="48"/>
      <w:szCs w:val="48"/>
    </w:rPr>
  </w:style>
  <w:style w:type="character" w:customStyle="1" w:styleId="textexposedshow">
    <w:name w:val="text_exposed_show"/>
    <w:qFormat/>
    <w:rsid w:val="004F71A8"/>
  </w:style>
  <w:style w:type="character" w:customStyle="1" w:styleId="2">
    <w:name w:val="Заголовок 2 Знак"/>
    <w:basedOn w:val="a0"/>
    <w:link w:val="Heading2"/>
    <w:uiPriority w:val="9"/>
    <w:qFormat/>
    <w:rsid w:val="00BE56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zh-CN"/>
    </w:rPr>
  </w:style>
  <w:style w:type="character" w:customStyle="1" w:styleId="12">
    <w:name w:val="Виділення1"/>
    <w:basedOn w:val="a0"/>
    <w:uiPriority w:val="20"/>
    <w:qFormat/>
    <w:rsid w:val="00BE565F"/>
    <w:rPr>
      <w:i/>
      <w:iCs/>
    </w:rPr>
  </w:style>
  <w:style w:type="character" w:styleId="a7">
    <w:name w:val="Strong"/>
    <w:basedOn w:val="a0"/>
    <w:uiPriority w:val="22"/>
    <w:qFormat/>
    <w:rsid w:val="00BE565F"/>
    <w:rPr>
      <w:b/>
      <w:bCs/>
    </w:rPr>
  </w:style>
  <w:style w:type="character" w:customStyle="1" w:styleId="color2">
    <w:name w:val="color_2"/>
    <w:basedOn w:val="a0"/>
    <w:qFormat/>
    <w:rsid w:val="009576D6"/>
  </w:style>
  <w:style w:type="character" w:customStyle="1" w:styleId="13">
    <w:name w:val="Гіперпосилання1"/>
    <w:basedOn w:val="a0"/>
    <w:uiPriority w:val="99"/>
    <w:semiHidden/>
    <w:unhideWhenUsed/>
    <w:qFormat/>
    <w:rsid w:val="00E154D2"/>
    <w:rPr>
      <w:color w:val="0000FF"/>
      <w:u w:val="single"/>
    </w:rPr>
  </w:style>
  <w:style w:type="character" w:customStyle="1" w:styleId="20">
    <w:name w:val="Основной текст 2 Знак"/>
    <w:basedOn w:val="a0"/>
    <w:link w:val="20"/>
    <w:uiPriority w:val="99"/>
    <w:qFormat/>
    <w:rsid w:val="00332416"/>
    <w:rPr>
      <w:rFonts w:ascii="Calibri" w:eastAsia="Calibri" w:hAnsi="Calibri"/>
      <w:color w:val="00000A"/>
      <w:sz w:val="22"/>
      <w:szCs w:val="22"/>
      <w:lang w:val="uk-UA" w:eastAsia="zh-CN"/>
    </w:rPr>
  </w:style>
  <w:style w:type="character" w:styleId="a8">
    <w:name w:val="Placeholder Text"/>
    <w:basedOn w:val="a0"/>
    <w:uiPriority w:val="99"/>
    <w:semiHidden/>
    <w:qFormat/>
    <w:rsid w:val="00F54127"/>
    <w:rPr>
      <w:color w:val="808080"/>
    </w:rPr>
  </w:style>
  <w:style w:type="paragraph" w:customStyle="1" w:styleId="a9">
    <w:name w:val="Заголовок"/>
    <w:basedOn w:val="a"/>
    <w:next w:val="aa"/>
    <w:qFormat/>
    <w:rsid w:val="0045258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45258D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paragraph" w:styleId="ab">
    <w:name w:val="List"/>
    <w:basedOn w:val="aa"/>
    <w:rsid w:val="0045258D"/>
    <w:rPr>
      <w:rFonts w:cs="Arial"/>
    </w:rPr>
  </w:style>
  <w:style w:type="paragraph" w:customStyle="1" w:styleId="Caption">
    <w:name w:val="Caption"/>
    <w:basedOn w:val="a"/>
    <w:qFormat/>
    <w:rsid w:val="0045258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Покажчик"/>
    <w:basedOn w:val="a"/>
    <w:qFormat/>
    <w:rsid w:val="0045258D"/>
    <w:pPr>
      <w:suppressLineNumbers/>
    </w:pPr>
    <w:rPr>
      <w:rFonts w:cs="Arial"/>
    </w:rPr>
  </w:style>
  <w:style w:type="paragraph" w:customStyle="1" w:styleId="14">
    <w:name w:val="Заголовок1"/>
    <w:basedOn w:val="a"/>
    <w:next w:val="aa"/>
    <w:qFormat/>
    <w:rsid w:val="0045258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caption"/>
    <w:basedOn w:val="a"/>
    <w:qFormat/>
    <w:rsid w:val="0045258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a"/>
    <w:qFormat/>
    <w:rsid w:val="0045258D"/>
    <w:pPr>
      <w:suppressLineNumbers/>
    </w:pPr>
    <w:rPr>
      <w:rFonts w:cs="Arial"/>
    </w:rPr>
  </w:style>
  <w:style w:type="paragraph" w:customStyle="1" w:styleId="21">
    <w:name w:val="Основной текст 21"/>
    <w:basedOn w:val="a"/>
    <w:qFormat/>
    <w:rsid w:val="0045258D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styleId="ae">
    <w:name w:val="Normal (Web)"/>
    <w:basedOn w:val="a"/>
    <w:uiPriority w:val="99"/>
    <w:unhideWhenUsed/>
    <w:qFormat/>
    <w:rsid w:val="00586CD7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">
    <w:name w:val="Верхній і нижній колонтитули"/>
    <w:basedOn w:val="a"/>
    <w:qFormat/>
    <w:rsid w:val="0045258D"/>
  </w:style>
  <w:style w:type="paragraph" w:customStyle="1" w:styleId="Header">
    <w:name w:val="Header"/>
    <w:basedOn w:val="a"/>
    <w:uiPriority w:val="99"/>
    <w:unhideWhenUsed/>
    <w:rsid w:val="00586CD7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586CD7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1E6625"/>
    <w:pPr>
      <w:ind w:left="720"/>
      <w:contextualSpacing/>
    </w:pPr>
  </w:style>
  <w:style w:type="paragraph" w:customStyle="1" w:styleId="3">
    <w:name w:val="Основной текст (3)"/>
    <w:basedOn w:val="a"/>
    <w:link w:val="11"/>
    <w:qFormat/>
    <w:rsid w:val="00394DA2"/>
    <w:pPr>
      <w:widowControl w:val="0"/>
      <w:shd w:val="clear" w:color="auto" w:fill="FFFFFF"/>
      <w:suppressAutoHyphens w:val="0"/>
      <w:spacing w:after="0" w:line="326" w:lineRule="exact"/>
      <w:ind w:hanging="380"/>
    </w:pPr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af1">
    <w:name w:val="Balloon Text"/>
    <w:basedOn w:val="a"/>
    <w:uiPriority w:val="99"/>
    <w:semiHidden/>
    <w:unhideWhenUsed/>
    <w:qFormat/>
    <w:rsid w:val="00DD5A4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a"/>
    <w:qFormat/>
    <w:rsid w:val="009576D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2">
    <w:name w:val="Body Text 2"/>
    <w:basedOn w:val="a"/>
    <w:uiPriority w:val="99"/>
    <w:unhideWhenUsed/>
    <w:qFormat/>
    <w:rsid w:val="00332416"/>
    <w:pPr>
      <w:spacing w:after="120" w:line="480" w:lineRule="auto"/>
    </w:pPr>
  </w:style>
  <w:style w:type="paragraph" w:customStyle="1" w:styleId="rvps2">
    <w:name w:val="rvps2"/>
    <w:basedOn w:val="a"/>
    <w:qFormat/>
    <w:rsid w:val="002D3B6A"/>
    <w:pPr>
      <w:spacing w:before="280" w:after="280" w:line="240" w:lineRule="auto"/>
      <w:ind w:left="709"/>
      <w:jc w:val="both"/>
    </w:pPr>
    <w:rPr>
      <w:rFonts w:ascii="Times New Roman" w:eastAsia="Times New Roman" w:hAnsi="Times New Roman" w:cstheme="minorBidi"/>
      <w:color w:val="auto"/>
      <w:sz w:val="24"/>
      <w:szCs w:val="24"/>
      <w:lang w:eastAsia="en-US"/>
    </w:rPr>
  </w:style>
  <w:style w:type="paragraph" w:customStyle="1" w:styleId="220">
    <w:name w:val="Основной текст 22"/>
    <w:basedOn w:val="a"/>
    <w:qFormat/>
    <w:rsid w:val="00F606D9"/>
    <w:pPr>
      <w:spacing w:after="0" w:line="240" w:lineRule="auto"/>
      <w:ind w:firstLine="720"/>
      <w:jc w:val="center"/>
    </w:pPr>
    <w:rPr>
      <w:rFonts w:ascii="Times New Roman" w:eastAsia="Times New Roman" w:hAnsi="Times New Roman"/>
      <w:color w:val="auto"/>
      <w:sz w:val="24"/>
      <w:szCs w:val="20"/>
    </w:rPr>
  </w:style>
  <w:style w:type="table" w:customStyle="1" w:styleId="16">
    <w:name w:val="Сетка таблицы1"/>
    <w:basedOn w:val="a1"/>
    <w:uiPriority w:val="59"/>
    <w:rsid w:val="002D0C6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2D0C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Основной текст 23"/>
    <w:basedOn w:val="a"/>
    <w:rsid w:val="00B5582D"/>
    <w:pPr>
      <w:spacing w:after="0" w:line="240" w:lineRule="auto"/>
      <w:ind w:firstLine="720"/>
      <w:jc w:val="center"/>
    </w:pPr>
    <w:rPr>
      <w:rFonts w:ascii="Times New Roman" w:eastAsia="Times New Roman" w:hAnsi="Times New Roman"/>
      <w:color w:val="auto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698F3-ADC4-459C-89E9-03D72FD6A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38</Pages>
  <Words>40628</Words>
  <Characters>23159</Characters>
  <Application>Microsoft Office Word</Application>
  <DocSecurity>0</DocSecurity>
  <Lines>192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Smirnova</cp:lastModifiedBy>
  <cp:revision>27</cp:revision>
  <cp:lastPrinted>2021-11-19T08:38:00Z</cp:lastPrinted>
  <dcterms:created xsi:type="dcterms:W3CDTF">2021-11-17T06:59:00Z</dcterms:created>
  <dcterms:modified xsi:type="dcterms:W3CDTF">2026-09-29T11:07:00Z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