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right"/>
        <w:rPr>
          <w:b/>
          <w:b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2817495</wp:posOffset>
            </wp:positionH>
            <wp:positionV relativeFrom="paragraph">
              <wp:posOffset>64135</wp:posOffset>
            </wp:positionV>
            <wp:extent cx="445135" cy="6356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опія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7275" cy="3810"/>
                <wp:effectExtent l="0" t="0" r="0" b="0"/>
                <wp:wrapNone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5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1"/>
        <w:ind w:hanging="0"/>
        <w:jc w:val="both"/>
        <w:rPr/>
      </w:pPr>
      <w:r>
        <w:rPr>
          <w:sz w:val="26"/>
          <w:szCs w:val="26"/>
        </w:rPr>
        <w:t xml:space="preserve">«28»березня 2018 р.                                                                                       </w:t>
        <w:tab/>
        <w:t xml:space="preserve">№ 152                      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постановку на квартирний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облік  громадян  міста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 xml:space="preserve">Розглянувши заяву </w:t>
      </w:r>
      <w:r>
        <w:rPr>
          <w:sz w:val="26"/>
          <w:szCs w:val="26"/>
          <w:lang w:val="uk-UA"/>
        </w:rPr>
        <w:t xml:space="preserve">ХХХХ </w:t>
      </w:r>
      <w:r>
        <w:rPr>
          <w:sz w:val="26"/>
          <w:szCs w:val="26"/>
          <w:lang w:val="uk-UA"/>
        </w:rPr>
        <w:t xml:space="preserve"> виконком 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color w:val="000000"/>
          <w:sz w:val="26"/>
          <w:szCs w:val="26"/>
          <w:lang w:val="uk-UA"/>
        </w:rPr>
        <w:t>Гр.Т</w:t>
      </w:r>
      <w:r>
        <w:rPr>
          <w:color w:val="000000"/>
          <w:sz w:val="26"/>
          <w:szCs w:val="26"/>
          <w:lang w:val="uk-UA"/>
        </w:rPr>
        <w:t>ХХХХ</w:t>
      </w:r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uk-UA"/>
        </w:rPr>
        <w:t xml:space="preserve">ХХХХ </w:t>
      </w:r>
      <w:r>
        <w:rPr>
          <w:color w:val="000000"/>
          <w:sz w:val="26"/>
          <w:szCs w:val="26"/>
          <w:lang w:val="uk-UA"/>
        </w:rPr>
        <w:t xml:space="preserve"> р.н., зареєстрований та проживає в соціальному гуртожитку по вул.Центральній, 49/2-64. Пенсіонер за віком, працює в КЗ «ЦМЛ м.Покров» ДОР».  Власного житла не має, </w:t>
      </w:r>
      <w:r>
        <w:rPr>
          <w:sz w:val="26"/>
          <w:szCs w:val="26"/>
          <w:lang w:val="uk-UA"/>
        </w:rPr>
        <w:t>звернувся  із заявою про постановку на квартирну чергу для поліпшення житлових умов.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п.6, ст.34, ст.ст.39  Житлового кодексу України, п.13  «Правил обліку громадян, які потребують поліпшення житлових умов…», затверджених постановою Ради Міністрів Української РСР і Української республіканської ради професійних спілок від 11.12.1984 р. № 470,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</w:t>
      </w:r>
      <w:r>
        <w:rPr>
          <w:sz w:val="26"/>
          <w:szCs w:val="26"/>
          <w:lang w:val="uk-UA"/>
        </w:rPr>
        <w:tab/>
        <w:t>В И Р І Ш И 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Поставити на квартирну чергу 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 (склад сім’ї – 1 чол.),   список загальний, згідно поданої ним заяви з 15</w:t>
      </w:r>
      <w:r>
        <w:rPr>
          <w:color w:val="000000"/>
          <w:sz w:val="26"/>
          <w:szCs w:val="26"/>
          <w:lang w:val="uk-UA"/>
        </w:rPr>
        <w:t>.03.2018</w:t>
      </w:r>
      <w:r>
        <w:rPr>
          <w:sz w:val="26"/>
          <w:szCs w:val="26"/>
          <w:lang w:val="uk-UA"/>
        </w:rPr>
        <w:t>.</w:t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6"/>
          <w:szCs w:val="26"/>
          <w:lang w:val="uk-UA"/>
        </w:rPr>
        <w:t>Секретар міської ради                                                                                    А.І. Пастух</w:t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/>
      </w:pPr>
      <w:r>
        <w:rPr>
          <w:sz w:val="22"/>
          <w:szCs w:val="22"/>
          <w:lang w:val="uk-UA"/>
        </w:rPr>
        <w:t>Царенко, 4-24-50</w:t>
      </w:r>
    </w:p>
    <w:sectPr>
      <w:type w:val="nextPage"/>
      <w:pgSz w:w="11906" w:h="16838"/>
      <w:pgMar w:left="1701" w:right="74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A539-7696-4070-AD0B-FCBE68C0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Application>LibreOffice/5.4.4.2$Windows_x86 LibreOffice_project/2524958677847fb3bb44820e40380acbe820f960</Application>
  <Pages>1</Pages>
  <Words>174</Words>
  <Characters>1071</Characters>
  <CharactersWithSpaces>1510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2018-03-29T16:56:02Z</cp:lastPrinted>
  <dcterms:modified xsi:type="dcterms:W3CDTF">2018-04-02T15:11:12Z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