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right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копія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drawing>
          <wp:anchor behindDoc="0" distT="0" distB="2540" distL="114935" distR="114935" simplePos="0" locked="0" layoutInCell="1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-145415</wp:posOffset>
            </wp:positionV>
            <wp:extent cx="426720" cy="60706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П</w:t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116320" cy="10795"/>
                <wp:effectExtent l="16510" t="10795" r="12065" b="1778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1pt" to="482.8pt,2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30. 08. 2019</w:t>
        <w:tab/>
        <w:tab/>
        <w:tab/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                    м.Покров                                  </w:t>
        <w:tab/>
        <w:tab/>
        <w:t xml:space="preserve">№ </w:t>
      </w:r>
      <w:r>
        <w:rPr>
          <w:rFonts w:eastAsia="Andale Sans UI" w:ascii="Times New Roman" w:hAnsi="Times New Roman"/>
          <w:kern w:val="2"/>
          <w:sz w:val="28"/>
          <w:szCs w:val="28"/>
        </w:rPr>
        <w:t>17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</w:r>
    </w:p>
    <w:p>
      <w:pPr>
        <w:pStyle w:val="Normal"/>
        <w:shd w:val="clear" w:color="auto" w:fill="FFFFFF"/>
        <w:tabs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  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(48 сесія 7 скликання)</w:t>
      </w:r>
    </w:p>
    <w:p>
      <w:pPr>
        <w:pStyle w:val="Normal"/>
        <w:shd w:val="clear" w:color="auto" w:fill="FFFFFF"/>
        <w:tabs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_DdeLink__879_675381495"/>
      <w:bookmarkEnd w:id="0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  затвердження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іської програми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«Соціальний супровід сімей/осіб, які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опинились    в   складних    життєвих 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обставинах до 2025 року»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Керуючись Законами України «Про місцеве самоврядування в Україні», «Про соціальні послуги», «Про охорону дитинства», «Про соціальну роботу з сім’ями, дітьми та молоддю», «Про запобігання та протидію домашньому насильству», «Про забезпечення організаційно-правових умов соціального захисту дітей-сирті та дітей, позбавлених батьківського піклування», постановами Кабінету Міністрів України від 21.11.2013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(осіб),  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наказами Міністерства соціальної політики України від 11.08.2017 №1307 «Про затвердження Державного стандарту соціального супроводу сімей, у яких виховуються діти-сироти і діти, позбавлені батьківського піклування», від 31.03.2016 №318 «Про затвердження Державного стандарту соціального супроводу сімей (осіб), які перебувають у складних життєвих обставинах», міська рада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right="-1" w:hanging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1. Затвердити  міську програму «Соціальний супровід сімей/осіб, які опинились    в   складних    життєвих обставинах до 2025 року», що додається.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покласти на директора П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окровського </w:t>
      </w:r>
      <w:r>
        <w:rPr>
          <w:rFonts w:ascii="Times New Roman" w:hAnsi="Times New Roman"/>
          <w:sz w:val="28"/>
          <w:szCs w:val="28"/>
          <w:lang w:eastAsia="ru-RU"/>
        </w:rPr>
        <w:t>міського центру соціальних служб для сім</w:t>
      </w:r>
      <w:r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>ї, дітей та молоді Зарубіну Г.О., контроль - на заступника міського голови           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12"/>
          <w:szCs w:val="12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Міський голова                                                                                    О.М.Шаповал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12"/>
          <w:szCs w:val="12"/>
          <w:lang w:val="ru-RU" w:eastAsia="ru-RU"/>
        </w:rPr>
      </w:pPr>
      <w:r>
        <w:rPr>
          <w:rFonts w:ascii="Times New Roman" w:hAnsi="Times New Roman"/>
          <w:bCs/>
          <w:color w:val="000000"/>
          <w:sz w:val="12"/>
          <w:szCs w:val="12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sz w:val="18"/>
          <w:szCs w:val="18"/>
          <w:lang w:eastAsia="ru-RU"/>
        </w:rPr>
      </w:pPr>
      <w:r>
        <w:rPr>
          <w:rFonts w:ascii="Times New Roman" w:hAnsi="Times New Roman"/>
          <w:bCs/>
          <w:sz w:val="18"/>
          <w:szCs w:val="18"/>
          <w:lang w:eastAsia="ru-RU"/>
        </w:rPr>
        <w:t>Зарубіна Г.О., 4-17-33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bookmarkStart w:id="1" w:name="__DdeLink__879_675381495"/>
      <w:bookmarkStart w:id="2" w:name="__DdeLink__879_675381495"/>
      <w:bookmarkEnd w:id="2"/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ЗАТВЕРДЖЕНО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Р</w:t>
      </w:r>
      <w:r>
        <w:rPr>
          <w:rFonts w:ascii="Times New Roman" w:hAnsi="Times New Roman"/>
          <w:sz w:val="24"/>
          <w:szCs w:val="24"/>
          <w:lang w:val="ru-RU"/>
        </w:rPr>
        <w:t>ішення 48 сесії 7 скликання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«30» серпня 2019 р. № </w:t>
      </w:r>
      <w:r>
        <w:rPr>
          <w:rFonts w:ascii="Times New Roman" w:hAnsi="Times New Roman"/>
          <w:sz w:val="24"/>
          <w:szCs w:val="24"/>
          <w:lang w:val="uk-UA"/>
        </w:rPr>
        <w:t>17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міської програми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«Соціальний супровід сімей/осіб, які опинились    в   складних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життєвих обставинах на період до 2025 року»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tbl>
      <w:tblPr>
        <w:tblW w:w="972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67"/>
        <w:gridCol w:w="6352"/>
      </w:tblGrid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 програми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Міська програма «Соціальний супровід сімей/осіб, які опинились в складних життєвих обставинах на період до 2025 року»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Підстава для розроблення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216" w:before="0" w:after="0"/>
              <w:ind w:left="17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Конституція України;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16" w:before="0" w:after="0"/>
              <w:ind w:left="17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закони України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«Про місцеве самоврядування в Україні», «Про соціальні послуги», «Про охорону дитинства»,         «Про соціальну роботу з сім’ями, дітьми та молоддю», «Про запобігання та протидію домашньому насильству», «Про забезпечення організаційно-правових умов соціального захисту дітей-сирті та дітей, позбавлених батьківського піклування»;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16" w:before="0" w:after="0"/>
              <w:ind w:left="17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постанови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Кабінету Міністрів України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від 21.11.2013 № 895 «Про затвердження Порядку взаємодії суб’єктів соціального супроводу сімей (осіб), які перебувають у складних життєвих обставинах»,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від 21.11.2013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(осіб), від 22.08.2018 №658 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16" w:before="0" w:after="0"/>
              <w:ind w:left="17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наказами Міністерства соціальної політики України від 11.08.2017 №1307 «Про затвердження Державного стандарту соціального супроводу сімей, у яких виховуються діти-сироти і діти, позбавлені батьківського піклування», від 31.03.2016 №318 «Про затвердження Державного стандарту соціального супроводу сімей (осіб), які перебувають у складних життєвих обставинах»;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16" w:before="0" w:after="0"/>
              <w:ind w:left="175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інші нормативно-правові документи.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Виконавчий комітет Покровської міської ради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Покровський міський центр соціальних служб для сім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ї, дітей та молоді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Відповідальний виконавець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рограми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Покровський міський центр соціальних служб для сім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</w:rPr>
              <w:t>ї, дітей та молоді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Учасники (співвиконавці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рограми)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Структурні підрозділи виконкому Покровської міської ради, організації-партнери</w:t>
            </w:r>
          </w:p>
        </w:tc>
      </w:tr>
      <w:tr>
        <w:trPr/>
        <w:tc>
          <w:tcPr>
            <w:tcW w:w="3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6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до 2025 року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програм</w:t>
      </w:r>
      <w:r>
        <w:rPr>
          <w:rFonts w:ascii="Times New Roman" w:hAnsi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«Соціальний супровід сімей/осіб, які опинились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складних життєвих обставинах на період до 2025 року»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 .Вступ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>Інтереси суспільства полягають у досягненні стабільної обстановки в державі на основі гармонізації інтересів різних груп і прошарків суспільства, у наданні професійної високоефективної допомоги громадянам, обмеженим через різні причини у їхніх можливостях, у вирівнюванні можливостей громадян у реалізації їхніх основних прав, в активізації особистісного потенціалу кожного індивіда. Організацію та проведення на територіальній громаді м.Покров соціальної роботи із соціально-незахищеними категоріями сімей/осіб забезпечує Покровський міський центр соціальних служб для сім’ї, дітей та молоді (далі – суб’єкт, що надає соціальну послугу).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ІІ. Загальні положення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Міська програма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«Соціальний супровід сімей/осіб, які опинились в складних життєвих обставинах на період до 2025 року» (далі – Програма) </w:t>
      </w:r>
      <w:r>
        <w:rPr>
          <w:rFonts w:ascii="Times New Roman" w:hAnsi="Times New Roman"/>
          <w:color w:val="000000"/>
          <w:sz w:val="28"/>
          <w:szCs w:val="28"/>
        </w:rPr>
        <w:t>визначає зміст, обсяг, умови та порядок надання соціальної послуги соціального супроводу сімей/осіб, які перебувають у складних життєвих обставинах (далі - соціальна послуга соціального супроводу), показники її якості для суб’єктів усіх форм власності та господарювання, які надають цю послугу з метою подолання чи мінімізація негативних наслідків складних життєвих обставин, у яких перебуває сім’я/особа.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В Програмі вживаються терміни у таких значеннях: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- індивідуальний план надання соціальної послуги соціального супроводу сімей/осіб, які перебувають у складних життєвих обставинах (далі - індивідуальний план), - документ, складений на підставі комплексного визначення та оцінки індивідуальних потреб отримувача соціальної послуги, у якому зазначено заходи, що проводитимуться для надання такої послуги, відомості про необхідні ресурси, періодичність і строки виконання, відповідальних за виконання, дані щодо моніторингу результатів та інформацію щодо перегляду індивідуального плану;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bookmarkStart w:id="3" w:name="n21"/>
      <w:bookmarkEnd w:id="3"/>
      <w:r>
        <w:rPr>
          <w:rFonts w:eastAsia="Calibri"/>
          <w:sz w:val="28"/>
          <w:szCs w:val="28"/>
          <w:lang w:val="uk-UA" w:eastAsia="en-US"/>
        </w:rPr>
        <w:t>- моніторинг якості надання соціальної послуги соціального супроводу сімей/осіб, які перебувають у складних життєвих обставинах, - постійний чи періодичний перегляд діяльності суб’єкта, що надає соціальну послугу, який має на меті оцінку поточних результатів, виявлення труднощів, визначення проблем, надання рекомендацій для їх усунення, покращення та/або удосконалення надання соціальної послуги;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bookmarkStart w:id="4" w:name="n22"/>
      <w:bookmarkStart w:id="5" w:name="n23"/>
      <w:bookmarkEnd w:id="4"/>
      <w:bookmarkEnd w:id="5"/>
      <w:r>
        <w:rPr>
          <w:rFonts w:eastAsia="Calibri"/>
          <w:sz w:val="28"/>
          <w:szCs w:val="28"/>
          <w:lang w:val="uk-UA" w:eastAsia="en-US"/>
        </w:rPr>
        <w:t>- надавач соціальної послуги соціального супроводу сімей/осіб, які перебувають у складних життєвих обставинах (далі - надавач соціальної послуги),</w:t>
      </w:r>
      <w:r>
        <w:rPr>
          <w:rFonts w:eastAsia="Calibri"/>
          <w:lang w:val="uk-UA" w:eastAsia="en-US"/>
        </w:rPr>
        <w:t xml:space="preserve">  </w:t>
      </w:r>
      <w:r>
        <w:rPr>
          <w:rFonts w:eastAsia="Calibri"/>
          <w:sz w:val="28"/>
          <w:szCs w:val="28"/>
          <w:lang w:val="uk-UA" w:eastAsia="en-US"/>
        </w:rPr>
        <w:t>- фахівець із соціальної роботи, соціальний працівник або мультидисциплінарна команда, який (яка) безпосередньо проводить заходи, що становлять зміст соціальної послуги;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bookmarkStart w:id="6" w:name="n24"/>
      <w:bookmarkEnd w:id="6"/>
      <w:r>
        <w:rPr>
          <w:rFonts w:eastAsia="Calibri"/>
          <w:sz w:val="28"/>
          <w:szCs w:val="28"/>
          <w:lang w:val="uk-UA" w:eastAsia="en-US"/>
        </w:rPr>
        <w:t>- отримувач соціальної послуги соціального супроводу сімей (осіб), які перебувають у складних життєвих обставинах (далі - отримувач соціальної послуги), -</w:t>
      </w:r>
      <w:r>
        <w:rPr>
          <w:rFonts w:eastAsia="Calibri"/>
          <w:lang w:val="uk-UA"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>сім’я (особа), яка перебуває у складних життєвих обставинах і не може самостійно подолати або мінімізувати негативний вплив таких обставин;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bookmarkStart w:id="7" w:name="n25"/>
      <w:bookmarkEnd w:id="7"/>
      <w:r>
        <w:rPr>
          <w:rFonts w:eastAsia="Calibri"/>
          <w:sz w:val="28"/>
          <w:szCs w:val="28"/>
          <w:lang w:val="uk-UA" w:eastAsia="en-US"/>
        </w:rPr>
        <w:t>- складні життєві обставини (далі - СЖО) - обставини, виявлені за результатами оцінки потреб, внаслідок яких сім’ї/особи не можуть самостійно піклуватися про особисте/сімейне життя та брати участь у суспільному житті;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/>
      </w:pPr>
      <w:bookmarkStart w:id="8" w:name="n26"/>
      <w:bookmarkEnd w:id="8"/>
      <w:r>
        <w:rPr>
          <w:rFonts w:eastAsia="Calibri"/>
          <w:sz w:val="28"/>
          <w:szCs w:val="28"/>
          <w:lang w:val="uk-UA" w:eastAsia="en-US"/>
        </w:rPr>
        <w:t xml:space="preserve">- соціальна послуга соціального супроводу сімей/осіб, які перебувають у складних життєвих обставинах (далі - соціальна послуга), - комплекс заходів, що передбачає оцінку  </w:t>
      </w:r>
      <w:bookmarkStart w:id="9" w:name="_GoBack"/>
      <w:bookmarkEnd w:id="9"/>
      <w:r>
        <w:rPr>
          <w:rFonts w:eastAsia="Calibri"/>
          <w:sz w:val="28"/>
          <w:szCs w:val="28"/>
          <w:lang w:val="uk-UA" w:eastAsia="en-US"/>
        </w:rPr>
        <w:t>потреб, визначення шляхів вирішення основних проблем,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мінімізацію складних життєвих обставин.</w:t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</w:r>
    </w:p>
    <w:p>
      <w:pPr>
        <w:pStyle w:val="Rvps2"/>
        <w:shd w:val="clear" w:color="auto" w:fill="FFFFFF"/>
        <w:spacing w:lineRule="auto" w:line="216" w:beforeAutospacing="0" w:before="0" w:afterAutospacing="0" w:after="0"/>
        <w:ind w:firstLine="450"/>
        <w:jc w:val="both"/>
        <w:rPr/>
      </w:pPr>
      <w:r>
        <w:rPr>
          <w:rFonts w:eastAsia="Calibri"/>
          <w:sz w:val="28"/>
          <w:szCs w:val="28"/>
          <w:lang w:val="uk-UA" w:eastAsia="en-US"/>
        </w:rPr>
        <w:t xml:space="preserve">                                        </w:t>
      </w:r>
      <w:r>
        <w:rPr>
          <w:b/>
          <w:sz w:val="28"/>
          <w:szCs w:val="28"/>
          <w:lang w:val="uk-UA" w:eastAsia="zh-CN"/>
        </w:rPr>
        <w:t xml:space="preserve">ІІІ. </w:t>
      </w:r>
      <w:r>
        <w:rPr>
          <w:b/>
          <w:sz w:val="28"/>
          <w:szCs w:val="28"/>
          <w:lang w:val="uk-UA"/>
        </w:rPr>
        <w:t>Мета Програми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Створення для мешканців територіальної громади м.Покров ефективної системи надання соціальної послуги соціального супроводу сімей/осіб, які перебувають у складних життєвих обставинах і не можуть самостійно подолати або мінімізувати негативні наслідки цих обставин та потребують сторонньої допомоги.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Основні завдання Програми</w:t>
      </w:r>
    </w:p>
    <w:p>
      <w:pPr>
        <w:pStyle w:val="Normal"/>
        <w:suppressAutoHyphens w:val="true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Здійснення фахівцем із соціальної роботи соціально-педагогічної, психологічної роботи з сім’ями, які опинилися у складних життєвих обставинах (далі – СЖО), шляхом надання комплексу спеціалізованих послуг: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інформаційних</w:t>
      </w:r>
      <w:r>
        <w:rPr>
          <w:rFonts w:ascii="Times New Roman" w:hAnsi="Times New Roman"/>
          <w:sz w:val="28"/>
          <w:szCs w:val="28"/>
        </w:rPr>
        <w:t>: надання інформації, необхідної для вирішення складної життєвої ситуації (довідкові послуги), а саме: про види, соціальних виплат (якщо сім’я або особа має на них право відповідно до чинного законодавства); надання контактів служб або установ, куди необхідно звернутися по відповідну допомогу; про заклади, які можуть надати послуги, умови отримання соціальних послуг тощо;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психологічних</w:t>
      </w:r>
      <w:r>
        <w:rPr>
          <w:rFonts w:ascii="Times New Roman" w:hAnsi="Times New Roman"/>
          <w:sz w:val="28"/>
          <w:szCs w:val="28"/>
        </w:rPr>
        <w:t>: психологічна діагностика, спрямована на виявлення соціально-психологічних характеристик особистості; наданні консультацій з питань психологічного здоров’я та поліпшення взаємин: навколишнім середовищем; обговорення проблем та надання порад; розв’язання соціальних та психологічних проблем;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соціально-педагогічних</w:t>
      </w:r>
      <w:r>
        <w:rPr>
          <w:rFonts w:ascii="Times New Roman" w:hAnsi="Times New Roman"/>
          <w:sz w:val="28"/>
          <w:szCs w:val="28"/>
        </w:rPr>
        <w:t xml:space="preserve">: планування спільно із сім’єю чи особою заходів та дій щодо усунення причин, які спричинили складні життєві обставини, моніторинг виконання запланованих дій; навчання батьків ефективним методам виховання, мобілізації власних ресурсів сім’ї для вирішення проблем надалі; допомога батькам у розв’язанні конфліктних ситуацій сімейного виховання; </w:t>
      </w:r>
      <w:r>
        <w:rPr>
          <w:rFonts w:ascii="Times New Roman" w:hAnsi="Times New Roman"/>
          <w:color w:val="000000"/>
          <w:sz w:val="28"/>
          <w:szCs w:val="28"/>
        </w:rPr>
        <w:t xml:space="preserve">сприяння у влаштуванні дітей до дошкільних навчальних закладів або закладів загальної середньої освіти; здійснення моніторингу виконання батьками обов’язків щодо отримання дітьми освіти та систематичністю відвідувань дітьми навчальних занять; </w:t>
      </w:r>
      <w:r>
        <w:rPr>
          <w:rFonts w:ascii="Times New Roman" w:hAnsi="Times New Roman"/>
          <w:sz w:val="28"/>
          <w:szCs w:val="28"/>
        </w:rPr>
        <w:t xml:space="preserve">влаштування дитини в клуб, секцію, гурток тощо; </w:t>
      </w:r>
      <w:r>
        <w:rPr>
          <w:rFonts w:ascii="Times New Roman" w:hAnsi="Times New Roman"/>
          <w:color w:val="000000"/>
          <w:sz w:val="28"/>
          <w:szCs w:val="28"/>
        </w:rPr>
        <w:t xml:space="preserve">забезпечення доступності відповідних освітніх послуг для дітей з вадами розумового або фізичного розвитку шляхом індивідуального навчання; </w:t>
      </w:r>
      <w:r>
        <w:rPr>
          <w:rFonts w:ascii="Times New Roman" w:hAnsi="Times New Roman"/>
          <w:sz w:val="28"/>
          <w:szCs w:val="28"/>
        </w:rPr>
        <w:t xml:space="preserve">педагогічне консультування з питань розв’язання педагогічних проблем сім’ї та її членів; 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соціально-медичних</w:t>
      </w:r>
      <w:r>
        <w:rPr>
          <w:rFonts w:ascii="Times New Roman" w:hAnsi="Times New Roman"/>
          <w:sz w:val="28"/>
          <w:szCs w:val="28"/>
        </w:rPr>
        <w:t>: посередництво в здійсненні профілактичних, лікувально-оздоровчих заходів: консультації з питань збереження і зміцнення здоров’я; формування ідеології здорового способу життя й подолання шкідливих звичок; формування сексуальної культури і навичок захищених статевих відносин; профілактика туберкульозу, венеричних захворювань, ВІЛ/СНІДу; сприяння в підтримці та охороні здоров’я тощо;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юридичних</w:t>
      </w:r>
      <w:r>
        <w:rPr>
          <w:rFonts w:ascii="Times New Roman" w:hAnsi="Times New Roman"/>
          <w:sz w:val="28"/>
          <w:szCs w:val="28"/>
        </w:rPr>
        <w:t>: надання консультацій з питань чинного законодавства, гарантій та пільг; здійснення захисту прав та інтересів сім’ї чи особи; захист прав дитини;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b/>
          <w:sz w:val="28"/>
          <w:szCs w:val="28"/>
        </w:rPr>
        <w:t>соціально-економічних</w:t>
      </w:r>
      <w:r>
        <w:rPr>
          <w:rFonts w:ascii="Times New Roman" w:hAnsi="Times New Roman"/>
          <w:sz w:val="28"/>
          <w:szCs w:val="28"/>
        </w:rPr>
        <w:t xml:space="preserve">: сприяння у офіційному працевлаштуванні батьків/повнолітніх членів сім’ї; консультування та допомога у оформленні всіх видів державних допомог, на які має право родина/особа; отримання батьками державних виплат на утримання дитини; допомога в залученні додаткових ресурсів для задоволення матеріальних інтересів і потреб сім’ї/осіб, які перебувають у складних життєвих обставинах, що реалізуються у формі сприяння у наданні натуральної допомоги (засобів санітарії і особистої гігієни, засобів догляду за дітьми, одягу, взуття та інших предметів першої необхідності, твердого палива, а також допоміжних засобів реабілітації); посередництво в наданні гуманітарної допомоги тощо; 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color w:val="000000"/>
          <w:sz w:val="28"/>
          <w:szCs w:val="28"/>
        </w:rPr>
        <w:t>соціально-побутових</w:t>
      </w:r>
      <w:r>
        <w:rPr>
          <w:rFonts w:ascii="Times New Roman" w:hAnsi="Times New Roman"/>
          <w:color w:val="000000"/>
          <w:sz w:val="28"/>
          <w:szCs w:val="28"/>
        </w:rPr>
        <w:t>: надання рекомендацій щодо дотримання належних житлово-побутових умов проживання родини/особи; формування навичок у батьків/повнолітніх членів родини щодо раціонального планування та розподілу коштів сімейного бюджету; посередництво в наданні гуманітарної допомоги.</w:t>
      </w:r>
    </w:p>
    <w:p>
      <w:pPr>
        <w:pStyle w:val="Normal"/>
        <w:suppressAutoHyphens w:val="true"/>
        <w:spacing w:lineRule="auto" w:line="216" w:before="0" w:after="0"/>
        <w:ind w:firstLine="708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Зміст Програми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Соціальна послуга соціального супроводу надається суб’єктом, що надає соціальну послугу, поетапно: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 етап: соціальний супровід розпочинається на підставі результатів соціального інспектування та інформації, що підтверджує наявність складних життєвих обставин та ухвалена рішенням Координаційної ради з питань сімейної та гендерної  політики, попередження насильства в сім’ї, протидії торгівлі людьми при виконавчому комітеті Покровської міської ради.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етап: на початку здійснення соціально-психологічного супроводу фахівець із соціальної роботи відвідує сім’ю або особу з метою комплексного обстеження та здійснення оцінки потреб сім’ї або особи. Під час комплексного обстеження фахівець із соціальної роботи вивчає: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стан здоров’я, умови розвитку та виховання дитини та ставлення до неї;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думки членів сім’ї або особи про проблеми і потреби, шляхи їх подолання;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>матеріальні, соціальні та інші можливості щодо подолання складних життєвих обставин.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 етап: знайомство з членами родини і її оточенням, бесіда з дітьми, оцінка їхніх умов життя. На цьому етапі вивчаються взаємини між членами сім’ї, психологічний клімат, та його вплив на розвиток дитини/дітей. 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 етап: вивчення причин складних обставин в родині, її особливостей, її цілей, ціннісних орієнтацій.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 етап: за результатом комплексного обстеження сім’ї/особи оформлюється облікова картка сім’ї/особи, яка перебуває під соціально-психологічним супроводом.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 етап: складання індивідуального плану роботи з родиною. Індивідуальний план визначає  загальні перспективи й конкретні шляхи вирішення виховних завдань для мінімізації СЖО в родині.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 етап: координаційна діяльність з усіма суб’єктами соціальної роботи та зацікавленими організаціями для вирішення проблем отримувача соціальних послуг.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 етап: здійснення поточних і контрольних відвідувань родини.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 етап: обговорення висновків про результати роботи з родиною під час засідання Координаційної ради з питань сімейної та гендерної  політики, попередження насильства в сім’ї, протидії торгівлі людьми при виконавчому комітеті Покровської міської ради.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16" w:before="0" w:after="0"/>
        <w:ind w:right="450" w:hanging="0"/>
        <w:jc w:val="center"/>
        <w:textAlignment w:val="baseline"/>
        <w:rPr/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І. Основні дії та заходи Програми</w:t>
      </w:r>
    </w:p>
    <w:tbl>
      <w:tblPr>
        <w:tblW w:w="5000" w:type="pct"/>
        <w:jc w:val="left"/>
        <w:tblInd w:w="-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7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411"/>
        <w:gridCol w:w="2354"/>
        <w:gridCol w:w="1633"/>
        <w:gridCol w:w="2761"/>
        <w:gridCol w:w="1"/>
        <w:gridCol w:w="1279"/>
        <w:gridCol w:w="1"/>
        <w:gridCol w:w="1339"/>
      </w:tblGrid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Назва заходу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Орієнтовний час виконання 1 заходу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2"/>
                <w:szCs w:val="2"/>
                <w:vertAlign w:val="superscript"/>
                <w:lang w:val="ru-RU" w:eastAsia="ru-RU"/>
              </w:rPr>
              <w:t>-</w:t>
            </w:r>
            <w:r>
              <w:rPr>
                <w:rFonts w:eastAsia="Times New Roman" w:ascii="Times New Roman" w:hAnsi="Times New Roman"/>
                <w:b/>
                <w:bCs/>
                <w:color w:val="000000"/>
                <w:sz w:val="16"/>
                <w:szCs w:val="16"/>
                <w:vertAlign w:val="superscript"/>
                <w:lang w:val="ru-RU" w:eastAsia="ru-RU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, людино-годин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Періодичність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Кількість заходів на 1 послугу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Загальний час на 1 послугу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Відвідування отримувача послуги за місцем його проживання (перебування)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Протягом першого місяця соціального супроводу - не менше ніж один раз на тиждень; </w:t>
              <w:br/>
              <w:t>наступні два місяці - не менше ніж один раз на два тижні; протягом третього-п’ятого місяців - не менше ніж один раз на три тижні; </w:t>
              <w:br/>
              <w:t>в інших випадках - за потребою, але не рідше ніж один раз на місяць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12,0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Оцінка потреб сім’ї/особи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Протягом семи робочих днів після виявлення (звернення, отримання повідомлення) сім’ї (особи)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8,0</w:t>
            </w:r>
          </w:p>
        </w:tc>
      </w:tr>
      <w:tr>
        <w:trPr>
          <w:trHeight w:val="1033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Складання індивідуального плану соціального супроводу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Упродовж 5 робочих днів з дати завершення оцінки потреб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4,0</w:t>
            </w:r>
          </w:p>
        </w:tc>
      </w:tr>
      <w:tr>
        <w:trPr>
          <w:trHeight w:val="1031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Аналіз та корегування плану соціального супроводу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1 - проміжний, </w:t>
              <w:br/>
              <w:t>1 - підсумковий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2,0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Координац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ійна діяльність з усіма суб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єктами соціальної роботи та зацікавленими організаціями для вирішення проблем отримувача соціальних послуг 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За потреби, але не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менше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ніж 3 рази за період надання послуги 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Знайомство з членами родини і її оточенням, бесіда з дітьми. Вивчення взаємин між членами сім’ї, психологічний клімат, та його вплив на розвиток дитини/дітей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Протягом першого місяця соціального супроводу - не менше ніж два рази на два тижні; </w:t>
              <w:br/>
              <w:t>в інших випадках - за потребою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Психологічна діагностика та підтримка, направлена на покращення психологічного стану, поведінки, спілкування та їх реалізації в груповій діяльності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За потреби, але не менше ніж один раз на два місяці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3,0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Залучення отримувача послуги до участі у тренінгах, засіданнях за круглим столом та інших заходах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За потреби, але не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менше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ніж 1 раз за період надання послуги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2,0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Допомога отримувачу послуги в оформленні документів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За потреби, але не 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менше</w:t>
            </w: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 xml:space="preserve"> ніж 3 рази за період надання послуги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3,0</w:t>
            </w:r>
          </w:p>
        </w:tc>
      </w:tr>
      <w:tr>
        <w:trPr>
          <w:trHeight w:val="1886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Перенаправлення отримувача послуги до інших надавачів соціальних послуг, у т. ч. для отримання спеціалізованих послуг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За потреби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</w:r>
          </w:p>
        </w:tc>
      </w:tr>
      <w:tr>
        <w:trPr>
          <w:trHeight w:val="498" w:hRule="atLeast"/>
        </w:trPr>
        <w:tc>
          <w:tcPr>
            <w:tcW w:w="977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Ведення документації:</w:t>
            </w:r>
          </w:p>
        </w:tc>
      </w:tr>
      <w:tr>
        <w:trPr>
          <w:trHeight w:val="1767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Підготовка та укладання договору про надання соціальної послуги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Одноразово (протягом семи робочих днів з дати видання надавачем послуги наказу про організацію та проведення соціального супроводу сім’ї (особи))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>
        <w:trPr/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Складання акта оцінки потреб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Після проведення оцінки потреб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2,0</w:t>
            </w:r>
          </w:p>
        </w:tc>
      </w:tr>
      <w:tr>
        <w:trPr>
          <w:trHeight w:val="684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Формування особової справи сім’ї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Упродовж надання послуги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12,0</w:t>
            </w:r>
          </w:p>
        </w:tc>
      </w:tr>
      <w:tr>
        <w:trPr>
          <w:trHeight w:val="1581" w:hRule="atLeast"/>
        </w:trPr>
        <w:tc>
          <w:tcPr>
            <w:tcW w:w="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Листування з усіма суб’єктами надання соціальної послуги, оформлення запитів до установ і організацій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27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За потреби, але не менше ніж 2 рази на місяць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3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6,0</w:t>
            </w:r>
          </w:p>
        </w:tc>
      </w:tr>
      <w:tr>
        <w:trPr/>
        <w:tc>
          <w:tcPr>
            <w:tcW w:w="716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ru-RU" w:eastAsia="ru-RU"/>
              </w:rPr>
              <w:t>УСЬОГО</w:t>
            </w:r>
          </w:p>
        </w:tc>
        <w:tc>
          <w:tcPr>
            <w:tcW w:w="128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b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13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spacing w:lineRule="auto" w:line="216" w:before="0" w:after="0"/>
              <w:jc w:val="center"/>
              <w:rPr>
                <w:rFonts w:ascii="Times New Roman" w:hAnsi="Times New Roman" w:eastAsia="Times New Roman"/>
                <w:b/>
                <w:b/>
                <w:color w:val="FF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  <w:lang w:val="ru-RU" w:eastAsia="ru-RU"/>
              </w:rPr>
              <w:t>57,5</w:t>
            </w:r>
          </w:p>
        </w:tc>
      </w:tr>
    </w:tbl>
    <w:p>
      <w:pPr>
        <w:pStyle w:val="Normal"/>
        <w:shd w:val="clear" w:color="auto" w:fill="FFFFFF"/>
        <w:spacing w:lineRule="auto" w:line="216" w:before="0" w:after="0"/>
        <w:rPr/>
      </w:pPr>
      <w:bookmarkStart w:id="10" w:name="n155"/>
      <w:bookmarkEnd w:id="10"/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_______________</w:t>
      </w:r>
      <w:r>
        <w:rPr>
          <w:rFonts w:eastAsia="Times New Roman" w:ascii="Times New Roman" w:hAnsi="Times New Roman"/>
          <w:color w:val="000000"/>
          <w:sz w:val="24"/>
          <w:szCs w:val="24"/>
          <w:lang w:val="ru-RU" w:eastAsia="ru-RU"/>
        </w:rPr>
        <w:t> </w:t>
      </w: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ascii="Times New Roman" w:hAnsi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>
        <w:rPr>
          <w:rFonts w:eastAsia="Times New Roman" w:ascii="Times New Roman" w:hAnsi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0"/>
          <w:szCs w:val="20"/>
          <w:lang w:eastAsia="ru-RU"/>
        </w:rPr>
        <w:t>Час, необхідний для виконання заходів із надання соціальної послуги, та періодичність цих заходів є орієнтовними та застосовуються як середні показники; можуть змінюватися відповідно до складності випадку та стану задоволення потреб отримувача соціальної послуги.</w:t>
      </w:r>
    </w:p>
    <w:p>
      <w:pPr>
        <w:pStyle w:val="Normal"/>
        <w:shd w:val="clear" w:color="auto" w:fill="FFFFFF"/>
        <w:spacing w:lineRule="auto" w:line="216" w:before="0" w:after="0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eastAsia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16" w:before="0" w:after="0"/>
        <w:ind w:firstLine="708"/>
        <w:jc w:val="center"/>
        <w:rPr/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ІІ. Фінансове забезпечення Програми</w:t>
      </w:r>
    </w:p>
    <w:p>
      <w:pPr>
        <w:pStyle w:val="Normal"/>
        <w:suppressAutoHyphens w:val="true"/>
        <w:spacing w:lineRule="auto" w:line="216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Виконання програми здійснюється за рахунок коштів міського бюджету, інших джерел, не заборонених чинним законодавством. 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Покровського міського</w:t>
      </w:r>
    </w:p>
    <w:p>
      <w:pPr>
        <w:pStyle w:val="Normal"/>
        <w:suppressAutoHyphens w:val="true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центру соціальних служб для</w:t>
      </w:r>
    </w:p>
    <w:p>
      <w:pPr>
        <w:pStyle w:val="Normal"/>
        <w:suppressAutoHyphens w:val="true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сім’ї, дітей та молоді                                                                  Г.О.Зарубіна</w:t>
      </w:r>
    </w:p>
    <w:sectPr>
      <w:footerReference w:type="default" r:id="rId3"/>
      <w:type w:val="nextPage"/>
      <w:pgSz w:w="11906" w:h="16838"/>
      <w:pgMar w:left="1560" w:right="566" w:header="0" w:top="567" w:footer="708" w:bottom="765" w:gutter="0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tabs>
        <w:tab w:val="left" w:pos="1125" w:leader="none"/>
        <w:tab w:val="center" w:pos="4677" w:leader="none"/>
        <w:tab w:val="right" w:pos="9355" w:leader="none"/>
      </w:tabs>
      <w:rPr/>
    </w:pP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034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locked/>
    <w:rsid w:val="00221dcb"/>
    <w:rPr>
      <w:rFonts w:cs="Times New Roman"/>
      <w:lang w:val="uk-UA"/>
    </w:rPr>
  </w:style>
  <w:style w:type="character" w:styleId="Style15" w:customStyle="1">
    <w:name w:val="Нижний колонтитул Знак"/>
    <w:link w:val="a5"/>
    <w:uiPriority w:val="99"/>
    <w:qFormat/>
    <w:locked/>
    <w:rsid w:val="00221dcb"/>
    <w:rPr>
      <w:rFonts w:cs="Times New Roman"/>
      <w:lang w:val="uk-UA"/>
    </w:rPr>
  </w:style>
  <w:style w:type="character" w:styleId="Style16" w:customStyle="1">
    <w:name w:val="Текст выноски Знак"/>
    <w:link w:val="a7"/>
    <w:uiPriority w:val="99"/>
    <w:semiHidden/>
    <w:qFormat/>
    <w:locked/>
    <w:rsid w:val="00fc3713"/>
    <w:rPr>
      <w:rFonts w:ascii="Tahoma" w:hAnsi="Tahoma" w:cs="Times New Roman"/>
      <w:sz w:val="16"/>
      <w:lang w:val="uk-UA"/>
    </w:rPr>
  </w:style>
  <w:style w:type="character" w:styleId="Style17">
    <w:name w:val="Гіперпосилання"/>
    <w:uiPriority w:val="99"/>
    <w:semiHidden/>
    <w:rsid w:val="00733cb7"/>
    <w:rPr>
      <w:rFonts w:cs="Times New Roman"/>
      <w:color w:val="0000FF"/>
      <w:u w:val="single"/>
    </w:rPr>
  </w:style>
  <w:style w:type="character" w:styleId="Rvts13" w:customStyle="1">
    <w:name w:val="rvts13"/>
    <w:qFormat/>
    <w:rsid w:val="0092612d"/>
    <w:rPr/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Times New Roman"/>
      <w:b/>
      <w:sz w:val="28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ascii="Times New Roman" w:hAnsi="Times New Roman" w:cs="Times New Roman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4"/>
    <w:uiPriority w:val="99"/>
    <w:rsid w:val="00221dcb"/>
    <w:pPr>
      <w:tabs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Style24">
    <w:name w:val="Footer"/>
    <w:basedOn w:val="Normal"/>
    <w:link w:val="a6"/>
    <w:uiPriority w:val="99"/>
    <w:rsid w:val="00221dcb"/>
    <w:pPr>
      <w:tabs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qFormat/>
    <w:rsid w:val="00fc3713"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33cb7"/>
    <w:pPr>
      <w:spacing w:before="0" w:after="200"/>
      <w:ind w:left="720" w:hanging="0"/>
      <w:contextualSpacing/>
    </w:pPr>
    <w:rPr/>
  </w:style>
  <w:style w:type="paragraph" w:styleId="Rvps2" w:customStyle="1">
    <w:name w:val="rvps2"/>
    <w:basedOn w:val="Normal"/>
    <w:qFormat/>
    <w:rsid w:val="0092612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3351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5E4B-150E-4C83-A1C6-ED2FC2DA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Application>LibreOffice/5.4.7.2$Windows_X86_64 LibreOffice_project/c838ef25c16710f8838b1faec480ebba495259d0</Application>
  <Pages>7</Pages>
  <Words>2150</Words>
  <Characters>14484</Characters>
  <CharactersWithSpaces>17096</CharactersWithSpaces>
  <Paragraphs>178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2019-08-07T10:52:00Z</dcterms:created>
  <dc:creator>Алена</dc:creator>
  <dc:description/>
  <dc:language>ru-RU</dc:language>
  <cp:lastModifiedBy/>
  <cp:lastPrinted>2019-08-12T12:30:00Z</cp:lastPrinted>
  <dcterms:modified xsi:type="dcterms:W3CDTF">2019-08-30T15:46:52Z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