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8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8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8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23.11.2022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№Р-180/06-34-22</w:t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 створення постійно діючої комісії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виконавчого комітету Покровської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міської ради Дніпропетровської області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зі списання товарно-матеріальних цінностей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>Керуючись Законами України «Про бухгалтерський облік та фінансову звітність в Україні», «Про місцеве самоврядування в Україні», з метою встановлення факту непридатності до подальшого використання, неможливості або неефективності проведення відновлювального ремонту товарно-матеріальних цінностей, а також для документального оформлення списання таких товарно-матеріальних цінностей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ЗОБОВ’ЯЗУЮ:</w:t>
      </w:r>
      <w:r>
        <w:rPr>
          <w:rFonts w:ascii="Times New Roman" w:hAnsi="Times New Roman"/>
          <w:sz w:val="27"/>
          <w:szCs w:val="27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Створити та затвердити склад постійно діючої комісії виконавчого комітету Покровської міської ради Дніпропетровської області зі списання товарно-матеріальних цінностей,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2.  Вважати таким, що втратило чинність розпорядження міського голови               від 30 жовтня 2019 року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№ 314-р «</w:t>
      </w:r>
      <w:r>
        <w:rPr>
          <w:rFonts w:ascii="Times New Roman" w:hAnsi="Times New Roman"/>
          <w:sz w:val="27"/>
          <w:szCs w:val="27"/>
        </w:rPr>
        <w:t>Про створення</w:t>
      </w:r>
      <w:r>
        <w:rPr/>
        <w:t xml:space="preserve"> </w:t>
      </w:r>
      <w:r>
        <w:rPr>
          <w:rFonts w:ascii="Times New Roman" w:hAnsi="Times New Roman"/>
          <w:sz w:val="27"/>
          <w:szCs w:val="27"/>
        </w:rPr>
        <w:t>постійно діючої комісії зі списання матеріальних цінностей та проведення  інвентаризації».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3. Контроль за виконанням цього розпорядження  покласти на заступника міського голови Олександра ЧИСТЯКОВА.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</w: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 xml:space="preserve">         </w:t>
        <w:tab/>
        <w:tab/>
        <w:tab/>
        <w:tab/>
        <w:tab/>
        <w:tab/>
        <w:tab/>
        <w:tab/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07.11.2022</w:t>
      </w: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RobotoLight;Times New Roman" w:ascii="Times New Roman" w:hAnsi="Times New Roman"/>
          <w:bCs/>
          <w:sz w:val="28"/>
          <w:szCs w:val="28"/>
          <w:lang w:eastAsia="ru-RU"/>
        </w:rPr>
        <w:t>№</w:t>
      </w:r>
      <w:r>
        <w:rPr>
          <w:rFonts w:eastAsia="Times New Roman" w:cs="Times New Roman"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№Р-180/06-34-22</w:t>
      </w:r>
    </w:p>
    <w:p>
      <w:pPr>
        <w:pStyle w:val="Style18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СКЛАД </w:t>
      </w:r>
    </w:p>
    <w:p>
      <w:pPr>
        <w:pStyle w:val="Normal"/>
        <w:spacing w:before="0" w:after="0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постійно діючої комісії виконавчого комітету Покровської міської ради Дніпропетровської області зі списання товарно-матеріальних цінностей</w:t>
      </w:r>
    </w:p>
    <w:p>
      <w:pPr>
        <w:pStyle w:val="Style18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8"/>
        <w:gridCol w:w="3812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власне ім’я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АМЄЛІН Василь </w:t>
              <w:tab/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Робітник по обслуговуванню будівлі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БАРШУНІНА Ірина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ПРОНОЗА Олексій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ведення Державного реєстру виборців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ТОВКАНЬ Оксана 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з питань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персоналу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юридичного відділу</w:t>
            </w:r>
          </w:p>
        </w:tc>
      </w:tr>
    </w:tbl>
    <w:p>
      <w:pPr>
        <w:pStyle w:val="Style18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В.о.начальника відділу бухгалтерського обліку – </w:t>
      </w:r>
    </w:p>
    <w:p>
      <w:pPr>
        <w:pStyle w:val="Style18"/>
        <w:spacing w:before="0" w:after="14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бухгалтера</w:t>
        <w:tab/>
        <w:tab/>
        <w:tab/>
        <w:tab/>
        <w:t xml:space="preserve">  </w:t>
        <w:tab/>
        <w:tab/>
        <w:tab/>
        <w:t xml:space="preserve">    Ірина БАРШУНІНА </w:t>
      </w:r>
    </w:p>
    <w:sectPr>
      <w:headerReference w:type="default" r:id="rId3"/>
      <w:type w:val="nextPage"/>
      <w:pgSz w:w="12240" w:h="15840"/>
      <w:pgMar w:left="1701" w:right="567" w:gutter="0" w:header="255" w:top="111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widowControl/>
      <w:suppressLineNumbers/>
      <w:suppressAutoHyphens w:val="true"/>
      <w:bidi w:val="0"/>
      <w:spacing w:lineRule="auto" w:line="240" w:before="0" w:after="0"/>
      <w:ind w:left="5669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>ВТРАТИЛО ЧИННІСТЬ</w:t>
    </w:r>
  </w:p>
  <w:p>
    <w:pPr>
      <w:pStyle w:val="Style24"/>
      <w:widowControl/>
      <w:suppressLineNumbers/>
      <w:suppressAutoHyphens w:val="true"/>
      <w:bidi w:val="0"/>
      <w:spacing w:lineRule="auto" w:line="240" w:before="0" w:after="0"/>
      <w:ind w:left="5669" w:right="0" w:hanging="0"/>
      <w:jc w:val="left"/>
      <w:rPr>
        <w:b/>
        <w:b/>
        <w:bCs/>
        <w:color w:val="C9211E"/>
      </w:rPr>
    </w:pPr>
    <w:r>
      <w:rPr>
        <w:b/>
        <w:bCs/>
        <w:color w:val="C9211E"/>
      </w:rPr>
      <w:t>відповідно до Р-91/06-34-25 від 09.06.2025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character" w:styleId="Style16" w:customStyle="1">
    <w:name w:val="Основной текст Знак"/>
    <w:basedOn w:val="DefaultParagraphFont"/>
    <w:qFormat/>
    <w:rsid w:val="005872f2"/>
    <w:rPr>
      <w:sz w:val="22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6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2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D0C2-F398-4205-8366-1C5AAB5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Application>LibreOffice/7.4.3.2$Windows_X86_64 LibreOffice_project/1048a8393ae2eeec98dff31b5c133c5f1d08b890</Application>
  <AppVersion>15.0000</AppVersion>
  <Pages>2</Pages>
  <Words>219</Words>
  <Characters>1728</Characters>
  <CharactersWithSpaces>2480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2022-11-03T07:07:00Z</cp:lastPrinted>
  <dcterms:modified xsi:type="dcterms:W3CDTF">2025-06-23T16:10:16Z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