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spacing w:lineRule="auto" w:line="216"/>
        <w:jc w:val="right"/>
        <w:rPr>
          <w:sz w:val="28"/>
        </w:rPr>
      </w:pPr>
      <w:r>
        <w:drawing>
          <wp:anchor behindDoc="0" distT="0" distB="0" distL="133350" distR="118745" simplePos="0" locked="0" layoutInCell="1" allowOverlap="1" relativeHeight="2">
            <wp:simplePos x="0" y="0"/>
            <wp:positionH relativeFrom="column">
              <wp:posOffset>2616200</wp:posOffset>
            </wp:positionH>
            <wp:positionV relativeFrom="paragraph">
              <wp:posOffset>-259715</wp:posOffset>
            </wp:positionV>
            <wp:extent cx="452755" cy="685800"/>
            <wp:effectExtent l="0" t="0" r="0" b="0"/>
            <wp:wrapNone/>
            <wp:docPr id="1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</w:t>
      </w:r>
      <w:r>
        <w:rPr>
          <w:sz w:val="28"/>
        </w:rPr>
        <w:t>опія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Caption"/>
        <w:rPr>
          <w:sz w:val="28"/>
        </w:rPr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ВИКОНАВЧИЙ КОМІТЕТ ПОКРОВСЬКОЇ МІСЬКОЇ РАДИ ДНІПРОПЕТРОВСЬКОЇ ОБЛАСТІ</w:t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>
          <w:b/>
          <w:b/>
          <w:u w:val="single"/>
          <w:lang w:val="uk-UA"/>
        </w:rPr>
      </w:pPr>
      <w:r>
        <w:rPr/>
        <w:t>_____________________________________________________________________________</w:t>
      </w:r>
    </w:p>
    <w:p>
      <w:pPr>
        <w:pStyle w:val="2"/>
        <w:rPr>
          <w:szCs w:val="30"/>
        </w:rPr>
      </w:pPr>
      <w:r>
        <w:rPr>
          <w:szCs w:val="30"/>
        </w:rPr>
        <w:t>Р І Ш Е Н Н Я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“</w:t>
      </w:r>
      <w:r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” </w:t>
      </w:r>
      <w:r>
        <w:rPr>
          <w:rFonts w:ascii="Times New Roman" w:hAnsi="Times New Roman"/>
          <w:sz w:val="28"/>
          <w:szCs w:val="28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2018 р</w:t>
      </w:r>
      <w:r>
        <w:rPr>
          <w:rFonts w:ascii="Times New Roman" w:hAnsi="Times New Roman"/>
          <w:lang w:val="uk-UA"/>
        </w:rPr>
        <w:t xml:space="preserve">.                                      </w:t>
        <w:tab/>
        <w:tab/>
        <w:t xml:space="preserve">                              </w:t>
      </w:r>
      <w:r>
        <w:rPr>
          <w:rFonts w:ascii="Times New Roman" w:hAnsi="Times New Roman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330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ind w:right="3967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організований  початок 2018-2019  навчального року і завдання та перспективи розвитку   освіти міста  </w:t>
      </w:r>
    </w:p>
    <w:p>
      <w:pPr>
        <w:pStyle w:val="Normal"/>
        <w:spacing w:lineRule="auto" w:line="240" w:before="0" w:after="0"/>
        <w:ind w:right="3967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Керуючись статтею 40, 42 Закону України «Про місцеве самоврядування в Україні», Законами України «Про освіту», «Про загальну середню освіту»,  «Про дошкільну освіту», відповідно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до Концепції нової української школи,   Положення про порядок здійснення інноваційної освітньої діяльності, затвердженого наказом Міністерства освіти і науки України від 07 листопада 2000 р. № 522, зареєстрованого в Міністерстві юстиції України 26 грудня 2000 року за № 946/5167 (у редакції наказу Міністерства освіти і науки, молоді та спорту України від 30 листопада               2012 року № 1352), з метою створення умов для максимального задоволення освітніх потреб мешканців міста, оновлення змісту, методів, форм і засобів системи освіти,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2"/>
          <w:szCs w:val="16"/>
          <w:lang w:val="uk-UA"/>
        </w:rPr>
      </w:pPr>
      <w:r>
        <w:rPr>
          <w:rFonts w:ascii="Times New Roman" w:hAnsi="Times New Roman"/>
          <w:sz w:val="12"/>
          <w:szCs w:val="16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lang w:val="uk-UA"/>
        </w:rPr>
      </w:pPr>
      <w:r>
        <w:rPr>
          <w:rFonts w:ascii="Times New Roman" w:hAnsi="Times New Roman"/>
          <w:caps/>
          <w:sz w:val="28"/>
          <w:lang w:val="uk-UA"/>
        </w:rPr>
        <w:t>в и р і ш и л 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12"/>
          <w:szCs w:val="16"/>
          <w:lang w:val="uk-UA"/>
        </w:rPr>
      </w:pPr>
      <w:r>
        <w:rPr>
          <w:rFonts w:ascii="Times New Roman" w:hAnsi="Times New Roman"/>
          <w:caps/>
          <w:sz w:val="12"/>
          <w:szCs w:val="16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</w:t>
      </w:r>
      <w:r>
        <w:rPr>
          <w:rFonts w:ascii="Times New Roman" w:hAnsi="Times New Roman"/>
          <w:sz w:val="28"/>
          <w:lang w:val="uk-UA"/>
        </w:rPr>
        <w:t>1. Взяти до уваги інформацію начальника управління освіти виконавчого комітету Покровської міської ради Т.Ю. Філіпової  «</w:t>
      </w:r>
      <w:r>
        <w:rPr>
          <w:rFonts w:ascii="Times New Roman" w:hAnsi="Times New Roman"/>
          <w:sz w:val="28"/>
          <w:szCs w:val="28"/>
          <w:lang w:val="uk-UA"/>
        </w:rPr>
        <w:t xml:space="preserve">Про організований  початок     2018-2019  навчального року і завдання та перспективи розвитку   освіти міста» </w:t>
      </w:r>
      <w:r>
        <w:rPr>
          <w:rFonts w:ascii="Times New Roman" w:hAnsi="Times New Roman"/>
          <w:sz w:val="28"/>
          <w:lang w:val="uk-UA"/>
        </w:rPr>
        <w:t xml:space="preserve"> (додається). 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2. Затвердити пріоритетні напрямки діяльності закладів освіти міста на 2018-2019 навчальний рік  (додається).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3.Затвердити мережу та контингент  учнів, вихованців комунальних закладів загальної середньої та дошкільної  освіти  на  2018-2019 навчальний рік  (додається).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4.Затвердити склад експертної  ради  управління освіти на 2018-2019 навчальний рік  (додається). 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5.Управлінню освіти виконавчого комітету Покровської міської ради (Філіпова Т.Ю.):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5.1. Взяти до керівництва в роботі та забезпечити виконання пріоритетних напрямків діяльності закладів освіти міста на 2018-2019 навчальний рік.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5.2. Організувати навчально-виховний процес у закладах дошкільної, середньої загальноосвітньої  та позашкільної освіти у 2018-2019 навчальному році згідно затвердженої мережі та контингенту учнів та вихованців.</w:t>
      </w:r>
    </w:p>
    <w:p>
      <w:pPr>
        <w:pStyle w:val="1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6. Координацію роботи щодо виконання даного рішення покласти на начальника управління освіти виконавчого комітету Покровської міської ради Філіпову Т.Ю.; контроль - на заступника міського голови                    Бондаренко Н.О. та постійні депутатські комісії з питань соціального захисту, охорони здоров’я, освіти, культури та спорту у справах молоді (Гончаренко Ю.О.), </w:t>
      </w:r>
      <w:r>
        <w:rPr>
          <w:rFonts w:ascii="Times New Roman" w:hAnsi="Times New Roman"/>
          <w:sz w:val="28"/>
          <w:szCs w:val="28"/>
          <w:lang w:val="uk-UA"/>
        </w:rPr>
        <w:t>з питань планування, бюджету, фінансів, економічного розвитку, регуляторної політики та підприємництва  (Травка В.І.).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ind w:left="0" w:hanging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ind w:left="0" w:hanging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ind w:left="0" w:hanging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1"/>
        <w:ind w:left="0" w:hanging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</w:t>
        <w:tab/>
        <w:t xml:space="preserve">                             О.М.Шаповал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211"/>
        <w:ind w:hanging="0"/>
        <w:jc w:val="both"/>
        <w:rPr>
          <w:sz w:val="28"/>
          <w:szCs w:val="28"/>
        </w:rPr>
      </w:pPr>
      <w:r>
        <w:rPr/>
      </w:r>
    </w:p>
    <w:p>
      <w:pPr>
        <w:pStyle w:val="21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Філіпова Т.Ю.  42204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Затверджено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 міської ради</w:t>
      </w:r>
    </w:p>
    <w:p>
      <w:pPr>
        <w:pStyle w:val="Normal"/>
        <w:spacing w:lineRule="auto" w:line="240" w:before="0" w:after="0"/>
        <w:ind w:left="4963"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22.08.</w:t>
      </w:r>
      <w:r>
        <w:rPr>
          <w:rFonts w:ascii="Times New Roman" w:hAnsi="Times New Roman"/>
          <w:sz w:val="28"/>
          <w:szCs w:val="28"/>
          <w:lang w:val="uk-UA"/>
        </w:rPr>
        <w:t>2018  р.</w:t>
      </w:r>
      <w:r>
        <w:rPr>
          <w:rFonts w:ascii="Times New Roman" w:hAnsi="Times New Roman"/>
          <w:sz w:val="28"/>
          <w:szCs w:val="28"/>
          <w:lang w:val="uk-UA"/>
        </w:rPr>
        <w:t>№330</w:t>
      </w:r>
    </w:p>
    <w:p>
      <w:pPr>
        <w:pStyle w:val="Normal"/>
        <w:spacing w:lineRule="auto" w:line="240" w:before="0" w:after="0"/>
        <w:ind w:left="4963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Головн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пріоритет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роботи управління освіти виконавчого комітету Покровської міської ради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на 2018-2019 н.р.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Організація системної роботи щодо здійснення науково-методичного забезпечення реалізації нового Закону України «Про освіту», Концепції Нової української школи, Державного стандарту початкової освіти, оновлених навчальних програм з метою підвищення рівня професійної компетентності вчителів, вмотивованості до впровадження інноваційних змін у освітній процес.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Обов'язкове отримання здобувачами освіти повної загальної середньої освіти в обсягах, визначених державними стандартами освіти. Забезпечення доступності освіти впродовж усього життя. 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сучасного освітнього середовища для перших класів Нової української школи.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підвищення якості освіти, як складової розвитку особистості.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Використання сучасного вітчизняного та європейського передового досвіду в оцінюванні досягнень учнів.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Впровадження сучасних інформаційно-комунікаційних технологій в освітній і управлінський процес, що забезпечують удосконалення   освітнього    процесу, доступність та ефективність освіти, підготовку молодого покоління до життєдіяльності в інформаційному суспільстві.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доступності для кожного громадянина освітніх послуг, що надаються системою дошкільної освіти.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наступності дошкільної та початкової освіти за рахунок усіх форм інтеграції освітньої діяльності, особливу увагу звернути на адаптацію вихованців до навчання в нових умовах.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умов для якісної освіти старшокласників у відповідності з їхніми індивідуальними нахилами, можливостями, здібностями і потребами, забезпечення професійної орієнтації учнів на майбутню діяльність, яка користується попитом на ринку праці, встановлення наступності між загальною середньою і професійною освітою, забезпечення  можливостей постійного  духовного  самовдосконалення особистості, формування інтелектуального та культурного потенціалу як найвищої цінності нації.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Підвищення управлінської компетентності керівника сучасної школи, його готовності  до свідомого вибору стратегії розвитку закладу освіти. 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Науково-методичний супровід та координація дослідницько-інноваційної діяльності в  закладах освіти міста. 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комфортних умов для  навчання  здобувачів освіти, формування прагнення  до  здорового способу життя.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дієвої системи корекційного, диференційованого та інклюзивного навчання дітей з особливими освітніми потребами.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індивідуальної освітньої траєкторії дітям з особливими освітніми потребами в умовах інклюзивного навчання.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умов для творчого, інтелектуального, духовного і фізичного розвитку вихованців, учнів через систему позашкільної освіти.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Реалізація завдань національно-патріотичного виховання підростаючого покоління шляхом участі у заходах спрямованих на  виховання поваги та любові до державної мови, до державних символів, готовності захищати суверенітет та територіальну цілісність України.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Набуття молодим поколінням соціального досвіду,  успадкування духовних надбань українського народу, виховання рис громадянина української держави, формування відповідальності та толерантності учнівської молоді. 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Забезпечення соціального захисту, охорони життя, здоров’я та  прав здобувачів освіти відповідно до чинного законодавства. 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дієвої системи протидії проявам насилля, булінгу в освіті, виховання доброзичливості, взаємодопомоги та протидії насиллю серед дітей.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прозорісті та відкритого доступу до публічної інформації щодо освітньої та фінансової діяльності закладів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Дотримання академічної доброчесності педагогічними працівниками закладів освіти.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та забезпечення системи  внутрішнього моніторингу якості освіти.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Забезпечення академічної свободи педагогічних працівників.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Переймання найкращих здобутків європейської моделі освіти при самоосвітній діяльності педагога, для професійного зростання вчителя та ефективної інтеграції у європейський простір.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сприятливого середовища для успішної адаптації дітей КЗ «ЧНСЗШ», КЗ «ОНСЗШ», КЗ «НВК №1» в нових умовах освітнього процесу.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Приведення мережі закладів освіти у відповідності до вимог чинного законодавства.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Підвищення ефективності кадрової роботи закладів освіти у відповідності до вимог чинного законодавства.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Здійснення заходів з охорони здоров'я дітей та працівників закладу освіти, дотримання санітарних і гігієнічних вимог у закладах освіти.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Зміцнення матеріально-технічної бази закладів освіти міста за рахунок: 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 збереження, підтримання та покращення матеріально-технічного стану закладів освіти;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оновлення комп'ютерної техніки та обладнання закладів; 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модернізації технологічного обладнання харчоблоків;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проведення капітальних ремонтів покрівель закладів освіти;</w:t>
      </w:r>
    </w:p>
    <w:p>
      <w:pPr>
        <w:pStyle w:val="Normal"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продовження програмних заходів з енергозбереження в закладах освіти міста. </w:t>
      </w:r>
    </w:p>
    <w:p>
      <w:pPr>
        <w:pStyle w:val="1"/>
        <w:numPr>
          <w:ilvl w:val="0"/>
          <w:numId w:val="1"/>
        </w:numPr>
        <w:tabs>
          <w:tab w:val="left" w:pos="567" w:leader="none"/>
          <w:tab w:val="left" w:pos="113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Реалізація міської цільової  соціальної програми «Освіта м.Покров  на 2018 рік». </w:t>
      </w:r>
    </w:p>
    <w:p>
      <w:pPr>
        <w:pStyle w:val="Normal"/>
        <w:spacing w:lineRule="auto" w:line="240" w:before="0" w:after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 міської ради</w:t>
      </w:r>
    </w:p>
    <w:p>
      <w:pPr>
        <w:pStyle w:val="Normal"/>
        <w:spacing w:lineRule="auto" w:line="240" w:before="0" w:after="0"/>
        <w:ind w:left="4963"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22.08.</w:t>
      </w:r>
      <w:r>
        <w:rPr>
          <w:rFonts w:ascii="Times New Roman" w:hAnsi="Times New Roman"/>
          <w:sz w:val="28"/>
          <w:szCs w:val="28"/>
          <w:lang w:val="uk-UA"/>
        </w:rPr>
        <w:t>2018  р.</w:t>
      </w:r>
      <w:r>
        <w:rPr>
          <w:rFonts w:ascii="Times New Roman" w:hAnsi="Times New Roman"/>
          <w:sz w:val="28"/>
          <w:szCs w:val="28"/>
          <w:lang w:val="uk-UA"/>
        </w:rPr>
        <w:t>№330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Мережа класів і контингент учнів  закладів загальної середньої освіти   на  2018-2019 н.р. м.Покров  </w:t>
      </w:r>
    </w:p>
    <w:tbl>
      <w:tblPr>
        <w:tblW w:w="15616" w:type="dxa"/>
        <w:jc w:val="left"/>
        <w:tblInd w:w="-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18"/>
        <w:gridCol w:w="540"/>
        <w:gridCol w:w="2"/>
        <w:gridCol w:w="1083"/>
        <w:gridCol w:w="2"/>
        <w:gridCol w:w="990"/>
        <w:gridCol w:w="2"/>
        <w:gridCol w:w="849"/>
        <w:gridCol w:w="2"/>
        <w:gridCol w:w="848"/>
        <w:gridCol w:w="1"/>
        <w:gridCol w:w="990"/>
        <w:gridCol w:w="2"/>
        <w:gridCol w:w="849"/>
        <w:gridCol w:w="2"/>
        <w:gridCol w:w="707"/>
        <w:gridCol w:w="2"/>
        <w:gridCol w:w="707"/>
        <w:gridCol w:w="2"/>
        <w:gridCol w:w="776"/>
        <w:gridCol w:w="2"/>
        <w:gridCol w:w="824"/>
        <w:gridCol w:w="2"/>
        <w:gridCol w:w="944"/>
        <w:gridCol w:w="2"/>
        <w:gridCol w:w="687"/>
        <w:gridCol w:w="2"/>
        <w:gridCol w:w="727"/>
        <w:gridCol w:w="2"/>
        <w:gridCol w:w="991"/>
        <w:gridCol w:w="2"/>
        <w:gridCol w:w="1273"/>
        <w:gridCol w:w="1"/>
        <w:gridCol w:w="1079"/>
      </w:tblGrid>
      <w:tr>
        <w:trPr>
          <w:trHeight w:val="372" w:hRule="atLeast"/>
          <w:cantSplit w:val="true"/>
        </w:trPr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 комунального закладу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  <w:lang w:val="uk-UA"/>
              </w:rPr>
            </w:pPr>
            <w:r>
              <w:rPr>
                <w:sz w:val="12"/>
                <w:szCs w:val="12"/>
                <w:lang w:val="uk-UA"/>
              </w:rPr>
              <w:t>класи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 клас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учн.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учн.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кл./ учн.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1-4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кл./ учн.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    кл./ учн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учн.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учн.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кл./ учн.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Середня наповнюв.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класів</w:t>
            </w:r>
          </w:p>
        </w:tc>
      </w:tr>
      <w:tr>
        <w:trPr>
          <w:trHeight w:val="675" w:hRule="atLeast"/>
          <w:cantSplit w:val="true"/>
        </w:trPr>
        <w:tc>
          <w:tcPr>
            <w:tcW w:w="7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Конти-нгент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кл./учн.</w:t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6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з/о ліцей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1у-29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 -43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5у-130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1у-28</w:t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1у-30</w:t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5у-153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1у-30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2у-57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12у-340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</w:t>
            </w:r>
          </w:p>
        </w:tc>
      </w:tr>
      <w:tr>
        <w:trPr>
          <w:trHeight w:val="429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НВК № 1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3у-90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2р-60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2р-50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6р-161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3у-90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2р-61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1р-33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2р-60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1р-29</w:t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1р-30</w:t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7р-213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1р-27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1р-18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2р-45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15р-419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3у-90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18-509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28,3</w:t>
            </w:r>
          </w:p>
        </w:tc>
      </w:tr>
      <w:tr>
        <w:trPr>
          <w:trHeight w:val="421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НВК №2'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3у-84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3у-85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10у-295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3у-80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2у-64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1у-31</w:t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2у-56</w:t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10у-295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1у-32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2у-61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22у-651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29,6</w:t>
            </w:r>
          </w:p>
        </w:tc>
      </w:tr>
      <w:tr>
        <w:trPr>
          <w:trHeight w:val="477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СЗШ № 2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2у-62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3у-80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9у-258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2у-58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2у-64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2у-51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1у-35</w:t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2у-59</w:t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9у-267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1у-29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1у-22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2у-51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20у-576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28,8</w:t>
            </w:r>
          </w:p>
        </w:tc>
      </w:tr>
      <w:tr>
        <w:trPr>
          <w:trHeight w:val="495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СЗШ № 4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1р-33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1р-30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1р-24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3р-87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1р-19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1р-27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1р-16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1р-19</w:t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1р-26</w:t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5р-107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1р-21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1р-21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2р-42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10р-236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11-261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23,7</w:t>
            </w:r>
          </w:p>
        </w:tc>
      </w:tr>
      <w:tr>
        <w:trPr>
          <w:trHeight w:val="320" w:hRule="atLeast"/>
        </w:trPr>
        <w:tc>
          <w:tcPr>
            <w:tcW w:w="12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СЗШ № 6'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2у-63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2у-67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8у-250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3у-80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2у-70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2у-61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3у-81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12у-358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2у-50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1у-29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3у-79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23у-687</w:t>
            </w: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29,9</w:t>
            </w:r>
          </w:p>
        </w:tc>
      </w:tr>
      <w:tr>
        <w:trPr>
          <w:trHeight w:val="206" w:hRule="atLeast"/>
        </w:trPr>
        <w:tc>
          <w:tcPr>
            <w:tcW w:w="12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08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1уіпк-13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1уіпк-12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2уіпк-25</w:t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7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2уіпк-25</w:t>
            </w:r>
          </w:p>
        </w:tc>
        <w:tc>
          <w:tcPr>
            <w:tcW w:w="10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48" w:hRule="atLeast"/>
        </w:trPr>
        <w:tc>
          <w:tcPr>
            <w:tcW w:w="12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СЗШ № 9'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2у-46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2у-61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8у-212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2у-55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2у-51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2у-58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9у-255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1сп-16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1у-32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1у-31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2у-63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19у-530</w:t>
            </w: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27,9</w:t>
            </w:r>
          </w:p>
        </w:tc>
      </w:tr>
      <w:tr>
        <w:trPr>
          <w:trHeight w:val="400" w:hRule="atLeast"/>
        </w:trPr>
        <w:tc>
          <w:tcPr>
            <w:tcW w:w="12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1уіпк-11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1уіпк-12</w:t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1сп-12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1сп-12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2уіпк-23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1сп-16</w:t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2уіпк-23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2сп-28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Р-13</w:t>
            </w:r>
          </w:p>
        </w:tc>
        <w:tc>
          <w:tcPr>
            <w:tcW w:w="10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652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РАЗОМ укр.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Кл/учн 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14у-399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9у-262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10у-304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1уіпк-13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11у-295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1сп-12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44у-1260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4уіпк-48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1сп-12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11у-306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1сп-16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9у-283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8у-248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7у-206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10у-284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45у-1328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1сп-16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5у-173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5у-138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11у-311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100у-2899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>
        <w:trPr>
          <w:trHeight w:val="252" w:hRule="atLeast"/>
        </w:trPr>
        <w:tc>
          <w:tcPr>
            <w:tcW w:w="1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 рос. кл./учн.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3р-93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3р-80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3р-75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9р-248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3р-80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2р-60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3р-76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2р-48</w:t>
            </w:r>
          </w:p>
        </w:tc>
        <w:tc>
          <w:tcPr>
            <w:tcW w:w="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2р-56</w:t>
            </w:r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12р-320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2р-48</w:t>
            </w:r>
          </w:p>
        </w:tc>
        <w:tc>
          <w:tcPr>
            <w:tcW w:w="7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2р-39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4р-87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25р-655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</w:tr>
      <w:tr>
        <w:trPr>
          <w:trHeight w:val="425" w:hRule="atLeast"/>
        </w:trPr>
        <w:tc>
          <w:tcPr>
            <w:tcW w:w="12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Разом кл./учн</w:t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14-399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12-355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13-384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14-370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53-1508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14-386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1сп-16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11-343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11-324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9-254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12-340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57-1648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1сп-16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7-221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7-177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15-398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125-3554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4уіпк-48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2сп-28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Р-13</w:t>
            </w: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</w:t>
            </w:r>
          </w:p>
        </w:tc>
      </w:tr>
      <w:tr>
        <w:trPr>
          <w:trHeight w:val="604" w:hRule="atLeast"/>
        </w:trPr>
        <w:tc>
          <w:tcPr>
            <w:tcW w:w="126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1уіпк-12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1уіпк-13</w:t>
            </w:r>
          </w:p>
        </w:tc>
        <w:tc>
          <w:tcPr>
            <w:tcW w:w="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1уіпк-12</w:t>
            </w:r>
          </w:p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1сп-12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4уіпк-48</w:t>
            </w:r>
          </w:p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1сп-12</w:t>
            </w:r>
          </w:p>
        </w:tc>
        <w:tc>
          <w:tcPr>
            <w:tcW w:w="85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70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</w:r>
          </w:p>
        </w:tc>
        <w:tc>
          <w:tcPr>
            <w:tcW w:w="6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4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jc w:val="both"/>
        <w:rPr/>
      </w:pPr>
      <w:r>
        <w:rPr/>
        <w:t>Середня наповнюваність класів по місту: 28.4</w:t>
      </w:r>
    </w:p>
    <w:p>
      <w:pPr>
        <w:sectPr>
          <w:type w:val="nextPage"/>
          <w:pgSz w:orient="landscape" w:w="16838" w:h="11906"/>
          <w:pgMar w:left="1134" w:right="1134" w:header="0" w:top="333" w:footer="0" w:bottom="8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t xml:space="preserve">                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>
      <w:pPr>
        <w:pStyle w:val="Normal"/>
        <w:spacing w:lineRule="auto" w:line="240" w:before="0" w:after="0"/>
        <w:ind w:left="4963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 міської ради</w:t>
      </w:r>
    </w:p>
    <w:p>
      <w:pPr>
        <w:pStyle w:val="Normal"/>
        <w:spacing w:lineRule="auto" w:line="240" w:before="0" w:after="0"/>
        <w:ind w:left="4963" w:hanging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22.08.</w:t>
      </w:r>
      <w:r>
        <w:rPr>
          <w:rFonts w:ascii="Times New Roman" w:hAnsi="Times New Roman"/>
          <w:sz w:val="28"/>
          <w:szCs w:val="28"/>
          <w:lang w:val="uk-UA"/>
        </w:rPr>
        <w:t>2018  р.</w:t>
      </w:r>
      <w:r>
        <w:rPr>
          <w:rFonts w:ascii="Times New Roman" w:hAnsi="Times New Roman"/>
          <w:sz w:val="28"/>
          <w:szCs w:val="28"/>
          <w:lang w:val="uk-UA"/>
        </w:rPr>
        <w:t>№330</w:t>
      </w:r>
    </w:p>
    <w:p>
      <w:pPr>
        <w:pStyle w:val="Normal"/>
        <w:spacing w:lineRule="auto" w:line="240" w:before="0" w:after="0"/>
        <w:ind w:left="4963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</w:rPr>
        <w:t>ережа</w:t>
      </w:r>
      <w:r>
        <w:rPr>
          <w:rFonts w:ascii="Times New Roman" w:hAnsi="Times New Roman"/>
          <w:sz w:val="28"/>
        </w:rPr>
        <w:t xml:space="preserve"> та контингент дітей</w:t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 дошкільних навчальних закладів, дошкільних відділень навчально-виховних комплексів м. Покров</w:t>
      </w:r>
    </w:p>
    <w:p>
      <w:pPr>
        <w:pStyle w:val="Normal"/>
        <w:spacing w:lineRule="auto" w:line="240" w:before="0" w:after="0"/>
        <w:ind w:left="-57" w:right="-85" w:firstLine="77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2018-2019 навчальний рік </w:t>
      </w:r>
    </w:p>
    <w:tbl>
      <w:tblPr>
        <w:tblW w:w="14710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418"/>
        <w:gridCol w:w="1511"/>
        <w:gridCol w:w="2552"/>
        <w:gridCol w:w="1716"/>
        <w:gridCol w:w="2411"/>
        <w:gridCol w:w="1418"/>
        <w:gridCol w:w="1701"/>
        <w:gridCol w:w="1415"/>
      </w:tblGrid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КДНЗ, НВК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груп у</w:t>
            </w:r>
          </w:p>
          <w:p>
            <w:pPr>
              <w:pStyle w:val="Normal"/>
              <w:spacing w:lineRule="auto" w:line="240" w:before="0" w:after="0"/>
              <w:ind w:right="-67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2017-</w:t>
            </w:r>
          </w:p>
          <w:p>
            <w:pPr>
              <w:pStyle w:val="Normal"/>
              <w:spacing w:lineRule="auto" w:line="240" w:before="0" w:after="0"/>
              <w:ind w:right="-67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2018 н. р.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Специфіка груп у </w:t>
            </w:r>
          </w:p>
          <w:p>
            <w:pPr>
              <w:pStyle w:val="Normal"/>
              <w:spacing w:lineRule="auto" w:line="240" w:before="0" w:after="0"/>
              <w:ind w:right="34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2017-2018 н.р.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Очікувана кількість груп у 2018-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 н. р.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Специфіка груп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2018-2019 н. р.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дітей за нормою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Фактично набрано дітей (к-ть)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Потреба у наборі дітей на 2018 рік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№5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- 6 спеціальних груп  для дітей із порушеннями опорно-рухового апарату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- 6 спеціальних груп  для дітей із порушеннями опорно-рухового апарату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№11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- 6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- 2 санаторні групи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- 6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 санаторні група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№13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- 4 групи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- 4 спеціальні групи для дітей із порушеннями зору;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 логопедичні групи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- 4 групи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- 4 групи для дітей із порушеннями зору;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- 2 логопедична група;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№16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- 9  груп загального розвитку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- 9  груп загального розвитку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№18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- 5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 логопедична група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- 5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 логопедична група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№21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- 8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 логопедичні групи;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 група для дітей із порушеннями психологічного розвитку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- 8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 логопедичні групи;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 група для дітей із  порушеннями психологічного розвитку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КДНЗ №22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- 11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- 2 санаторні групи;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 логопедична група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- 11 груп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- 2 санаторні групи;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 логопедична група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221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«НВК №1»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- 12  груп загального розвитку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- 12  груп загального розвитку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 «НВК №2»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- 7 груп загального розвитку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- 7 груп загального розвитку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- 62  групи загального розвитку;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- 17 спеціальних груп: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  - логопедичних груп,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4 – для дітей із порушеннями зору, 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 – із порушеннями опорно-рухового апарату,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 – із ППР;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- 4 санаторні групи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- 62 групи загального типу;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- 17 спеціальних груп: 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6 - логопедичних, 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4 – для дітей із порушеннями зору, 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6 – із порушеннями опорно-рухового апарату,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i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 – із ППР;</w:t>
            </w:r>
          </w:p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- 4 санаторні групи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1322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sectPr>
          <w:type w:val="nextPage"/>
          <w:pgSz w:orient="landscape" w:w="16838" w:h="11906"/>
          <w:pgMar w:left="1134" w:right="1134" w:header="0" w:top="568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>
      <w:pPr>
        <w:pStyle w:val="Normal"/>
        <w:spacing w:lineRule="auto" w:line="240" w:before="0" w:after="0"/>
        <w:ind w:left="4963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виконкому міської ради</w:t>
      </w:r>
    </w:p>
    <w:p>
      <w:pPr>
        <w:pStyle w:val="Normal"/>
        <w:spacing w:lineRule="auto" w:line="240" w:before="0" w:after="0"/>
        <w:ind w:hanging="0"/>
        <w:rPr/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22.08.</w:t>
      </w:r>
      <w:r>
        <w:rPr>
          <w:rFonts w:ascii="Times New Roman" w:hAnsi="Times New Roman"/>
          <w:sz w:val="28"/>
          <w:szCs w:val="28"/>
          <w:lang w:val="uk-UA"/>
        </w:rPr>
        <w:t>2018  р.</w:t>
      </w:r>
      <w:r>
        <w:rPr>
          <w:rFonts w:ascii="Times New Roman" w:hAnsi="Times New Roman"/>
          <w:sz w:val="28"/>
          <w:szCs w:val="28"/>
          <w:lang w:val="uk-UA"/>
        </w:rPr>
        <w:t>№330</w:t>
      </w:r>
    </w:p>
    <w:p>
      <w:pPr>
        <w:pStyle w:val="Normal"/>
        <w:spacing w:lineRule="auto" w:line="240" w:before="0" w:after="0"/>
        <w:ind w:left="4963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4963" w:hanging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Склад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експертної  ради  управління освіти на 2018-2019 навчальний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експертної ради: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Філіпова Тетяна Юріївна                         начальник управління освіти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 експертної ради: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Венцель Ірина Миколаївна                      голова  міського комітету профспілки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працівників освіти і науки України,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член громадської ради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Демуш вікторія Анатоліївна                   директор Покровського ІРЦ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Матвєєва Ольга Олександрівна              директор КЗ «СЗШ №9»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Дощенко Інна Олександрівна                 завідувач КДНЗ №21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Гончаренко Юлія Олександрівна          депутат міської ради  (за згодою)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Балихіна Людмила Анатоліївна            вчитель фізики КЗ «СЗШ №2»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Устимчук Ольга Юхимівна                   заступник директора з НВР КЗ «Ліцей»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8d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4308db"/>
    <w:pPr>
      <w:keepNext w:val="true"/>
      <w:spacing w:lineRule="auto" w:line="240" w:before="0" w:after="0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308db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3" w:customStyle="1">
    <w:name w:val="Основной текст 3 Знак"/>
    <w:basedOn w:val="DefaultParagraphFont"/>
    <w:link w:val="3"/>
    <w:qFormat/>
    <w:rsid w:val="004308db"/>
    <w:rPr>
      <w:rFonts w:ascii="Times New Roman" w:hAnsi="Times New Roman" w:eastAsia="Times New Roman" w:cs="Times New Roman"/>
      <w:color w:val="000000"/>
      <w:sz w:val="28"/>
      <w:szCs w:val="20"/>
      <w:lang w:val="uk-UA"/>
    </w:rPr>
  </w:style>
  <w:style w:type="character" w:styleId="ListLabel1">
    <w:name w:val="ListLabel 1"/>
    <w:qFormat/>
    <w:rPr>
      <w:rFonts w:ascii="Times New Roman" w:hAnsi="Times New Roman"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Абзац списка1"/>
    <w:basedOn w:val="Normal"/>
    <w:uiPriority w:val="99"/>
    <w:qFormat/>
    <w:rsid w:val="004308db"/>
    <w:pPr>
      <w:spacing w:before="0" w:after="200"/>
      <w:ind w:left="720" w:hanging="0"/>
      <w:contextualSpacing/>
    </w:pPr>
    <w:rPr/>
  </w:style>
  <w:style w:type="paragraph" w:styleId="Caption">
    <w:name w:val="caption"/>
    <w:basedOn w:val="Normal"/>
    <w:qFormat/>
    <w:rsid w:val="004308db"/>
    <w:pPr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paragraph" w:styleId="BodyText3">
    <w:name w:val="Body Text 3"/>
    <w:basedOn w:val="Normal"/>
    <w:link w:val="30"/>
    <w:unhideWhenUsed/>
    <w:qFormat/>
    <w:rsid w:val="004308db"/>
    <w:pPr>
      <w:spacing w:lineRule="auto" w:line="240" w:before="0" w:after="0"/>
      <w:ind w:right="45" w:hanging="0"/>
    </w:pPr>
    <w:rPr>
      <w:rFonts w:ascii="Times New Roman" w:hAnsi="Times New Roman"/>
      <w:color w:val="000000"/>
      <w:sz w:val="28"/>
      <w:szCs w:val="20"/>
      <w:lang w:val="uk-UA"/>
    </w:rPr>
  </w:style>
  <w:style w:type="paragraph" w:styleId="211" w:customStyle="1">
    <w:name w:val="Основной текст 21"/>
    <w:basedOn w:val="Normal"/>
    <w:qFormat/>
    <w:rsid w:val="00d1179e"/>
    <w:pPr>
      <w:spacing w:lineRule="auto" w:line="240" w:before="0" w:after="0"/>
      <w:ind w:firstLine="720"/>
      <w:jc w:val="center"/>
    </w:pPr>
    <w:rPr>
      <w:rFonts w:ascii="Times New Roman" w:hAnsi="Times New Roman"/>
      <w:sz w:val="24"/>
      <w:szCs w:val="20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EADF-6066-4625-8458-11E922B4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LibreOffice/5.4.4.2$Windows_x86 LibreOffice_project/2524958677847fb3bb44820e40380acbe820f960</Application>
  <Pages>9</Pages>
  <Words>1723</Words>
  <Characters>10767</Characters>
  <CharactersWithSpaces>13488</CharactersWithSpaces>
  <Paragraphs>485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2018-08-15T13:57:00Z</dcterms:created>
  <dc:creator>Ольга</dc:creator>
  <dc:description/>
  <dc:language>uk-UA</dc:language>
  <cp:lastModifiedBy/>
  <cp:lastPrinted>2018-08-21T12:00:00Z</cp:lastPrinted>
  <dcterms:modified xsi:type="dcterms:W3CDTF">2018-08-23T10:47:24Z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