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2"/>
        <w:ind w:hanging="0"/>
        <w:jc w:val="right"/>
        <w:rPr>
          <w:b/>
          <w:b/>
          <w:sz w:val="28"/>
          <w:szCs w:val="28"/>
        </w:rPr>
      </w:pPr>
      <w:r>
        <w:drawing>
          <wp:anchor behindDoc="0" distT="0" distB="0" distL="133350" distR="120650" simplePos="0" locked="0" layoutInCell="1" allowOverlap="1" relativeHeight="3">
            <wp:simplePos x="0" y="0"/>
            <wp:positionH relativeFrom="column">
              <wp:posOffset>2739390</wp:posOffset>
            </wp:positionH>
            <wp:positionV relativeFrom="paragraph">
              <wp:posOffset>136525</wp:posOffset>
            </wp:positionV>
            <wp:extent cx="431800" cy="61722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опія</w:t>
      </w:r>
    </w:p>
    <w:p>
      <w:pPr>
        <w:pStyle w:val="22"/>
        <w:ind w:hanging="0"/>
        <w:rPr/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ПОКРОВСЬК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 МІСЬК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 РАД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</w:p>
    <w:p>
      <w:pPr>
        <w:pStyle w:val="22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6640" cy="3175"/>
                <wp:effectExtent l="0" t="0" r="0" b="0"/>
                <wp:wrapNone/>
                <wp:docPr id="2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8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2"/>
        <w:ind w:hanging="0"/>
        <w:rPr/>
      </w:pPr>
      <w:r>
        <w:rPr>
          <w:b/>
          <w:sz w:val="28"/>
          <w:szCs w:val="28"/>
        </w:rPr>
        <w:t>Р І Ш Е Н Н Я</w:t>
      </w:r>
    </w:p>
    <w:p>
      <w:pPr>
        <w:pStyle w:val="2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2"/>
        <w:ind w:hanging="0"/>
        <w:jc w:val="both"/>
        <w:rPr/>
      </w:pPr>
      <w:r>
        <w:rPr>
          <w:sz w:val="28"/>
          <w:szCs w:val="28"/>
        </w:rPr>
        <w:t>«22» червня 2018 р.                                                                           № 21</w:t>
      </w:r>
    </w:p>
    <w:p>
      <w:pPr>
        <w:pStyle w:val="22"/>
        <w:spacing w:lineRule="auto" w:line="216"/>
        <w:ind w:hanging="0"/>
        <w:jc w:val="both"/>
        <w:rPr/>
      </w:pPr>
      <w:r>
        <w:rPr>
          <w:sz w:val="28"/>
          <w:szCs w:val="28"/>
        </w:rPr>
        <w:t xml:space="preserve">                                                </w:t>
      </w:r>
    </w:p>
    <w:p>
      <w:pPr>
        <w:pStyle w:val="22"/>
        <w:spacing w:lineRule="auto" w:line="216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(34 сесія 7 скликання)</w:t>
      </w:r>
    </w:p>
    <w:p>
      <w:pPr>
        <w:pStyle w:val="22"/>
        <w:spacing w:lineRule="auto" w:line="216"/>
        <w:ind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lineRule="auto" w:line="216" w:before="0" w:after="0"/>
        <w:ind w:left="0" w:right="4535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Про затвердження акту приймання-передачі майна  на баланс комунального позашкільного навчального закладу «Будинок творчості дітей та юнацтва м.Покров  Дніпропетровської області»</w:t>
      </w:r>
    </w:p>
    <w:p>
      <w:pPr>
        <w:pStyle w:val="Normal"/>
        <w:widowControl/>
        <w:bidi w:val="0"/>
        <w:spacing w:lineRule="auto" w:line="216" w:before="0" w:after="0"/>
        <w:ind w:left="0" w:right="4706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lineRule="auto" w:line="216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 виконання рішення  32 сесії міської ради 7 скликання від 27.04.2018  №37 "Про створення філії "Центр розвитку дитини" комунального позашкільного навчального закладу "Будинок творчості дітей та юнацтва м.Покров Дніпропетровської області", керуючись Законом України «Про місцеве самоврядування в Україні» з метою впорядкування та оптимізації роботи управління освіти виконавчого комітету Покровської міської ради, міська рада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В И Р І Ш И </w:t>
      </w:r>
      <w:r>
        <w:rPr>
          <w:rFonts w:cs="Times New Roman" w:ascii="Times New Roman" w:hAnsi="Times New Roman"/>
          <w:sz w:val="28"/>
          <w:szCs w:val="28"/>
          <w:lang w:val="uk-UA"/>
        </w:rPr>
        <w:t>Л 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1. </w:t>
      </w:r>
      <w:r>
        <w:rPr>
          <w:rFonts w:cs="Times New Roman" w:ascii="Times New Roman" w:hAnsi="Times New Roman"/>
          <w:sz w:val="28"/>
          <w:szCs w:val="28"/>
          <w:lang w:val="uk-UA"/>
        </w:rPr>
        <w:t>Затвердити акт приймання-передачі основних засобів, нематеріальних активів, товарно-матеріальних цінностей з балансу комунального дошкільного навчального закладу №22 (ясел-садка) комбінованого типу фізкультурно-оздоровчого спрямування м. Покров Дніпропетровської області за адресою:      вул. Лізи Чайкіної, 31 на баланс комунального позашкільного навчального закладу «Будинок творчості дітей та юнацтва м. Покров Дніпропетровської області», що додається.</w:t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</w:t>
      </w:r>
      <w:r>
        <w:rPr>
          <w:rFonts w:cs="Times New Roman" w:ascii="Times New Roman" w:hAnsi="Times New Roman"/>
          <w:sz w:val="28"/>
          <w:szCs w:val="28"/>
        </w:rPr>
        <w:t xml:space="preserve">. Координацію роботи щодо виконання даного рішення покласти на </w:t>
      </w:r>
      <w:r>
        <w:rPr>
          <w:rFonts w:cs="Times New Roman" w:ascii="Times New Roman" w:hAnsi="Times New Roman"/>
          <w:sz w:val="28"/>
          <w:szCs w:val="28"/>
          <w:lang w:val="uk-UA"/>
        </w:rPr>
        <w:t>в.о.</w:t>
      </w:r>
      <w:r>
        <w:rPr>
          <w:rFonts w:cs="Times New Roman" w:ascii="Times New Roman" w:hAnsi="Times New Roman"/>
          <w:sz w:val="28"/>
          <w:szCs w:val="28"/>
        </w:rPr>
        <w:t xml:space="preserve">начальника управління освіти </w:t>
      </w:r>
      <w:r>
        <w:rPr>
          <w:rFonts w:cs="Times New Roman" w:ascii="Times New Roman" w:hAnsi="Times New Roman"/>
          <w:sz w:val="28"/>
          <w:szCs w:val="28"/>
          <w:lang w:val="uk-UA"/>
        </w:rPr>
        <w:t>Сапу І.М</w:t>
      </w:r>
      <w:r>
        <w:rPr>
          <w:rFonts w:cs="Times New Roman" w:ascii="Times New Roman" w:hAnsi="Times New Roman"/>
          <w:sz w:val="28"/>
          <w:szCs w:val="28"/>
        </w:rPr>
        <w:t xml:space="preserve">, контроль – на заступника міського голови Бондаренко Н.О. </w:t>
      </w:r>
      <w:r>
        <w:rPr>
          <w:rFonts w:cs="Times New Roman" w:ascii="Times New Roman" w:hAnsi="Times New Roman"/>
          <w:sz w:val="28"/>
          <w:szCs w:val="28"/>
          <w:lang w:val="uk-UA"/>
        </w:rPr>
        <w:t>та постійну депутатську комісію з питань соціального захисту та охорони здоров’я, освіти, культури та спорту, у справах молоді (Гончаренко Ю.О.).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 xml:space="preserve">  </w:t>
        <w:tab/>
        <w:tab/>
        <w:t>О.М. Шаповал</w:t>
      </w:r>
    </w:p>
    <w:p>
      <w:pPr>
        <w:pStyle w:val="Normal"/>
        <w:spacing w:lineRule="auto" w:line="21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spacing w:lineRule="auto" w:line="21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spacing w:lineRule="auto" w:line="21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spacing w:lineRule="auto" w:line="21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lang w:val="uk-UA"/>
        </w:rPr>
        <w:t>Сапа І.М 42395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      </w:t>
      </w:r>
    </w:p>
    <w:sectPr>
      <w:type w:val="nextPage"/>
      <w:pgSz w:w="11906" w:h="16838"/>
      <w:pgMar w:left="1701" w:right="567" w:header="0" w:top="28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a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2a09d0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styleId="22" w:customStyle="1">
    <w:name w:val="Основной текст 22"/>
    <w:basedOn w:val="Normal"/>
    <w:qFormat/>
    <w:rsid w:val="002a09d0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LibreOffice/5.4.4.2$Windows_x86 LibreOffice_project/2524958677847fb3bb44820e40380acbe820f960</Application>
  <Pages>1</Pages>
  <Words>203</Words>
  <Characters>1397</Characters>
  <CharactersWithSpaces>1777</CharactersWithSpaces>
  <Paragraphs>16</Paragraphs>
  <Company>Gorono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2018-05-24T08:06:00Z</dcterms:created>
  <dc:creator>user</dc:creator>
  <dc:description/>
  <dc:language>uk-UA</dc:language>
  <cp:lastModifiedBy/>
  <cp:lastPrinted>2018-06-18T13:03:53Z</cp:lastPrinted>
  <dcterms:modified xsi:type="dcterms:W3CDTF">2018-06-23T13:17:04Z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Gorono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