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right"/>
        <w:rPr/>
      </w:pPr>
      <w:r>
        <w:rPr>
          <w:b/>
          <w:bCs/>
          <w:sz w:val="28"/>
          <w:szCs w:val="28"/>
        </w:rPr>
        <w:t>копія</w:t>
      </w:r>
    </w:p>
    <w:p>
      <w:pPr>
        <w:pStyle w:val="Style16"/>
        <w:spacing w:before="0" w:after="0"/>
        <w:jc w:val="center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-487680</wp:posOffset>
            </wp:positionV>
            <wp:extent cx="426720" cy="6070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-35560</wp:posOffset>
                </wp:positionH>
                <wp:positionV relativeFrom="paragraph">
                  <wp:posOffset>45720</wp:posOffset>
                </wp:positionV>
                <wp:extent cx="6139180" cy="4318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8720" cy="42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85pt,1.95pt" to="480.45pt,5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  <w:t xml:space="preserve">                     м.Покров                            </w:t>
        <w:tab/>
        <w:tab/>
        <w:t xml:space="preserve">    № 27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_DdeLink__664_1248476568"/>
      <w:bookmarkEnd w:id="0"/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(</w:t>
      </w:r>
      <w:r>
        <w:rPr>
          <w:rFonts w:ascii="Times New Roman" w:hAnsi="Times New Roman"/>
          <w:sz w:val="28"/>
          <w:szCs w:val="28"/>
        </w:rPr>
        <w:t>43 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widowControl w:val="false"/>
        <w:suppressAutoHyphens w:val="true"/>
        <w:bidi w:val="0"/>
        <w:spacing w:lineRule="auto" w:line="240" w:before="0" w:after="0"/>
        <w:ind w:left="0" w:right="4535" w:hanging="0"/>
        <w:jc w:val="both"/>
        <w:rPr/>
      </w:pPr>
      <w:r>
        <w:rPr>
          <w:sz w:val="28"/>
          <w:szCs w:val="28"/>
        </w:rPr>
        <w:t>Про передачу на баланс ПМКП «Добробут» електричних матеріалів для поточного ремонту ліній зовнішнього освітлення 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З метою належного утримання та </w:t>
      </w:r>
      <w:r>
        <w:rPr>
          <w:bCs/>
          <w:sz w:val="28"/>
          <w:szCs w:val="28"/>
        </w:rPr>
        <w:t>забезпечення надійної роботи</w:t>
      </w:r>
      <w:r>
        <w:rPr>
          <w:sz w:val="28"/>
          <w:szCs w:val="28"/>
        </w:rPr>
        <w:t xml:space="preserve"> ліній зовнішнього освітлення м. Покров Дніпропетровської області, керуючись статтею 29 Закону України «Про місцеве самоврядування в Україні», міська рада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ВИРІШИЛА: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1. </w:t>
      </w:r>
      <w:r>
        <w:rPr>
          <w:sz w:val="28"/>
        </w:rPr>
        <w:t xml:space="preserve">Управлінню житлово-комунального господарства та будівництва виконавчого комітету Покровської міської ради (Ребенок В.В.) передати на баланс Покровському міському комунальному підприємству «Добробут»         (Солянко В.А.) електричні матеріали для поточного </w:t>
      </w:r>
      <w:r>
        <w:rPr>
          <w:sz w:val="28"/>
          <w:szCs w:val="28"/>
        </w:rPr>
        <w:t>ремонту ліній зовнішнього освітлення м. Покров Дніпропетровської області</w:t>
      </w:r>
      <w:r>
        <w:rPr>
          <w:sz w:val="28"/>
        </w:rPr>
        <w:t>, згідно додатку</w:t>
      </w:r>
      <w:r>
        <w:rPr>
          <w:sz w:val="28"/>
          <w:szCs w:val="28"/>
        </w:rPr>
        <w:t>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Директору ПМКП «Добробут» </w:t>
      </w:r>
      <w:r>
        <w:rPr>
          <w:sz w:val="28"/>
        </w:rPr>
        <w:t>Солянко В.А. прийняти на баланс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електричні матеріали для поточного </w:t>
      </w:r>
      <w:r>
        <w:rPr>
          <w:sz w:val="28"/>
          <w:szCs w:val="28"/>
        </w:rPr>
        <w:t>ремонту ліній зовнішнього освітлення       м. Покров Дніпропетровської області.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 (Міць Л.О.).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Ребенок 4 48 43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bookmarkStart w:id="1" w:name="__DdeLink__664_12484765681"/>
      <w:bookmarkStart w:id="2" w:name="__DdeLink__664_12484765681"/>
      <w:bookmarkEnd w:id="2"/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43 сесії  7 скликання                                                                                            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29.03.2019  № 27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Перелік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електричних матеріалів для поточного ремонту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ліній зовнішнього освітлення м. Покров Дніпропетровської області,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передаються на баланс ПМКП «Добробут»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tbl>
      <w:tblPr>
        <w:tblW w:w="985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42"/>
        <w:gridCol w:w="5178"/>
        <w:gridCol w:w="1134"/>
        <w:gridCol w:w="1274"/>
        <w:gridCol w:w="2"/>
        <w:gridCol w:w="1524"/>
      </w:tblGrid>
      <w:tr>
        <w:trPr>
          <w:trHeight w:val="537" w:hRule="atLeas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 виміру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Кількість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Сума, грн.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GE натрієва 400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526,56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Автоматичний вимикач ВА 47-100 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975,10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Провід АППВ 2*25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113,72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Провід самонесучий СИП-4т 4*25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38 444,00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Провід АПВ 1-2,5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1 056,00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Контактор КМИ 35012 50А 1НВ, 1НЗ 220В ІЕК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22 568,00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Контактор КМИ 46512 65А 220В/АС3 1НО;1НЗ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13 328,00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Контактор КМИ 49512 95А 220В 1НО;1НЗ ІЕК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15 384,00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Автоматичний вимикач 1п 10А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8 288,80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Автоматичний  вимикач 1п 16А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6 587,60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Автоматичний вимикач 1п 20А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1 912,45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Автоматичний вимикач 1п 25А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2 078,75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Автоматичний вимикач 1п 32А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4 307,55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Автоматичний  вимикач 1п 40А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Автоматичний вимикач 1п 50А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4 815,00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Автоматичний вимикач 1п 63А С 4,5кА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5 265,00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Роз’єм РРМ78/3 для РЕК 78/3 модульний ІЕК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1 738,00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Реле РЕК 78/3 5А 220В ІР40 АС ІЕК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3 190,00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Лічильник НІК 2303 1000МС    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24 240,00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Лічильник НІК 2303 1200МС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28 471,80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Таймер електронний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9 900,00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Шина нульова на DIN-ізол ШНІ-8х12-14-КС-С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3 931,20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Дінрейка 100см перфорована TS-35-0,8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1 456,00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Автоматичний вимикач С 120N 1P 80A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15 015,00</w:t>
            </w:r>
          </w:p>
        </w:tc>
      </w:tr>
      <w:tr>
        <w:trPr>
          <w:trHeight w:val="369" w:hRule="exact"/>
        </w:trPr>
        <w:tc>
          <w:tcPr>
            <w:tcW w:w="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Автоматичний вимикач С 120N 1P 100A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16 065,00</w:t>
            </w:r>
          </w:p>
        </w:tc>
      </w:tr>
      <w:tr>
        <w:trPr>
          <w:trHeight w:val="369" w:hRule="exact"/>
        </w:trPr>
        <w:tc>
          <w:tcPr>
            <w:tcW w:w="83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5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232 157,53</w:t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Начальник УЖКГ та будівництва                                         </w:t>
        <w:tab/>
        <w:tab/>
        <w:t xml:space="preserve">   В.В.Ребенок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f8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f4f80"/>
    <w:rPr/>
  </w:style>
  <w:style w:type="character" w:styleId="Style14" w:customStyle="1">
    <w:name w:val="Основной текст Знак"/>
    <w:qFormat/>
    <w:rsid w:val="004f4f80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4f4f8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4f4f8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4f4f80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4f4f8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4f4f8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885b75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102</TotalTime>
  <Application>LibreOffice/5.4.7.2$Windows_X86_64 LibreOffice_project/c838ef25c16710f8838b1faec480ebba495259d0</Application>
  <Pages>2</Pages>
  <Words>461</Words>
  <Characters>2515</Characters>
  <CharactersWithSpaces>3284</CharactersWithSpaces>
  <Paragraphs>155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2019-02-05T13:49:00Z</dcterms:created>
  <dc:creator>Igor</dc:creator>
  <dc:description/>
  <dc:language>ru-RU</dc:language>
  <cp:lastModifiedBy/>
  <cp:lastPrinted>2019-04-01T10:43:58Z</cp:lastPrinted>
  <dcterms:modified xsi:type="dcterms:W3CDTF">2019-04-01T16:37:46Z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