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</w:rPr>
      </w:pPr>
      <w:r>
        <w:rPr>
          <w:b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6941773A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695" cy="327660"/>
                <wp:effectExtent l="0" t="3175" r="4445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06.2pt;margin-top:31.45pt;width:57.75pt;height:25.7pt" wp14:anchorId="6941773A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695" cy="327660"/>
                <wp:effectExtent l="0" t="3175" r="4445" b="3810"/>
                <wp:wrapNone/>
                <wp:docPr id="3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75pt;height:25.7pt" wp14:anchorId="4BA821F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5370" cy="1905"/>
                <wp:effectExtent l="0" t="0" r="19050" b="37465"/>
                <wp:wrapNone/>
                <wp:docPr id="6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жовтня </w:t>
      </w:r>
      <w:r>
        <w:rPr>
          <w:sz w:val="28"/>
          <w:szCs w:val="28"/>
        </w:rPr>
        <w:t>2018р.                                                                                           №</w:t>
      </w:r>
      <w:r>
        <w:rPr>
          <w:sz w:val="28"/>
          <w:szCs w:val="28"/>
        </w:rPr>
        <w:t>439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3030" simplePos="0" locked="0" layoutInCell="1" allowOverlap="1" relativeHeight="4">
                <wp:simplePos x="0" y="0"/>
                <wp:positionH relativeFrom="column">
                  <wp:posOffset>-95885</wp:posOffset>
                </wp:positionH>
                <wp:positionV relativeFrom="paragraph">
                  <wp:posOffset>21590</wp:posOffset>
                </wp:positionV>
                <wp:extent cx="3344545" cy="975360"/>
                <wp:effectExtent l="0" t="0" r="9525" b="0"/>
                <wp:wrapNone/>
                <wp:docPr id="7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040" cy="97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/>
                            </w:pPr>
                            <w:r>
                              <w:rPr>
                                <w:color w:val="00000A"/>
                                <w:szCs w:val="28"/>
                              </w:rPr>
                              <w:t>Про встановлення, за погодженням з власником об’єкту, режиму роботи магазину «</w:t>
                            </w:r>
                            <w:r>
                              <w:rPr>
                                <w:color w:val="00000A"/>
                                <w:szCs w:val="28"/>
                                <w:lang w:val="ru-RU"/>
                              </w:rPr>
                              <w:t>Салямі</w:t>
                            </w:r>
                            <w:r>
                              <w:rPr>
                                <w:color w:val="00000A"/>
                                <w:szCs w:val="28"/>
                              </w:rPr>
                              <w:t>» розташованого за адресою вул. Героїв України, 5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7pt;width:263.25pt;height:76.7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/>
                      </w:pPr>
                      <w:r>
                        <w:rPr>
                          <w:color w:val="00000A"/>
                          <w:szCs w:val="28"/>
                        </w:rPr>
                        <w:t>Про встановлення, за погодженням з власником об’єкту, режиму роботи магазину «</w:t>
                      </w:r>
                      <w:r>
                        <w:rPr>
                          <w:color w:val="00000A"/>
                          <w:szCs w:val="28"/>
                          <w:lang w:val="ru-RU"/>
                        </w:rPr>
                        <w:t>Салямі</w:t>
                      </w:r>
                      <w:r>
                        <w:rPr>
                          <w:color w:val="00000A"/>
                          <w:szCs w:val="28"/>
                        </w:rPr>
                        <w:t>» розташованого за адресою вул. Героїв України, 5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Івашківа Олександра Вікторовича,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магазину «Салямі», розташованого за адресою вул. Героїв України, 5 з 08.00 до 20.00 години, без перерви та 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141"/>
        <w:gridCol w:w="2497"/>
      </w:tblGrid>
      <w:tr>
        <w:trPr/>
        <w:tc>
          <w:tcPr>
            <w:tcW w:w="714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49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14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Заступник міського голови</w:t>
            </w:r>
          </w:p>
        </w:tc>
        <w:tc>
          <w:tcPr>
            <w:tcW w:w="249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 xml:space="preserve">Н.О. Бондаренко </w:t>
            </w:r>
          </w:p>
        </w:tc>
      </w:tr>
      <w:tr>
        <w:trPr/>
        <w:tc>
          <w:tcPr>
            <w:tcW w:w="714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49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</w:t>
      </w:r>
      <w:r>
        <w:rPr>
          <w:sz w:val="24"/>
          <w:lang w:val="ru-RU"/>
        </w:rPr>
        <w:t>22</w:t>
      </w:r>
      <w:r>
        <w:rPr>
          <w:sz w:val="24"/>
        </w:rPr>
        <w:t>-44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ascii="Times New Roman" w:hAnsi="Times New Roman"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9242-5505-4B93-A310-0BC0640A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 LibreOffice_project/2524958677847fb3bb44820e40380acbe820f960</Application>
  <Pages>1</Pages>
  <Words>166</Words>
  <Characters>1034</Characters>
  <CharactersWithSpaces>1284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2018-10-18T11:27:00Z</dcterms:created>
  <dc:creator>Prohor</dc:creator>
  <dc:description/>
  <dc:language>uk-UA</dc:language>
  <cp:lastModifiedBy/>
  <cp:lastPrinted>2018-06-12T11:18:00Z</cp:lastPrinted>
  <dcterms:modified xsi:type="dcterms:W3CDTF">2018-10-29T13:04:15Z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