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49C" w:rsidRPr="00234913" w:rsidRDefault="0046349C" w:rsidP="0046349C">
      <w:pPr>
        <w:pStyle w:val="a3"/>
        <w:spacing w:line="216" w:lineRule="auto"/>
        <w:rPr>
          <w:sz w:val="28"/>
          <w:szCs w:val="28"/>
        </w:rPr>
      </w:pPr>
      <w:r w:rsidRPr="00234913">
        <w:rPr>
          <w:sz w:val="28"/>
          <w:szCs w:val="28"/>
        </w:rPr>
        <w:t>МІСЦЕВЕ САМОВРЯДУВАННЯ</w:t>
      </w:r>
    </w:p>
    <w:p w:rsidR="0046349C" w:rsidRPr="00234913" w:rsidRDefault="0046349C" w:rsidP="0046349C">
      <w:pPr>
        <w:pStyle w:val="2"/>
        <w:spacing w:line="216" w:lineRule="auto"/>
      </w:pPr>
      <w:r w:rsidRPr="00234913">
        <w:t>ПОКРОВСЬКА МІСЬКА РАДА</w:t>
      </w:r>
    </w:p>
    <w:p w:rsidR="0046349C" w:rsidRPr="00234913" w:rsidRDefault="0046349C" w:rsidP="0046349C">
      <w:pPr>
        <w:pStyle w:val="2"/>
        <w:spacing w:line="216" w:lineRule="auto"/>
      </w:pPr>
      <w:r w:rsidRPr="00234913">
        <w:t>ДНІПРОПЕТРОВСЬКОЇ ОБЛАСТІ</w:t>
      </w:r>
    </w:p>
    <w:p w:rsidR="0046349C" w:rsidRPr="00234913" w:rsidRDefault="0046349C" w:rsidP="0046349C">
      <w:pPr>
        <w:pBdr>
          <w:bottom w:val="single" w:sz="12" w:space="1" w:color="auto"/>
        </w:pBdr>
        <w:spacing w:line="216" w:lineRule="auto"/>
        <w:rPr>
          <w:b/>
          <w:bCs/>
          <w:u w:val="single"/>
          <w:lang w:val="uk-UA"/>
        </w:rPr>
      </w:pPr>
    </w:p>
    <w:p w:rsidR="0046349C" w:rsidRPr="000178F7" w:rsidRDefault="0046349C" w:rsidP="000178F7">
      <w:pPr>
        <w:pStyle w:val="2"/>
        <w:spacing w:line="216" w:lineRule="auto"/>
        <w:rPr>
          <w:szCs w:val="30"/>
        </w:rPr>
      </w:pPr>
      <w:r w:rsidRPr="00234913">
        <w:rPr>
          <w:szCs w:val="30"/>
        </w:rPr>
        <w:t xml:space="preserve"> </w:t>
      </w:r>
      <w:r>
        <w:rPr>
          <w:szCs w:val="30"/>
        </w:rPr>
        <w:t xml:space="preserve">П Р О Е К Т  </w:t>
      </w:r>
      <w:r w:rsidRPr="00234913">
        <w:rPr>
          <w:szCs w:val="30"/>
        </w:rPr>
        <w:t xml:space="preserve"> Р І Ш Е Н Н Я</w:t>
      </w:r>
    </w:p>
    <w:p w:rsidR="0046349C" w:rsidRPr="00BC493B" w:rsidRDefault="0046349C" w:rsidP="0046349C">
      <w:pPr>
        <w:spacing w:line="192" w:lineRule="auto"/>
        <w:jc w:val="center"/>
        <w:rPr>
          <w:sz w:val="28"/>
          <w:szCs w:val="28"/>
          <w:lang w:val="uk-UA"/>
        </w:rPr>
      </w:pPr>
    </w:p>
    <w:p w:rsidR="00BC493B" w:rsidRDefault="0046349C" w:rsidP="0046349C">
      <w:pPr>
        <w:shd w:val="clear" w:color="auto" w:fill="FFFFFF"/>
        <w:tabs>
          <w:tab w:val="left" w:pos="0"/>
        </w:tabs>
        <w:ind w:right="4371"/>
        <w:jc w:val="both"/>
        <w:rPr>
          <w:sz w:val="28"/>
          <w:szCs w:val="28"/>
          <w:lang w:val="uk-UA" w:eastAsia="uk-UA"/>
        </w:rPr>
      </w:pPr>
      <w:r>
        <w:rPr>
          <w:sz w:val="28"/>
          <w:szCs w:val="28"/>
          <w:lang w:val="uk-UA" w:eastAsia="uk-UA"/>
        </w:rPr>
        <w:t>Про затвердження міської програми  «Дієва громада – ефективна  влада</w:t>
      </w:r>
      <w:r w:rsidR="00AE1830">
        <w:rPr>
          <w:sz w:val="28"/>
          <w:szCs w:val="28"/>
          <w:lang w:val="uk-UA" w:eastAsia="uk-UA"/>
        </w:rPr>
        <w:t xml:space="preserve"> в</w:t>
      </w:r>
      <w:r w:rsidR="00274393">
        <w:rPr>
          <w:sz w:val="28"/>
          <w:szCs w:val="28"/>
          <w:lang w:val="uk-UA" w:eastAsia="uk-UA"/>
        </w:rPr>
        <w:t xml:space="preserve">         м. Покров на 2018 – 2020 роки</w:t>
      </w:r>
      <w:r>
        <w:rPr>
          <w:sz w:val="28"/>
          <w:szCs w:val="28"/>
          <w:lang w:val="uk-UA" w:eastAsia="uk-UA"/>
        </w:rPr>
        <w:t>»</w:t>
      </w:r>
      <w:r w:rsidR="00274393">
        <w:rPr>
          <w:sz w:val="28"/>
          <w:szCs w:val="28"/>
          <w:lang w:val="uk-UA" w:eastAsia="uk-UA"/>
        </w:rPr>
        <w:t xml:space="preserve"> </w:t>
      </w:r>
      <w:r>
        <w:rPr>
          <w:sz w:val="28"/>
          <w:szCs w:val="28"/>
          <w:lang w:val="uk-UA" w:eastAsia="uk-UA"/>
        </w:rPr>
        <w:t xml:space="preserve">  </w:t>
      </w:r>
    </w:p>
    <w:p w:rsidR="0046349C" w:rsidRPr="00BC493B" w:rsidRDefault="00BC493B" w:rsidP="0046349C">
      <w:pPr>
        <w:shd w:val="clear" w:color="auto" w:fill="FFFFFF"/>
        <w:tabs>
          <w:tab w:val="left" w:pos="0"/>
        </w:tabs>
        <w:ind w:right="4371"/>
        <w:jc w:val="both"/>
        <w:rPr>
          <w:sz w:val="28"/>
          <w:szCs w:val="28"/>
          <w:vertAlign w:val="superscript"/>
          <w:lang w:val="uk-UA" w:eastAsia="uk-UA"/>
        </w:rPr>
      </w:pPr>
      <w:r w:rsidRPr="00BC493B">
        <w:rPr>
          <w:sz w:val="28"/>
          <w:szCs w:val="28"/>
          <w:vertAlign w:val="superscript"/>
          <w:lang w:val="uk-UA" w:eastAsia="uk-UA"/>
        </w:rPr>
        <w:t>___________________________________</w:t>
      </w:r>
      <w:r>
        <w:rPr>
          <w:sz w:val="28"/>
          <w:szCs w:val="28"/>
          <w:vertAlign w:val="superscript"/>
          <w:lang w:val="uk-UA" w:eastAsia="uk-UA"/>
        </w:rPr>
        <w:t>____________________</w:t>
      </w:r>
      <w:r w:rsidR="0046349C" w:rsidRPr="00BC493B">
        <w:rPr>
          <w:sz w:val="28"/>
          <w:szCs w:val="28"/>
          <w:vertAlign w:val="superscript"/>
          <w:lang w:val="uk-UA" w:eastAsia="uk-UA"/>
        </w:rPr>
        <w:t xml:space="preserve"> </w:t>
      </w:r>
    </w:p>
    <w:p w:rsidR="0046349C" w:rsidRPr="00BC493B" w:rsidRDefault="0046349C" w:rsidP="0046349C">
      <w:pPr>
        <w:shd w:val="clear" w:color="auto" w:fill="FFFFFF"/>
        <w:tabs>
          <w:tab w:val="left" w:pos="0"/>
        </w:tabs>
        <w:ind w:right="4371"/>
        <w:jc w:val="both"/>
        <w:rPr>
          <w:sz w:val="28"/>
          <w:szCs w:val="28"/>
          <w:vertAlign w:val="superscript"/>
          <w:lang w:val="uk-UA" w:eastAsia="uk-UA"/>
        </w:rPr>
      </w:pPr>
    </w:p>
    <w:p w:rsidR="0046349C" w:rsidRPr="00234913" w:rsidRDefault="00274393" w:rsidP="0046349C">
      <w:pPr>
        <w:shd w:val="clear" w:color="auto" w:fill="FFFFFF"/>
        <w:ind w:firstLine="720"/>
        <w:jc w:val="both"/>
        <w:rPr>
          <w:sz w:val="28"/>
          <w:szCs w:val="28"/>
          <w:lang w:val="uk-UA"/>
        </w:rPr>
      </w:pPr>
      <w:r>
        <w:rPr>
          <w:sz w:val="28"/>
          <w:szCs w:val="28"/>
          <w:lang w:val="uk-UA" w:eastAsia="uk-UA"/>
        </w:rPr>
        <w:t>З</w:t>
      </w:r>
      <w:r w:rsidRPr="00274393">
        <w:rPr>
          <w:sz w:val="28"/>
          <w:szCs w:val="28"/>
          <w:lang w:val="uk-UA" w:eastAsia="uk-UA"/>
        </w:rPr>
        <w:t xml:space="preserve"> метою створення сприятливих умов для розвитку громадянського суспільства, налагодження ефективної взаємодії громадськості з органами місцевого самоврядування на засадах партнерства, забезпечення додаткових можливостей для реалізації та захисту прав і свобод людини і громадянина,</w:t>
      </w:r>
      <w:r>
        <w:rPr>
          <w:sz w:val="28"/>
          <w:szCs w:val="28"/>
          <w:lang w:val="uk-UA" w:eastAsia="uk-UA"/>
        </w:rPr>
        <w:t xml:space="preserve"> </w:t>
      </w:r>
      <w:r w:rsidRPr="00274393">
        <w:rPr>
          <w:sz w:val="28"/>
          <w:szCs w:val="28"/>
          <w:lang w:val="uk-UA" w:eastAsia="uk-UA"/>
        </w:rPr>
        <w:t>відповідно до Указу Президента України від</w:t>
      </w:r>
      <w:r>
        <w:rPr>
          <w:sz w:val="28"/>
          <w:szCs w:val="28"/>
          <w:lang w:val="uk-UA" w:eastAsia="uk-UA"/>
        </w:rPr>
        <w:t xml:space="preserve"> 26 лютого 2016 року № 68/2016 «</w:t>
      </w:r>
      <w:r w:rsidRPr="00274393">
        <w:rPr>
          <w:sz w:val="28"/>
          <w:szCs w:val="28"/>
          <w:lang w:val="uk-UA" w:eastAsia="uk-UA"/>
        </w:rPr>
        <w:t>Про сприяння розвитку грома</w:t>
      </w:r>
      <w:r>
        <w:rPr>
          <w:sz w:val="28"/>
          <w:szCs w:val="28"/>
          <w:lang w:val="uk-UA" w:eastAsia="uk-UA"/>
        </w:rPr>
        <w:t xml:space="preserve">дянського суспільства в Україні», </w:t>
      </w:r>
      <w:r w:rsidRPr="00274393">
        <w:rPr>
          <w:sz w:val="28"/>
          <w:szCs w:val="28"/>
          <w:lang w:val="uk-UA" w:eastAsia="uk-UA"/>
        </w:rPr>
        <w:t xml:space="preserve"> </w:t>
      </w:r>
      <w:r w:rsidR="0046349C" w:rsidRPr="00234913">
        <w:rPr>
          <w:sz w:val="28"/>
          <w:szCs w:val="28"/>
          <w:lang w:val="uk-UA" w:eastAsia="uk-UA"/>
        </w:rPr>
        <w:t xml:space="preserve">керуючись статтями 3, 59 Закону України «Про місцеве самоврядування в Україні», </w:t>
      </w:r>
      <w:r w:rsidR="0046349C" w:rsidRPr="00234913">
        <w:rPr>
          <w:sz w:val="28"/>
          <w:szCs w:val="28"/>
          <w:lang w:val="uk-UA"/>
        </w:rPr>
        <w:t xml:space="preserve">Покровська міська рада </w:t>
      </w:r>
    </w:p>
    <w:p w:rsidR="0046349C" w:rsidRPr="00234913" w:rsidRDefault="0046349C" w:rsidP="0046349C">
      <w:pPr>
        <w:shd w:val="clear" w:color="auto" w:fill="FFFFFF"/>
        <w:jc w:val="center"/>
        <w:rPr>
          <w:sz w:val="10"/>
          <w:szCs w:val="10"/>
          <w:lang w:val="uk-UA"/>
        </w:rPr>
      </w:pPr>
    </w:p>
    <w:p w:rsidR="0046349C" w:rsidRPr="00234913" w:rsidRDefault="0046349C" w:rsidP="0046349C">
      <w:pPr>
        <w:shd w:val="clear" w:color="auto" w:fill="FFFFFF"/>
        <w:jc w:val="center"/>
        <w:rPr>
          <w:sz w:val="28"/>
          <w:szCs w:val="28"/>
          <w:lang w:val="uk-UA"/>
        </w:rPr>
      </w:pPr>
      <w:r w:rsidRPr="00234913">
        <w:rPr>
          <w:sz w:val="28"/>
          <w:szCs w:val="28"/>
          <w:lang w:val="uk-UA"/>
        </w:rPr>
        <w:t>В И Р І Ш И Л А:</w:t>
      </w:r>
    </w:p>
    <w:p w:rsidR="0046349C" w:rsidRPr="00234913" w:rsidRDefault="0046349C" w:rsidP="0046349C">
      <w:pPr>
        <w:jc w:val="both"/>
        <w:rPr>
          <w:sz w:val="10"/>
          <w:szCs w:val="10"/>
          <w:lang w:val="uk-UA"/>
        </w:rPr>
      </w:pPr>
    </w:p>
    <w:p w:rsidR="0046349C" w:rsidRPr="00234913" w:rsidRDefault="00860206" w:rsidP="0046349C">
      <w:pPr>
        <w:shd w:val="clear" w:color="auto" w:fill="FFFFFF"/>
        <w:ind w:firstLine="708"/>
        <w:jc w:val="both"/>
        <w:rPr>
          <w:sz w:val="10"/>
          <w:szCs w:val="10"/>
          <w:lang w:val="uk-UA" w:eastAsia="uk-UA"/>
        </w:rPr>
      </w:pPr>
      <w:r>
        <w:rPr>
          <w:sz w:val="28"/>
          <w:szCs w:val="28"/>
          <w:lang w:val="uk-UA" w:eastAsia="uk-UA"/>
        </w:rPr>
        <w:t xml:space="preserve">1. </w:t>
      </w:r>
      <w:r w:rsidR="00274393">
        <w:rPr>
          <w:sz w:val="28"/>
          <w:szCs w:val="28"/>
          <w:lang w:val="uk-UA" w:eastAsia="uk-UA"/>
        </w:rPr>
        <w:t xml:space="preserve">Затвердити міську програму «Дієва </w:t>
      </w:r>
      <w:r w:rsidR="00AE1830">
        <w:rPr>
          <w:sz w:val="28"/>
          <w:szCs w:val="28"/>
          <w:lang w:val="uk-UA" w:eastAsia="uk-UA"/>
        </w:rPr>
        <w:t>громада</w:t>
      </w:r>
      <w:r w:rsidR="00274393">
        <w:rPr>
          <w:sz w:val="28"/>
          <w:szCs w:val="28"/>
          <w:lang w:val="uk-UA" w:eastAsia="uk-UA"/>
        </w:rPr>
        <w:t xml:space="preserve"> – ефективна влада</w:t>
      </w:r>
      <w:r w:rsidR="0046349C" w:rsidRPr="00234913">
        <w:rPr>
          <w:sz w:val="28"/>
          <w:szCs w:val="28"/>
          <w:lang w:val="uk-UA" w:eastAsia="uk-UA"/>
        </w:rPr>
        <w:t xml:space="preserve"> </w:t>
      </w:r>
      <w:r>
        <w:rPr>
          <w:sz w:val="28"/>
          <w:szCs w:val="28"/>
          <w:lang w:val="uk-UA" w:eastAsia="uk-UA"/>
        </w:rPr>
        <w:t xml:space="preserve">   </w:t>
      </w:r>
      <w:r w:rsidR="00AE1830">
        <w:rPr>
          <w:sz w:val="28"/>
          <w:szCs w:val="28"/>
          <w:lang w:val="uk-UA" w:eastAsia="uk-UA"/>
        </w:rPr>
        <w:t>в</w:t>
      </w:r>
      <w:r>
        <w:rPr>
          <w:sz w:val="28"/>
          <w:szCs w:val="28"/>
          <w:lang w:val="uk-UA" w:eastAsia="uk-UA"/>
        </w:rPr>
        <w:t xml:space="preserve">    </w:t>
      </w:r>
      <w:r w:rsidR="0046349C" w:rsidRPr="00234913">
        <w:rPr>
          <w:sz w:val="28"/>
          <w:szCs w:val="28"/>
          <w:lang w:val="uk-UA" w:eastAsia="uk-UA"/>
        </w:rPr>
        <w:t>м.</w:t>
      </w:r>
      <w:r>
        <w:rPr>
          <w:sz w:val="28"/>
          <w:szCs w:val="28"/>
          <w:lang w:val="uk-UA" w:eastAsia="uk-UA"/>
        </w:rPr>
        <w:t xml:space="preserve"> </w:t>
      </w:r>
      <w:r w:rsidR="0046349C" w:rsidRPr="00234913">
        <w:rPr>
          <w:sz w:val="28"/>
          <w:szCs w:val="28"/>
          <w:lang w:val="uk-UA" w:eastAsia="uk-UA"/>
        </w:rPr>
        <w:t xml:space="preserve">Покров на </w:t>
      </w:r>
      <w:r w:rsidR="0046349C">
        <w:rPr>
          <w:sz w:val="28"/>
          <w:szCs w:val="28"/>
          <w:lang w:val="uk-UA" w:eastAsia="uk-UA"/>
        </w:rPr>
        <w:t>2018</w:t>
      </w:r>
      <w:r w:rsidR="00BC493B">
        <w:rPr>
          <w:sz w:val="28"/>
          <w:szCs w:val="28"/>
          <w:lang w:val="uk-UA" w:eastAsia="uk-UA"/>
        </w:rPr>
        <w:t xml:space="preserve"> – 2020</w:t>
      </w:r>
      <w:r w:rsidR="0046349C" w:rsidRPr="00234913">
        <w:rPr>
          <w:sz w:val="28"/>
          <w:szCs w:val="28"/>
          <w:lang w:val="uk-UA" w:eastAsia="uk-UA"/>
        </w:rPr>
        <w:t xml:space="preserve"> роки»</w:t>
      </w:r>
      <w:r w:rsidR="00274393">
        <w:rPr>
          <w:sz w:val="28"/>
          <w:szCs w:val="28"/>
          <w:lang w:val="uk-UA" w:eastAsia="uk-UA"/>
        </w:rPr>
        <w:t xml:space="preserve">, </w:t>
      </w:r>
      <w:r w:rsidR="0046349C">
        <w:rPr>
          <w:sz w:val="28"/>
          <w:szCs w:val="28"/>
          <w:lang w:val="uk-UA" w:eastAsia="uk-UA"/>
        </w:rPr>
        <w:t xml:space="preserve"> що додається</w:t>
      </w:r>
      <w:r w:rsidR="0046349C" w:rsidRPr="00234913">
        <w:rPr>
          <w:sz w:val="28"/>
          <w:szCs w:val="28"/>
          <w:lang w:val="uk-UA" w:eastAsia="uk-UA"/>
        </w:rPr>
        <w:t>.</w:t>
      </w:r>
    </w:p>
    <w:p w:rsidR="0046349C" w:rsidRDefault="00860206" w:rsidP="0046349C">
      <w:pPr>
        <w:shd w:val="clear" w:color="auto" w:fill="FFFFFF"/>
        <w:ind w:firstLine="708"/>
        <w:jc w:val="both"/>
        <w:rPr>
          <w:sz w:val="28"/>
          <w:szCs w:val="28"/>
          <w:lang w:val="uk-UA" w:eastAsia="uk-UA"/>
        </w:rPr>
      </w:pPr>
      <w:r>
        <w:rPr>
          <w:sz w:val="28"/>
          <w:szCs w:val="28"/>
          <w:lang w:val="uk-UA" w:eastAsia="uk-UA"/>
        </w:rPr>
        <w:t xml:space="preserve">2.  </w:t>
      </w:r>
      <w:r w:rsidR="0046349C" w:rsidRPr="00234913">
        <w:rPr>
          <w:sz w:val="28"/>
          <w:szCs w:val="28"/>
          <w:lang w:val="uk-UA" w:eastAsia="uk-UA"/>
        </w:rPr>
        <w:t>Затвердити</w:t>
      </w:r>
      <w:r>
        <w:rPr>
          <w:sz w:val="28"/>
          <w:szCs w:val="28"/>
          <w:lang w:val="uk-UA" w:eastAsia="uk-UA"/>
        </w:rPr>
        <w:t xml:space="preserve"> Положення програми «Дієва громада – ефективна влада</w:t>
      </w:r>
      <w:r w:rsidR="00AE1830">
        <w:rPr>
          <w:sz w:val="28"/>
          <w:szCs w:val="28"/>
          <w:lang w:val="uk-UA" w:eastAsia="uk-UA"/>
        </w:rPr>
        <w:t xml:space="preserve"> в</w:t>
      </w:r>
      <w:r>
        <w:rPr>
          <w:sz w:val="28"/>
          <w:szCs w:val="28"/>
          <w:lang w:val="uk-UA" w:eastAsia="uk-UA"/>
        </w:rPr>
        <w:t xml:space="preserve"> м. Покров на 2018 – 2020 роки» </w:t>
      </w:r>
      <w:r w:rsidR="0046349C">
        <w:rPr>
          <w:sz w:val="28"/>
          <w:szCs w:val="28"/>
          <w:lang w:val="uk-UA" w:eastAsia="uk-UA"/>
        </w:rPr>
        <w:t>(додаток до рішення)</w:t>
      </w:r>
      <w:r w:rsidR="0046349C" w:rsidRPr="00234913">
        <w:rPr>
          <w:sz w:val="28"/>
          <w:szCs w:val="28"/>
          <w:lang w:val="uk-UA" w:eastAsia="uk-UA"/>
        </w:rPr>
        <w:t>.</w:t>
      </w:r>
    </w:p>
    <w:p w:rsidR="0046349C" w:rsidRPr="00234913" w:rsidRDefault="00812023" w:rsidP="0046349C">
      <w:pPr>
        <w:shd w:val="clear" w:color="auto" w:fill="FFFFFF"/>
        <w:ind w:firstLine="708"/>
        <w:jc w:val="both"/>
        <w:rPr>
          <w:bCs/>
          <w:kern w:val="32"/>
          <w:sz w:val="28"/>
          <w:szCs w:val="28"/>
          <w:lang w:val="uk-UA" w:eastAsia="x-none"/>
        </w:rPr>
      </w:pPr>
      <w:r>
        <w:rPr>
          <w:sz w:val="28"/>
          <w:szCs w:val="28"/>
          <w:lang w:val="uk-UA" w:eastAsia="uk-UA"/>
        </w:rPr>
        <w:t>3</w:t>
      </w:r>
      <w:r w:rsidR="0046349C" w:rsidRPr="00234913">
        <w:rPr>
          <w:sz w:val="28"/>
          <w:szCs w:val="28"/>
          <w:lang w:val="uk-UA" w:eastAsia="uk-UA"/>
        </w:rPr>
        <w:t xml:space="preserve">. </w:t>
      </w:r>
      <w:r w:rsidR="0046349C" w:rsidRPr="00234913">
        <w:rPr>
          <w:sz w:val="28"/>
          <w:szCs w:val="28"/>
          <w:lang w:val="uk-UA"/>
        </w:rPr>
        <w:t xml:space="preserve">Контроль за виконанням даного рішення покласти на заступника міського голови Чистякова О.Г. та голову постійної комісії міської ради </w:t>
      </w:r>
      <w:r w:rsidR="0046349C" w:rsidRPr="00234913">
        <w:rPr>
          <w:bCs/>
          <w:sz w:val="28"/>
          <w:szCs w:val="28"/>
          <w:shd w:val="clear" w:color="auto" w:fill="FFFFFF"/>
          <w:lang w:val="uk-UA"/>
        </w:rPr>
        <w:t>з питань планування, бюджету, фінансів, економічного розвитку, регуляторної політики та підприємництва (Травка В.І.)</w:t>
      </w:r>
    </w:p>
    <w:p w:rsidR="0046349C" w:rsidRDefault="0046349C" w:rsidP="00BC493B">
      <w:pPr>
        <w:tabs>
          <w:tab w:val="left" w:pos="7740"/>
        </w:tabs>
        <w:jc w:val="both"/>
        <w:rPr>
          <w:sz w:val="28"/>
          <w:lang w:val="uk-UA"/>
        </w:rPr>
      </w:pPr>
    </w:p>
    <w:p w:rsidR="00812023" w:rsidRPr="00234913" w:rsidRDefault="00812023" w:rsidP="00BC493B">
      <w:pPr>
        <w:tabs>
          <w:tab w:val="left" w:pos="7740"/>
        </w:tabs>
        <w:jc w:val="both"/>
        <w:rPr>
          <w:sz w:val="28"/>
          <w:lang w:val="uk-UA"/>
        </w:rPr>
      </w:pPr>
    </w:p>
    <w:p w:rsidR="00BC493B" w:rsidRDefault="00BC493B" w:rsidP="00860206">
      <w:pPr>
        <w:tabs>
          <w:tab w:val="left" w:pos="7740"/>
        </w:tabs>
        <w:rPr>
          <w:sz w:val="28"/>
          <w:szCs w:val="28"/>
          <w:lang w:val="uk-UA"/>
        </w:rPr>
      </w:pPr>
    </w:p>
    <w:p w:rsidR="000178F7" w:rsidRDefault="000178F7" w:rsidP="00860206">
      <w:pPr>
        <w:tabs>
          <w:tab w:val="left" w:pos="7740"/>
        </w:tabs>
        <w:rPr>
          <w:sz w:val="28"/>
          <w:szCs w:val="28"/>
          <w:lang w:val="uk-UA"/>
        </w:rPr>
      </w:pPr>
    </w:p>
    <w:p w:rsidR="000178F7" w:rsidRDefault="000178F7" w:rsidP="00860206">
      <w:pPr>
        <w:tabs>
          <w:tab w:val="left" w:pos="7740"/>
        </w:tabs>
        <w:rPr>
          <w:sz w:val="28"/>
          <w:szCs w:val="28"/>
          <w:lang w:val="uk-UA"/>
        </w:rPr>
      </w:pPr>
    </w:p>
    <w:p w:rsidR="000178F7" w:rsidRDefault="000178F7" w:rsidP="00860206">
      <w:pPr>
        <w:tabs>
          <w:tab w:val="left" w:pos="7740"/>
        </w:tabs>
        <w:rPr>
          <w:sz w:val="28"/>
          <w:szCs w:val="28"/>
          <w:lang w:val="uk-UA"/>
        </w:rPr>
      </w:pPr>
    </w:p>
    <w:p w:rsidR="000178F7" w:rsidRDefault="000178F7" w:rsidP="00860206">
      <w:pPr>
        <w:tabs>
          <w:tab w:val="left" w:pos="7740"/>
        </w:tabs>
        <w:rPr>
          <w:sz w:val="28"/>
          <w:szCs w:val="28"/>
          <w:lang w:val="uk-UA"/>
        </w:rPr>
      </w:pPr>
    </w:p>
    <w:p w:rsidR="000178F7" w:rsidRDefault="000178F7" w:rsidP="00860206">
      <w:pPr>
        <w:tabs>
          <w:tab w:val="left" w:pos="7740"/>
        </w:tabs>
        <w:rPr>
          <w:sz w:val="28"/>
          <w:szCs w:val="28"/>
          <w:lang w:val="uk-UA"/>
        </w:rPr>
      </w:pPr>
    </w:p>
    <w:p w:rsidR="000178F7" w:rsidRDefault="000178F7" w:rsidP="00860206">
      <w:pPr>
        <w:tabs>
          <w:tab w:val="left" w:pos="7740"/>
        </w:tabs>
        <w:rPr>
          <w:lang w:val="uk-UA"/>
        </w:rPr>
      </w:pPr>
    </w:p>
    <w:p w:rsidR="00382DBD" w:rsidRDefault="00860206" w:rsidP="00860206">
      <w:pPr>
        <w:tabs>
          <w:tab w:val="left" w:pos="7740"/>
        </w:tabs>
        <w:rPr>
          <w:lang w:val="uk-UA"/>
        </w:rPr>
      </w:pPr>
      <w:r>
        <w:rPr>
          <w:lang w:val="uk-UA"/>
        </w:rPr>
        <w:t>Ткаченко А.Я.</w:t>
      </w:r>
      <w:r w:rsidR="0046349C" w:rsidRPr="00234913">
        <w:rPr>
          <w:lang w:val="uk-UA"/>
        </w:rPr>
        <w:t xml:space="preserve"> 4</w:t>
      </w:r>
      <w:r w:rsidR="00BC493B">
        <w:rPr>
          <w:lang w:val="uk-UA"/>
        </w:rPr>
        <w:t>-</w:t>
      </w:r>
      <w:r w:rsidR="0046349C" w:rsidRPr="00234913">
        <w:rPr>
          <w:lang w:val="uk-UA"/>
        </w:rPr>
        <w:t>22</w:t>
      </w:r>
      <w:r w:rsidR="00BC493B">
        <w:rPr>
          <w:lang w:val="uk-UA"/>
        </w:rPr>
        <w:t>-</w:t>
      </w:r>
      <w:r w:rsidR="0046349C" w:rsidRPr="00234913">
        <w:rPr>
          <w:lang w:val="uk-UA"/>
        </w:rPr>
        <w:t>44</w:t>
      </w:r>
    </w:p>
    <w:p w:rsidR="006A0EDA" w:rsidRDefault="006A0EDA" w:rsidP="00860206">
      <w:pPr>
        <w:tabs>
          <w:tab w:val="left" w:pos="7740"/>
        </w:tabs>
        <w:rPr>
          <w:lang w:val="uk-UA"/>
        </w:rPr>
      </w:pPr>
    </w:p>
    <w:p w:rsidR="006A0EDA" w:rsidRDefault="006A0EDA" w:rsidP="006A0EDA">
      <w:pPr>
        <w:pageBreakBefore/>
        <w:spacing w:line="240" w:lineRule="atLeast"/>
        <w:jc w:val="center"/>
      </w:pPr>
      <w:r>
        <w:rPr>
          <w:b/>
          <w:sz w:val="26"/>
          <w:szCs w:val="26"/>
          <w:lang w:val="uk-UA"/>
        </w:rPr>
        <w:lastRenderedPageBreak/>
        <w:t>ПАСПОРТ</w:t>
      </w:r>
    </w:p>
    <w:p w:rsidR="006A0EDA" w:rsidRDefault="006A0EDA" w:rsidP="006A0EDA">
      <w:pPr>
        <w:pStyle w:val="1"/>
        <w:numPr>
          <w:ilvl w:val="0"/>
          <w:numId w:val="1"/>
        </w:numPr>
        <w:tabs>
          <w:tab w:val="left" w:pos="-120"/>
          <w:tab w:val="left" w:pos="0"/>
        </w:tabs>
        <w:spacing w:line="240" w:lineRule="atLeast"/>
        <w:ind w:left="0" w:firstLine="0"/>
        <w:jc w:val="center"/>
      </w:pPr>
      <w:r>
        <w:rPr>
          <w:b/>
          <w:bCs/>
          <w:kern w:val="1"/>
          <w:sz w:val="26"/>
          <w:szCs w:val="26"/>
          <w:lang w:val="uk-UA"/>
        </w:rPr>
        <w:t xml:space="preserve">міської програми проектів «Дієва громада – ефективна влада в м. Покров на 2018 – 2020 роки» </w:t>
      </w:r>
    </w:p>
    <w:p w:rsidR="006A0EDA" w:rsidRDefault="006A0EDA" w:rsidP="006A0EDA">
      <w:pPr>
        <w:pStyle w:val="1"/>
        <w:numPr>
          <w:ilvl w:val="0"/>
          <w:numId w:val="1"/>
        </w:numPr>
        <w:tabs>
          <w:tab w:val="left" w:pos="-120"/>
          <w:tab w:val="left" w:pos="0"/>
        </w:tabs>
        <w:ind w:left="0" w:firstLine="0"/>
        <w:jc w:val="center"/>
        <w:rPr>
          <w:sz w:val="26"/>
          <w:szCs w:val="26"/>
          <w:lang w:val="uk-UA"/>
        </w:rPr>
      </w:pPr>
    </w:p>
    <w:tbl>
      <w:tblPr>
        <w:tblW w:w="0" w:type="auto"/>
        <w:tblInd w:w="-15" w:type="dxa"/>
        <w:tblLayout w:type="fixed"/>
        <w:tblLook w:val="0000" w:firstRow="0" w:lastRow="0" w:firstColumn="0" w:lastColumn="0" w:noHBand="0" w:noVBand="0"/>
      </w:tblPr>
      <w:tblGrid>
        <w:gridCol w:w="648"/>
        <w:gridCol w:w="2700"/>
        <w:gridCol w:w="6253"/>
      </w:tblGrid>
      <w:tr w:rsidR="006A0EDA" w:rsidTr="0028277F">
        <w:tc>
          <w:tcPr>
            <w:tcW w:w="64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1</w:t>
            </w:r>
          </w:p>
        </w:tc>
        <w:tc>
          <w:tcPr>
            <w:tcW w:w="2700" w:type="dxa"/>
            <w:tcBorders>
              <w:top w:val="single" w:sz="4" w:space="0" w:color="000000"/>
              <w:left w:val="single" w:sz="4" w:space="0" w:color="000000"/>
              <w:bottom w:val="single" w:sz="4" w:space="0" w:color="000000"/>
            </w:tcBorders>
            <w:shd w:val="clear" w:color="auto" w:fill="auto"/>
          </w:tcPr>
          <w:p w:rsidR="006A0EDA" w:rsidRDefault="006A0EDA" w:rsidP="0028277F">
            <w:r>
              <w:rPr>
                <w:sz w:val="26"/>
                <w:szCs w:val="26"/>
                <w:lang w:val="uk-UA"/>
              </w:rPr>
              <w:t xml:space="preserve">Назва програми </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pStyle w:val="1"/>
              <w:numPr>
                <w:ilvl w:val="0"/>
                <w:numId w:val="1"/>
              </w:numPr>
              <w:tabs>
                <w:tab w:val="left" w:pos="-120"/>
                <w:tab w:val="left" w:pos="0"/>
              </w:tabs>
              <w:ind w:left="0" w:firstLine="0"/>
              <w:jc w:val="both"/>
            </w:pPr>
            <w:r>
              <w:rPr>
                <w:bCs/>
                <w:kern w:val="1"/>
                <w:sz w:val="26"/>
                <w:szCs w:val="26"/>
                <w:lang w:val="uk-UA"/>
              </w:rPr>
              <w:t xml:space="preserve">Міська програма  </w:t>
            </w:r>
            <w:r>
              <w:rPr>
                <w:bCs/>
                <w:iCs/>
                <w:sz w:val="26"/>
                <w:szCs w:val="26"/>
                <w:lang w:val="uk-UA"/>
              </w:rPr>
              <w:t>«</w:t>
            </w:r>
            <w:r>
              <w:rPr>
                <w:sz w:val="26"/>
                <w:szCs w:val="26"/>
                <w:lang w:val="uk-UA"/>
              </w:rPr>
              <w:t xml:space="preserve">Дієва громада – ефективна влада в  м. Покров на 2018 – 2020 роки» </w:t>
            </w:r>
          </w:p>
        </w:tc>
      </w:tr>
      <w:tr w:rsidR="006A0EDA" w:rsidTr="0028277F">
        <w:tc>
          <w:tcPr>
            <w:tcW w:w="64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2</w:t>
            </w:r>
          </w:p>
        </w:tc>
        <w:tc>
          <w:tcPr>
            <w:tcW w:w="2700" w:type="dxa"/>
            <w:tcBorders>
              <w:top w:val="single" w:sz="4" w:space="0" w:color="000000"/>
              <w:left w:val="single" w:sz="4" w:space="0" w:color="000000"/>
              <w:bottom w:val="single" w:sz="4" w:space="0" w:color="000000"/>
            </w:tcBorders>
            <w:shd w:val="clear" w:color="auto" w:fill="auto"/>
          </w:tcPr>
          <w:p w:rsidR="006A0EDA" w:rsidRDefault="006A0EDA" w:rsidP="0028277F">
            <w:r>
              <w:rPr>
                <w:sz w:val="26"/>
                <w:szCs w:val="26"/>
                <w:lang w:val="uk-UA"/>
              </w:rPr>
              <w:t>Ініціатори розроблення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both"/>
            </w:pPr>
            <w:r>
              <w:rPr>
                <w:sz w:val="26"/>
                <w:szCs w:val="26"/>
                <w:lang w:val="uk-UA"/>
              </w:rPr>
              <w:t>Виконавчий комітет Покровської міської ради, депутати міської ради</w:t>
            </w:r>
          </w:p>
        </w:tc>
      </w:tr>
      <w:tr w:rsidR="006A0EDA" w:rsidTr="0028277F">
        <w:tc>
          <w:tcPr>
            <w:tcW w:w="64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3</w:t>
            </w:r>
          </w:p>
        </w:tc>
        <w:tc>
          <w:tcPr>
            <w:tcW w:w="2700" w:type="dxa"/>
            <w:tcBorders>
              <w:top w:val="single" w:sz="4" w:space="0" w:color="000000"/>
              <w:left w:val="single" w:sz="4" w:space="0" w:color="000000"/>
              <w:bottom w:val="single" w:sz="4" w:space="0" w:color="000000"/>
            </w:tcBorders>
            <w:shd w:val="clear" w:color="auto" w:fill="auto"/>
          </w:tcPr>
          <w:p w:rsidR="006A0EDA" w:rsidRDefault="006A0EDA" w:rsidP="0028277F">
            <w:r>
              <w:rPr>
                <w:sz w:val="26"/>
                <w:szCs w:val="26"/>
                <w:lang w:val="uk-UA"/>
              </w:rPr>
              <w:t>Розробник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r>
              <w:rPr>
                <w:sz w:val="26"/>
                <w:szCs w:val="26"/>
                <w:lang w:val="uk-UA"/>
              </w:rPr>
              <w:t>Відділ економіки Покровської міської ради</w:t>
            </w:r>
          </w:p>
        </w:tc>
      </w:tr>
      <w:tr w:rsidR="006A0EDA" w:rsidTr="0028277F">
        <w:tc>
          <w:tcPr>
            <w:tcW w:w="64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4</w:t>
            </w:r>
          </w:p>
        </w:tc>
        <w:tc>
          <w:tcPr>
            <w:tcW w:w="2700" w:type="dxa"/>
            <w:tcBorders>
              <w:top w:val="single" w:sz="4" w:space="0" w:color="000000"/>
              <w:left w:val="single" w:sz="4" w:space="0" w:color="000000"/>
              <w:bottom w:val="single" w:sz="4" w:space="0" w:color="000000"/>
            </w:tcBorders>
            <w:shd w:val="clear" w:color="auto" w:fill="auto"/>
          </w:tcPr>
          <w:p w:rsidR="006A0EDA" w:rsidRDefault="006A0EDA" w:rsidP="0028277F">
            <w:r>
              <w:rPr>
                <w:sz w:val="26"/>
                <w:szCs w:val="26"/>
                <w:lang w:val="uk-UA"/>
              </w:rPr>
              <w:t>Виконавці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both"/>
            </w:pPr>
            <w:r>
              <w:rPr>
                <w:sz w:val="26"/>
                <w:szCs w:val="26"/>
                <w:lang w:val="uk-UA"/>
              </w:rPr>
              <w:t>Структурні підрозділи виконавчого комітету Покровської міської ради, головні розпорядники бюджетних коштів</w:t>
            </w:r>
          </w:p>
        </w:tc>
      </w:tr>
      <w:tr w:rsidR="006A0EDA" w:rsidRPr="00581867" w:rsidTr="0028277F">
        <w:tc>
          <w:tcPr>
            <w:tcW w:w="64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5</w:t>
            </w:r>
          </w:p>
        </w:tc>
        <w:tc>
          <w:tcPr>
            <w:tcW w:w="2700" w:type="dxa"/>
            <w:tcBorders>
              <w:top w:val="single" w:sz="4" w:space="0" w:color="000000"/>
              <w:left w:val="single" w:sz="4" w:space="0" w:color="000000"/>
              <w:bottom w:val="single" w:sz="4" w:space="0" w:color="000000"/>
            </w:tcBorders>
            <w:shd w:val="clear" w:color="auto" w:fill="auto"/>
          </w:tcPr>
          <w:p w:rsidR="006A0EDA" w:rsidRDefault="006A0EDA" w:rsidP="0028277F">
            <w:r>
              <w:rPr>
                <w:sz w:val="26"/>
                <w:szCs w:val="26"/>
                <w:lang w:val="uk-UA"/>
              </w:rPr>
              <w:t>Мета Програми</w:t>
            </w:r>
          </w:p>
          <w:p w:rsidR="006A0EDA" w:rsidRDefault="006A0EDA" w:rsidP="0028277F">
            <w:pPr>
              <w:rPr>
                <w:sz w:val="26"/>
                <w:szCs w:val="26"/>
                <w:lang w:val="uk-UA"/>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6A0EDA" w:rsidRPr="00BC7983" w:rsidRDefault="006A0EDA" w:rsidP="0028277F">
            <w:pPr>
              <w:tabs>
                <w:tab w:val="left" w:pos="2137"/>
              </w:tabs>
              <w:jc w:val="both"/>
              <w:rPr>
                <w:sz w:val="26"/>
                <w:szCs w:val="26"/>
                <w:lang w:val="uk-UA"/>
              </w:rPr>
            </w:pPr>
            <w:r>
              <w:rPr>
                <w:sz w:val="26"/>
                <w:szCs w:val="26"/>
                <w:lang w:val="uk-UA"/>
              </w:rPr>
              <w:t>С</w:t>
            </w:r>
            <w:r w:rsidRPr="00BC7983">
              <w:rPr>
                <w:sz w:val="26"/>
                <w:szCs w:val="26"/>
                <w:lang w:val="uk-UA"/>
              </w:rPr>
              <w:t>творенн</w:t>
            </w:r>
            <w:r>
              <w:rPr>
                <w:sz w:val="26"/>
                <w:szCs w:val="26"/>
                <w:lang w:val="uk-UA"/>
              </w:rPr>
              <w:t xml:space="preserve">я сприятливих умов для розвитку </w:t>
            </w:r>
            <w:r w:rsidRPr="00BC7983">
              <w:rPr>
                <w:sz w:val="26"/>
                <w:szCs w:val="26"/>
                <w:lang w:val="uk-UA"/>
              </w:rPr>
              <w:t>громадянс</w:t>
            </w:r>
            <w:r>
              <w:rPr>
                <w:sz w:val="26"/>
                <w:szCs w:val="26"/>
                <w:lang w:val="uk-UA"/>
              </w:rPr>
              <w:t xml:space="preserve">ького суспільства, налагодження </w:t>
            </w:r>
            <w:r w:rsidRPr="00BC7983">
              <w:rPr>
                <w:sz w:val="26"/>
                <w:szCs w:val="26"/>
                <w:lang w:val="uk-UA"/>
              </w:rPr>
              <w:t>ефективної взаємодії громадськості з органами місцевого самоврядування на засадах партнерства, забезпечення додаткових можливостей для реалізації та захисту прав і свобод людини і громадянина, задоволення суспільних інтересів із залученням громадської ініціативи та самоорганізації</w:t>
            </w:r>
          </w:p>
        </w:tc>
      </w:tr>
      <w:tr w:rsidR="006A0EDA" w:rsidTr="0028277F">
        <w:tc>
          <w:tcPr>
            <w:tcW w:w="64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6</w:t>
            </w:r>
          </w:p>
        </w:tc>
        <w:tc>
          <w:tcPr>
            <w:tcW w:w="2700" w:type="dxa"/>
            <w:tcBorders>
              <w:top w:val="single" w:sz="4" w:space="0" w:color="000000"/>
              <w:left w:val="single" w:sz="4" w:space="0" w:color="000000"/>
              <w:bottom w:val="single" w:sz="4" w:space="0" w:color="000000"/>
            </w:tcBorders>
            <w:shd w:val="clear" w:color="auto" w:fill="auto"/>
          </w:tcPr>
          <w:p w:rsidR="006A0EDA" w:rsidRDefault="006A0EDA" w:rsidP="0028277F">
            <w:r>
              <w:rPr>
                <w:sz w:val="26"/>
                <w:szCs w:val="26"/>
                <w:lang w:val="uk-UA"/>
              </w:rPr>
              <w:t>Термін реалізації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6A0EDA" w:rsidRPr="00BE079A" w:rsidRDefault="006A0EDA" w:rsidP="0028277F">
            <w:pPr>
              <w:rPr>
                <w:sz w:val="26"/>
                <w:szCs w:val="26"/>
                <w:lang w:val="uk-UA"/>
              </w:rPr>
            </w:pPr>
            <w:r>
              <w:rPr>
                <w:sz w:val="26"/>
                <w:szCs w:val="26"/>
                <w:lang w:val="uk-UA"/>
              </w:rPr>
              <w:t xml:space="preserve">2018 – 2020 роки </w:t>
            </w:r>
          </w:p>
        </w:tc>
      </w:tr>
      <w:tr w:rsidR="006A0EDA" w:rsidTr="0028277F">
        <w:tc>
          <w:tcPr>
            <w:tcW w:w="648" w:type="dxa"/>
            <w:tcBorders>
              <w:top w:val="single" w:sz="4" w:space="0" w:color="000000"/>
              <w:left w:val="single" w:sz="4" w:space="0" w:color="000000"/>
            </w:tcBorders>
            <w:shd w:val="clear" w:color="auto" w:fill="auto"/>
          </w:tcPr>
          <w:p w:rsidR="006A0EDA" w:rsidRDefault="006A0EDA" w:rsidP="0028277F">
            <w:pPr>
              <w:jc w:val="center"/>
            </w:pPr>
            <w:r>
              <w:rPr>
                <w:sz w:val="26"/>
                <w:szCs w:val="26"/>
                <w:lang w:val="uk-UA"/>
              </w:rPr>
              <w:t>7</w:t>
            </w:r>
          </w:p>
        </w:tc>
        <w:tc>
          <w:tcPr>
            <w:tcW w:w="2700" w:type="dxa"/>
            <w:tcBorders>
              <w:top w:val="single" w:sz="4" w:space="0" w:color="000000"/>
              <w:left w:val="single" w:sz="4" w:space="0" w:color="000000"/>
              <w:bottom w:val="single" w:sz="4" w:space="0" w:color="000000"/>
            </w:tcBorders>
            <w:shd w:val="clear" w:color="auto" w:fill="auto"/>
          </w:tcPr>
          <w:p w:rsidR="006A0EDA" w:rsidRDefault="006A0EDA" w:rsidP="0028277F">
            <w:r>
              <w:rPr>
                <w:sz w:val="26"/>
                <w:szCs w:val="26"/>
                <w:lang w:val="uk-UA"/>
              </w:rPr>
              <w:t>Загальний обсяг фінансування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r>
              <w:rPr>
                <w:sz w:val="26"/>
                <w:szCs w:val="26"/>
                <w:lang w:val="uk-UA"/>
              </w:rPr>
              <w:t>В межах річних кошторисних призначень</w:t>
            </w:r>
          </w:p>
        </w:tc>
      </w:tr>
      <w:tr w:rsidR="006A0EDA" w:rsidTr="0028277F">
        <w:tc>
          <w:tcPr>
            <w:tcW w:w="64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8</w:t>
            </w:r>
          </w:p>
        </w:tc>
        <w:tc>
          <w:tcPr>
            <w:tcW w:w="2700" w:type="dxa"/>
            <w:tcBorders>
              <w:top w:val="single" w:sz="4" w:space="0" w:color="000000"/>
              <w:left w:val="single" w:sz="4" w:space="0" w:color="000000"/>
              <w:bottom w:val="single" w:sz="4" w:space="0" w:color="000000"/>
            </w:tcBorders>
            <w:shd w:val="clear" w:color="auto" w:fill="auto"/>
          </w:tcPr>
          <w:p w:rsidR="006A0EDA" w:rsidRDefault="006A0EDA" w:rsidP="0028277F">
            <w:r>
              <w:rPr>
                <w:sz w:val="26"/>
                <w:szCs w:val="26"/>
                <w:lang w:val="uk-UA"/>
              </w:rPr>
              <w:t>Очікувані результати виконання</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6A0EDA" w:rsidRPr="0061405A" w:rsidRDefault="006A0EDA" w:rsidP="0028277F">
            <w:pPr>
              <w:jc w:val="both"/>
              <w:rPr>
                <w:sz w:val="26"/>
                <w:szCs w:val="26"/>
                <w:lang w:val="uk-UA"/>
              </w:rPr>
            </w:pPr>
            <w:r>
              <w:rPr>
                <w:sz w:val="26"/>
                <w:szCs w:val="26"/>
                <w:lang w:val="uk-UA"/>
              </w:rPr>
              <w:t>В</w:t>
            </w:r>
            <w:r w:rsidRPr="0061405A">
              <w:rPr>
                <w:sz w:val="26"/>
                <w:szCs w:val="26"/>
                <w:lang w:val="uk-UA"/>
              </w:rPr>
              <w:t>заємодії органів влади з об’єднаннями громадян</w:t>
            </w:r>
            <w:r>
              <w:rPr>
                <w:sz w:val="26"/>
                <w:szCs w:val="26"/>
                <w:lang w:val="uk-UA"/>
              </w:rPr>
              <w:t>;</w:t>
            </w:r>
          </w:p>
          <w:p w:rsidR="006A0EDA" w:rsidRPr="0061405A" w:rsidRDefault="006A0EDA" w:rsidP="0028277F">
            <w:pPr>
              <w:jc w:val="both"/>
              <w:rPr>
                <w:sz w:val="26"/>
                <w:szCs w:val="26"/>
                <w:lang w:val="uk-UA"/>
              </w:rPr>
            </w:pPr>
            <w:r w:rsidRPr="0061405A">
              <w:rPr>
                <w:sz w:val="26"/>
                <w:szCs w:val="26"/>
                <w:lang w:val="uk-UA"/>
              </w:rPr>
              <w:t xml:space="preserve">Проведення консультацій з громадськістю </w:t>
            </w:r>
            <w:r>
              <w:rPr>
                <w:sz w:val="26"/>
                <w:szCs w:val="26"/>
                <w:lang w:val="uk-UA"/>
              </w:rPr>
              <w:t xml:space="preserve">з </w:t>
            </w:r>
            <w:r w:rsidRPr="0061405A">
              <w:rPr>
                <w:sz w:val="26"/>
                <w:szCs w:val="26"/>
                <w:lang w:val="uk-UA"/>
              </w:rPr>
              <w:t>обговорення суспільних проектів, актуальних питань соціально-економічного та суспільно-політичного ро</w:t>
            </w:r>
            <w:r>
              <w:rPr>
                <w:sz w:val="26"/>
                <w:szCs w:val="26"/>
                <w:lang w:val="uk-UA"/>
              </w:rPr>
              <w:t>звитку міста;</w:t>
            </w:r>
          </w:p>
          <w:p w:rsidR="006A0EDA" w:rsidRPr="0061405A" w:rsidRDefault="006A0EDA" w:rsidP="0028277F">
            <w:pPr>
              <w:jc w:val="both"/>
              <w:rPr>
                <w:sz w:val="26"/>
                <w:szCs w:val="26"/>
                <w:lang w:val="uk-UA"/>
              </w:rPr>
            </w:pPr>
            <w:r>
              <w:rPr>
                <w:sz w:val="26"/>
                <w:szCs w:val="26"/>
                <w:lang w:val="uk-UA"/>
              </w:rPr>
              <w:t>О</w:t>
            </w:r>
            <w:r w:rsidRPr="0061405A">
              <w:rPr>
                <w:sz w:val="26"/>
                <w:szCs w:val="26"/>
                <w:lang w:val="uk-UA"/>
              </w:rPr>
              <w:t>рганізації доступу до публічної інформації</w:t>
            </w:r>
            <w:r>
              <w:rPr>
                <w:sz w:val="26"/>
                <w:szCs w:val="26"/>
                <w:lang w:val="uk-UA"/>
              </w:rPr>
              <w:t>.</w:t>
            </w:r>
          </w:p>
        </w:tc>
      </w:tr>
      <w:tr w:rsidR="006A0EDA" w:rsidTr="0028277F">
        <w:tc>
          <w:tcPr>
            <w:tcW w:w="64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9</w:t>
            </w:r>
          </w:p>
        </w:tc>
        <w:tc>
          <w:tcPr>
            <w:tcW w:w="2700" w:type="dxa"/>
            <w:tcBorders>
              <w:top w:val="single" w:sz="4" w:space="0" w:color="000000"/>
              <w:left w:val="single" w:sz="4" w:space="0" w:color="000000"/>
              <w:bottom w:val="single" w:sz="4" w:space="0" w:color="000000"/>
            </w:tcBorders>
            <w:shd w:val="clear" w:color="auto" w:fill="auto"/>
          </w:tcPr>
          <w:p w:rsidR="006A0EDA" w:rsidRDefault="006A0EDA" w:rsidP="0028277F">
            <w:r>
              <w:rPr>
                <w:sz w:val="26"/>
                <w:szCs w:val="26"/>
                <w:lang w:val="uk-UA"/>
              </w:rPr>
              <w:t>Контроль за виконанням</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both"/>
            </w:pPr>
            <w:r>
              <w:rPr>
                <w:sz w:val="26"/>
                <w:szCs w:val="26"/>
                <w:lang w:val="uk-UA"/>
              </w:rPr>
              <w:t>Конкурсна комісія, заступники міського голови згідно з розподілом функціональних повноважень, постійна депутатська комісія міської ради з питань планування, бюджету, фінансів, економічного розвитку, регуляторної політики та підприємництва</w:t>
            </w:r>
          </w:p>
        </w:tc>
      </w:tr>
    </w:tbl>
    <w:p w:rsidR="006A0EDA" w:rsidRDefault="006A0EDA" w:rsidP="006A0EDA">
      <w:pPr>
        <w:tabs>
          <w:tab w:val="left" w:pos="-120"/>
        </w:tabs>
        <w:jc w:val="center"/>
        <w:rPr>
          <w:b/>
          <w:sz w:val="28"/>
          <w:szCs w:val="28"/>
          <w:lang w:val="uk-UA"/>
        </w:rPr>
      </w:pPr>
    </w:p>
    <w:p w:rsidR="006A0EDA" w:rsidRDefault="006A0EDA" w:rsidP="006A0EDA">
      <w:pPr>
        <w:tabs>
          <w:tab w:val="left" w:pos="-120"/>
        </w:tabs>
        <w:jc w:val="center"/>
        <w:rPr>
          <w:b/>
          <w:sz w:val="28"/>
          <w:szCs w:val="28"/>
          <w:lang w:val="uk-UA"/>
        </w:rPr>
      </w:pPr>
    </w:p>
    <w:p w:rsidR="006A0EDA" w:rsidRDefault="006A0EDA" w:rsidP="006A0EDA">
      <w:pPr>
        <w:tabs>
          <w:tab w:val="left" w:pos="-120"/>
        </w:tabs>
        <w:jc w:val="center"/>
        <w:rPr>
          <w:b/>
          <w:sz w:val="28"/>
          <w:szCs w:val="28"/>
          <w:lang w:val="uk-UA"/>
        </w:rPr>
      </w:pPr>
    </w:p>
    <w:p w:rsidR="006A0EDA" w:rsidRDefault="006A0EDA" w:rsidP="006A0EDA">
      <w:pPr>
        <w:tabs>
          <w:tab w:val="left" w:pos="-120"/>
        </w:tabs>
        <w:jc w:val="center"/>
        <w:rPr>
          <w:b/>
          <w:sz w:val="28"/>
          <w:szCs w:val="28"/>
          <w:lang w:val="uk-UA"/>
        </w:rPr>
      </w:pPr>
    </w:p>
    <w:p w:rsidR="006A0EDA" w:rsidRDefault="006A0EDA" w:rsidP="006A0EDA">
      <w:pPr>
        <w:tabs>
          <w:tab w:val="left" w:pos="-120"/>
        </w:tabs>
        <w:jc w:val="center"/>
        <w:rPr>
          <w:b/>
          <w:sz w:val="28"/>
          <w:szCs w:val="28"/>
          <w:lang w:val="uk-UA"/>
        </w:rPr>
      </w:pPr>
    </w:p>
    <w:p w:rsidR="006A0EDA" w:rsidRDefault="006A0EDA" w:rsidP="006A0EDA">
      <w:pPr>
        <w:tabs>
          <w:tab w:val="left" w:pos="-120"/>
        </w:tabs>
        <w:jc w:val="center"/>
        <w:rPr>
          <w:b/>
          <w:sz w:val="28"/>
          <w:szCs w:val="28"/>
          <w:lang w:val="uk-UA"/>
        </w:rPr>
      </w:pPr>
    </w:p>
    <w:p w:rsidR="006A0EDA" w:rsidRDefault="006A0EDA" w:rsidP="006A0EDA">
      <w:pPr>
        <w:tabs>
          <w:tab w:val="left" w:pos="-120"/>
        </w:tabs>
        <w:jc w:val="center"/>
        <w:rPr>
          <w:b/>
          <w:sz w:val="28"/>
          <w:szCs w:val="28"/>
          <w:lang w:val="uk-UA"/>
        </w:rPr>
      </w:pPr>
    </w:p>
    <w:p w:rsidR="006A0EDA" w:rsidRDefault="006A0EDA" w:rsidP="006A0EDA">
      <w:pPr>
        <w:tabs>
          <w:tab w:val="left" w:pos="-120"/>
        </w:tabs>
        <w:jc w:val="center"/>
        <w:rPr>
          <w:b/>
          <w:sz w:val="28"/>
          <w:szCs w:val="28"/>
          <w:lang w:val="uk-UA"/>
        </w:rPr>
      </w:pPr>
    </w:p>
    <w:p w:rsidR="006A0EDA" w:rsidRDefault="006A0EDA" w:rsidP="006A0EDA">
      <w:pPr>
        <w:tabs>
          <w:tab w:val="left" w:pos="-120"/>
        </w:tabs>
        <w:jc w:val="center"/>
        <w:rPr>
          <w:b/>
          <w:sz w:val="28"/>
          <w:szCs w:val="28"/>
          <w:lang w:val="uk-UA"/>
        </w:rPr>
      </w:pPr>
    </w:p>
    <w:p w:rsidR="006A0EDA" w:rsidRDefault="006A0EDA" w:rsidP="006A0EDA">
      <w:pPr>
        <w:tabs>
          <w:tab w:val="left" w:pos="-120"/>
        </w:tabs>
        <w:rPr>
          <w:b/>
          <w:sz w:val="28"/>
          <w:szCs w:val="28"/>
          <w:lang w:val="uk-UA"/>
        </w:rPr>
      </w:pPr>
    </w:p>
    <w:p w:rsidR="006A0EDA" w:rsidRDefault="006A0EDA" w:rsidP="006A0EDA">
      <w:pPr>
        <w:tabs>
          <w:tab w:val="left" w:pos="-120"/>
        </w:tabs>
        <w:jc w:val="center"/>
      </w:pPr>
      <w:r>
        <w:rPr>
          <w:b/>
          <w:sz w:val="28"/>
          <w:szCs w:val="28"/>
          <w:lang w:val="uk-UA"/>
        </w:rPr>
        <w:lastRenderedPageBreak/>
        <w:t>1. Загальні положення</w:t>
      </w:r>
    </w:p>
    <w:p w:rsidR="006A0EDA" w:rsidRPr="004C7338" w:rsidRDefault="006A0EDA" w:rsidP="006A0EDA">
      <w:pPr>
        <w:pStyle w:val="1"/>
        <w:numPr>
          <w:ilvl w:val="0"/>
          <w:numId w:val="1"/>
        </w:numPr>
        <w:tabs>
          <w:tab w:val="left" w:pos="0"/>
        </w:tabs>
        <w:ind w:left="0" w:firstLine="709"/>
        <w:jc w:val="both"/>
        <w:rPr>
          <w:lang w:val="uk-UA"/>
        </w:rPr>
      </w:pPr>
      <w:r>
        <w:rPr>
          <w:sz w:val="28"/>
          <w:szCs w:val="28"/>
          <w:lang w:val="uk-UA"/>
        </w:rPr>
        <w:t xml:space="preserve">Міська програма проектів </w:t>
      </w:r>
      <w:r>
        <w:rPr>
          <w:bCs/>
          <w:iCs/>
          <w:sz w:val="28"/>
          <w:szCs w:val="28"/>
          <w:lang w:val="uk-UA"/>
        </w:rPr>
        <w:t xml:space="preserve">«Дієва громада – ефективна влада в </w:t>
      </w:r>
      <w:r>
        <w:rPr>
          <w:lang w:val="uk-UA"/>
        </w:rPr>
        <w:t xml:space="preserve">               </w:t>
      </w:r>
      <w:r w:rsidRPr="004C7338">
        <w:rPr>
          <w:bCs/>
          <w:iCs/>
          <w:sz w:val="28"/>
          <w:szCs w:val="28"/>
          <w:lang w:val="uk-UA"/>
        </w:rPr>
        <w:t>м. Покров на 2018 – 2020 роки»</w:t>
      </w:r>
      <w:r w:rsidRPr="004C7338">
        <w:rPr>
          <w:sz w:val="28"/>
          <w:szCs w:val="28"/>
          <w:lang w:val="uk-UA"/>
        </w:rPr>
        <w:t xml:space="preserve"> встановлює та регулює систему взаємодії виконавчих органів міської ради та інститутів громадянського суспільства, які діють на території міста Покров,  щодо реалізації проектів за рахунок спільного фінансування (максимально можливий обсяг бюджетного фінансування проекту становить 75% від загальної суми кошторису витрат на реалізацію проекту) .</w:t>
      </w:r>
    </w:p>
    <w:p w:rsidR="006A0EDA" w:rsidRDefault="006A0EDA" w:rsidP="006A0EDA">
      <w:pPr>
        <w:ind w:firstLine="709"/>
        <w:jc w:val="both"/>
        <w:rPr>
          <w:sz w:val="28"/>
          <w:szCs w:val="28"/>
          <w:lang w:val="uk-UA"/>
        </w:rPr>
      </w:pPr>
      <w:r>
        <w:rPr>
          <w:sz w:val="28"/>
          <w:szCs w:val="28"/>
          <w:lang w:val="uk-UA"/>
        </w:rPr>
        <w:t>Програма розроблена відповідно до:</w:t>
      </w:r>
    </w:p>
    <w:p w:rsidR="006A0EDA" w:rsidRDefault="006A0EDA" w:rsidP="006A0EDA">
      <w:pPr>
        <w:ind w:firstLine="709"/>
        <w:jc w:val="both"/>
        <w:rPr>
          <w:sz w:val="28"/>
          <w:szCs w:val="28"/>
          <w:lang w:val="uk-UA"/>
        </w:rPr>
      </w:pPr>
      <w:r w:rsidRPr="00274393">
        <w:rPr>
          <w:sz w:val="28"/>
          <w:szCs w:val="28"/>
          <w:lang w:val="uk-UA" w:eastAsia="uk-UA"/>
        </w:rPr>
        <w:t>Указу Президента України від</w:t>
      </w:r>
      <w:r>
        <w:rPr>
          <w:sz w:val="28"/>
          <w:szCs w:val="28"/>
          <w:lang w:val="uk-UA" w:eastAsia="uk-UA"/>
        </w:rPr>
        <w:t xml:space="preserve"> 26 лютого 2016 року № 68/2016 «</w:t>
      </w:r>
      <w:r w:rsidRPr="00274393">
        <w:rPr>
          <w:sz w:val="28"/>
          <w:szCs w:val="28"/>
          <w:lang w:val="uk-UA" w:eastAsia="uk-UA"/>
        </w:rPr>
        <w:t>Про сприяння розвитку грома</w:t>
      </w:r>
      <w:r>
        <w:rPr>
          <w:sz w:val="28"/>
          <w:szCs w:val="28"/>
          <w:lang w:val="uk-UA" w:eastAsia="uk-UA"/>
        </w:rPr>
        <w:t>дянського суспільства в Україні»;</w:t>
      </w:r>
    </w:p>
    <w:p w:rsidR="006A0EDA" w:rsidRDefault="006A0EDA" w:rsidP="006A0EDA">
      <w:pPr>
        <w:ind w:firstLine="709"/>
        <w:jc w:val="both"/>
        <w:rPr>
          <w:sz w:val="28"/>
          <w:szCs w:val="28"/>
          <w:lang w:val="uk-UA"/>
        </w:rPr>
      </w:pPr>
      <w:r>
        <w:rPr>
          <w:sz w:val="28"/>
          <w:szCs w:val="28"/>
          <w:lang w:val="uk-UA"/>
        </w:rPr>
        <w:t>Порядку проведення конкурсу з визначенням програм (проектів, заходів), розроблених інститутами громадянського суспільства, для виконання яких надається фінансова підтримка, затвердженого постановою Кабінету Міністрів України від 12 жовтня 2011 року №1049;</w:t>
      </w:r>
    </w:p>
    <w:p w:rsidR="006A0EDA" w:rsidRPr="004C7338" w:rsidRDefault="006A0EDA" w:rsidP="006A0EDA">
      <w:pPr>
        <w:ind w:firstLine="709"/>
        <w:jc w:val="both"/>
        <w:rPr>
          <w:lang w:val="uk-UA"/>
        </w:rPr>
      </w:pPr>
      <w:r>
        <w:rPr>
          <w:sz w:val="28"/>
          <w:szCs w:val="28"/>
          <w:lang w:val="uk-UA"/>
        </w:rPr>
        <w:t>Регіональної програми сприяння розвитку громадянського суспільства у Дніпропетровській області на 2017 – 2020 роки, затвердженої рішенням Дніпропетровської обласної ради від 02 грудня 2016 року №126-7/</w:t>
      </w:r>
      <w:r>
        <w:rPr>
          <w:sz w:val="28"/>
          <w:szCs w:val="28"/>
          <w:lang w:val="en-US"/>
        </w:rPr>
        <w:t>VII</w:t>
      </w:r>
      <w:r>
        <w:rPr>
          <w:sz w:val="28"/>
          <w:szCs w:val="28"/>
          <w:lang w:val="uk-UA"/>
        </w:rPr>
        <w:t>.</w:t>
      </w:r>
    </w:p>
    <w:p w:rsidR="006A0EDA" w:rsidRDefault="006A0EDA" w:rsidP="006A0EDA">
      <w:pPr>
        <w:ind w:firstLine="709"/>
        <w:jc w:val="both"/>
        <w:rPr>
          <w:sz w:val="28"/>
          <w:szCs w:val="28"/>
          <w:lang w:val="uk-UA"/>
        </w:rPr>
      </w:pPr>
      <w:r>
        <w:rPr>
          <w:sz w:val="28"/>
          <w:szCs w:val="28"/>
          <w:lang w:val="uk-UA"/>
        </w:rPr>
        <w:t>У Програмі застосовуються такі терміни:</w:t>
      </w:r>
    </w:p>
    <w:p w:rsidR="006A0EDA" w:rsidRDefault="006A0EDA" w:rsidP="006A0EDA">
      <w:pPr>
        <w:ind w:firstLine="709"/>
        <w:jc w:val="both"/>
        <w:rPr>
          <w:sz w:val="28"/>
          <w:szCs w:val="28"/>
          <w:lang w:val="uk-UA"/>
        </w:rPr>
      </w:pPr>
      <w:r w:rsidRPr="00CD6D6D">
        <w:rPr>
          <w:b/>
          <w:sz w:val="28"/>
          <w:szCs w:val="28"/>
          <w:lang w:val="uk-UA"/>
        </w:rPr>
        <w:t>захід</w:t>
      </w:r>
      <w:r w:rsidRPr="00CD6D6D">
        <w:rPr>
          <w:sz w:val="28"/>
          <w:szCs w:val="28"/>
          <w:lang w:val="uk-UA"/>
        </w:rPr>
        <w:t xml:space="preserve"> – сукупність дій, необхідних для виконання інститутом громадянського суспільства конкретного завдання в рамках програми або проекту чи окремо про</w:t>
      </w:r>
      <w:r>
        <w:rPr>
          <w:sz w:val="28"/>
          <w:szCs w:val="28"/>
          <w:lang w:val="uk-UA"/>
        </w:rPr>
        <w:t>тягом визначеного періоду часу;</w:t>
      </w:r>
    </w:p>
    <w:p w:rsidR="006A0EDA" w:rsidRDefault="006A0EDA" w:rsidP="006A0EDA">
      <w:pPr>
        <w:ind w:firstLine="709"/>
        <w:jc w:val="both"/>
        <w:rPr>
          <w:sz w:val="28"/>
          <w:szCs w:val="28"/>
          <w:lang w:val="uk-UA"/>
        </w:rPr>
      </w:pPr>
      <w:r w:rsidRPr="00CD6D6D">
        <w:rPr>
          <w:b/>
          <w:sz w:val="28"/>
          <w:szCs w:val="28"/>
          <w:lang w:val="uk-UA"/>
        </w:rPr>
        <w:t>інститут громадянського суспільства</w:t>
      </w:r>
      <w:r>
        <w:rPr>
          <w:sz w:val="28"/>
          <w:szCs w:val="28"/>
          <w:lang w:val="uk-UA"/>
        </w:rPr>
        <w:t xml:space="preserve"> – громадські організації,</w:t>
      </w:r>
      <w:r w:rsidRPr="00CD6D6D">
        <w:rPr>
          <w:sz w:val="28"/>
          <w:szCs w:val="28"/>
          <w:lang w:val="uk-UA"/>
        </w:rPr>
        <w:t xml:space="preserve"> </w:t>
      </w:r>
      <w:r>
        <w:rPr>
          <w:sz w:val="28"/>
          <w:szCs w:val="28"/>
          <w:lang w:val="uk-UA"/>
        </w:rPr>
        <w:t>релігійні організації,</w:t>
      </w:r>
      <w:r w:rsidRPr="00CD6D6D">
        <w:rPr>
          <w:sz w:val="28"/>
          <w:szCs w:val="28"/>
          <w:lang w:val="uk-UA"/>
        </w:rPr>
        <w:t xml:space="preserve"> </w:t>
      </w:r>
      <w:r>
        <w:rPr>
          <w:sz w:val="28"/>
          <w:szCs w:val="28"/>
          <w:lang w:val="uk-UA"/>
        </w:rPr>
        <w:t>благодійні організації,</w:t>
      </w:r>
      <w:r w:rsidRPr="00CD6D6D">
        <w:rPr>
          <w:sz w:val="28"/>
          <w:szCs w:val="28"/>
          <w:lang w:val="uk-UA"/>
        </w:rPr>
        <w:t xml:space="preserve"> </w:t>
      </w:r>
      <w:r>
        <w:rPr>
          <w:sz w:val="28"/>
          <w:szCs w:val="28"/>
          <w:lang w:val="uk-UA"/>
        </w:rPr>
        <w:t>професійні спілки,</w:t>
      </w:r>
      <w:r w:rsidRPr="00CD6D6D">
        <w:rPr>
          <w:sz w:val="28"/>
          <w:szCs w:val="28"/>
          <w:lang w:val="uk-UA"/>
        </w:rPr>
        <w:t xml:space="preserve"> </w:t>
      </w:r>
      <w:r>
        <w:rPr>
          <w:sz w:val="28"/>
          <w:szCs w:val="28"/>
          <w:lang w:val="uk-UA"/>
        </w:rPr>
        <w:t>творчі спілки,</w:t>
      </w:r>
      <w:r w:rsidRPr="00CD6D6D">
        <w:rPr>
          <w:sz w:val="28"/>
          <w:szCs w:val="28"/>
          <w:lang w:val="uk-UA"/>
        </w:rPr>
        <w:t xml:space="preserve"> </w:t>
      </w:r>
      <w:r>
        <w:rPr>
          <w:sz w:val="28"/>
          <w:szCs w:val="28"/>
          <w:lang w:val="uk-UA"/>
        </w:rPr>
        <w:t>асоціації,</w:t>
      </w:r>
      <w:r w:rsidRPr="00CD6D6D">
        <w:rPr>
          <w:sz w:val="28"/>
          <w:szCs w:val="28"/>
          <w:lang w:val="uk-UA"/>
        </w:rPr>
        <w:t xml:space="preserve"> о</w:t>
      </w:r>
      <w:r>
        <w:rPr>
          <w:sz w:val="28"/>
          <w:szCs w:val="28"/>
          <w:lang w:val="uk-UA"/>
        </w:rPr>
        <w:t>рганізації роботодавців,</w:t>
      </w:r>
      <w:r w:rsidRPr="00CD6D6D">
        <w:rPr>
          <w:sz w:val="28"/>
          <w:szCs w:val="28"/>
          <w:lang w:val="uk-UA"/>
        </w:rPr>
        <w:t xml:space="preserve"> недержавні засоби масової інформації,</w:t>
      </w:r>
      <w:r>
        <w:rPr>
          <w:sz w:val="28"/>
          <w:szCs w:val="28"/>
          <w:lang w:val="uk-UA"/>
        </w:rPr>
        <w:t xml:space="preserve"> які є юридичними особами зареєстрованими в установленому порядку не менше ніж за два роки до оголошення проведення конкурсу та реалізують свої проекти на території міста Покров</w:t>
      </w:r>
      <w:r w:rsidRPr="00CD6D6D">
        <w:rPr>
          <w:sz w:val="28"/>
          <w:szCs w:val="28"/>
          <w:lang w:val="uk-UA"/>
        </w:rPr>
        <w:t xml:space="preserve">; </w:t>
      </w:r>
    </w:p>
    <w:p w:rsidR="006A0EDA" w:rsidRDefault="006A0EDA" w:rsidP="006A0EDA">
      <w:pPr>
        <w:ind w:firstLine="709"/>
        <w:jc w:val="both"/>
        <w:rPr>
          <w:sz w:val="28"/>
          <w:szCs w:val="28"/>
          <w:lang w:val="uk-UA"/>
        </w:rPr>
      </w:pPr>
      <w:r w:rsidRPr="001B3C80">
        <w:rPr>
          <w:b/>
          <w:sz w:val="28"/>
          <w:szCs w:val="28"/>
          <w:lang w:val="uk-UA"/>
        </w:rPr>
        <w:t>конкурсна документація</w:t>
      </w:r>
      <w:r w:rsidRPr="00CD6D6D">
        <w:rPr>
          <w:sz w:val="28"/>
          <w:szCs w:val="28"/>
          <w:lang w:val="uk-UA"/>
        </w:rPr>
        <w:t xml:space="preserve"> – комплект документів, які розробляються організатором конкурсу і містять вимоги щодо оформлення інститутами громадянського суспільства конкурсних пропозицій;</w:t>
      </w:r>
    </w:p>
    <w:p w:rsidR="006A0EDA" w:rsidRDefault="006A0EDA" w:rsidP="006A0EDA">
      <w:pPr>
        <w:ind w:firstLine="709"/>
        <w:jc w:val="both"/>
        <w:rPr>
          <w:sz w:val="28"/>
          <w:szCs w:val="28"/>
          <w:lang w:val="uk-UA"/>
        </w:rPr>
      </w:pPr>
      <w:r w:rsidRPr="001B3C80">
        <w:rPr>
          <w:b/>
          <w:sz w:val="28"/>
          <w:szCs w:val="28"/>
          <w:lang w:val="uk-UA"/>
        </w:rPr>
        <w:t>конкурсна комісія</w:t>
      </w:r>
      <w:r w:rsidRPr="00CD6D6D">
        <w:rPr>
          <w:sz w:val="28"/>
          <w:szCs w:val="28"/>
          <w:lang w:val="uk-UA"/>
        </w:rPr>
        <w:t xml:space="preserve"> –</w:t>
      </w:r>
      <w:r w:rsidRPr="0051592B">
        <w:rPr>
          <w:sz w:val="28"/>
          <w:szCs w:val="28"/>
          <w:lang w:val="uk-UA"/>
        </w:rPr>
        <w:t xml:space="preserve"> </w:t>
      </w:r>
      <w:r w:rsidRPr="00234913">
        <w:rPr>
          <w:sz w:val="28"/>
          <w:szCs w:val="28"/>
          <w:lang w:val="uk-UA"/>
        </w:rPr>
        <w:t>група фахівців із представників виконавчих органів Покровської міської ради, яка створюється розпорядженням міського голови для  аналізу проектів</w:t>
      </w:r>
      <w:r w:rsidRPr="00CD6D6D">
        <w:rPr>
          <w:sz w:val="28"/>
          <w:szCs w:val="28"/>
          <w:lang w:val="uk-UA"/>
        </w:rPr>
        <w:t>;</w:t>
      </w:r>
    </w:p>
    <w:p w:rsidR="006A0EDA" w:rsidRDefault="006A0EDA" w:rsidP="006A0EDA">
      <w:pPr>
        <w:ind w:firstLine="709"/>
        <w:jc w:val="both"/>
        <w:rPr>
          <w:sz w:val="28"/>
          <w:szCs w:val="28"/>
          <w:lang w:val="uk-UA"/>
        </w:rPr>
      </w:pPr>
      <w:r w:rsidRPr="001B3C80">
        <w:rPr>
          <w:b/>
          <w:sz w:val="28"/>
          <w:szCs w:val="28"/>
          <w:lang w:val="uk-UA"/>
        </w:rPr>
        <w:t>конкурсна пропозиція</w:t>
      </w:r>
      <w:r w:rsidRPr="00CD6D6D">
        <w:rPr>
          <w:sz w:val="28"/>
          <w:szCs w:val="28"/>
          <w:lang w:val="uk-UA"/>
        </w:rPr>
        <w:t xml:space="preserve"> – комплект документів, які готуються інститутами громадянського суспільства для участі в конкурсі;</w:t>
      </w:r>
    </w:p>
    <w:p w:rsidR="006A0EDA" w:rsidRDefault="006A0EDA" w:rsidP="006A0EDA">
      <w:pPr>
        <w:ind w:firstLine="709"/>
        <w:jc w:val="both"/>
        <w:rPr>
          <w:sz w:val="28"/>
          <w:szCs w:val="28"/>
          <w:lang w:val="uk-UA"/>
        </w:rPr>
      </w:pPr>
      <w:r w:rsidRPr="001B3C80">
        <w:rPr>
          <w:b/>
          <w:sz w:val="28"/>
          <w:szCs w:val="28"/>
          <w:lang w:val="uk-UA"/>
        </w:rPr>
        <w:t>організатор конкурсу</w:t>
      </w:r>
      <w:r w:rsidRPr="00CD6D6D">
        <w:rPr>
          <w:sz w:val="28"/>
          <w:szCs w:val="28"/>
          <w:lang w:val="uk-UA"/>
        </w:rPr>
        <w:t xml:space="preserve"> –</w:t>
      </w:r>
      <w:r>
        <w:rPr>
          <w:sz w:val="28"/>
          <w:szCs w:val="28"/>
          <w:lang w:val="uk-UA"/>
        </w:rPr>
        <w:t xml:space="preserve"> виконавчий комітет Покровської міської ради; </w:t>
      </w:r>
    </w:p>
    <w:p w:rsidR="006A0EDA" w:rsidRDefault="006A0EDA" w:rsidP="006A0EDA">
      <w:pPr>
        <w:ind w:firstLine="709"/>
        <w:jc w:val="both"/>
        <w:rPr>
          <w:sz w:val="28"/>
          <w:szCs w:val="28"/>
          <w:lang w:val="uk-UA"/>
        </w:rPr>
      </w:pPr>
      <w:r w:rsidRPr="001B3C80">
        <w:rPr>
          <w:b/>
          <w:sz w:val="28"/>
          <w:szCs w:val="28"/>
          <w:lang w:val="uk-UA"/>
        </w:rPr>
        <w:t>головний розпорядник коштів</w:t>
      </w:r>
      <w:r>
        <w:rPr>
          <w:sz w:val="28"/>
          <w:szCs w:val="28"/>
          <w:lang w:val="uk-UA"/>
        </w:rPr>
        <w:t xml:space="preserve"> – виконавчий комітет Покровської міської ради</w:t>
      </w:r>
      <w:r w:rsidRPr="00CD6D6D">
        <w:rPr>
          <w:sz w:val="28"/>
          <w:szCs w:val="28"/>
          <w:lang w:val="uk-UA"/>
        </w:rPr>
        <w:t>;</w:t>
      </w:r>
    </w:p>
    <w:p w:rsidR="006A0EDA" w:rsidRDefault="006A0EDA" w:rsidP="006A0EDA">
      <w:pPr>
        <w:ind w:firstLine="709"/>
        <w:jc w:val="both"/>
        <w:rPr>
          <w:sz w:val="28"/>
          <w:szCs w:val="28"/>
          <w:lang w:val="uk-UA"/>
        </w:rPr>
      </w:pPr>
      <w:r w:rsidRPr="001B3C80">
        <w:rPr>
          <w:b/>
          <w:sz w:val="28"/>
          <w:szCs w:val="28"/>
          <w:lang w:val="uk-UA"/>
        </w:rPr>
        <w:t>одержувач коштів</w:t>
      </w:r>
      <w:r w:rsidRPr="00CD6D6D">
        <w:rPr>
          <w:sz w:val="28"/>
          <w:szCs w:val="28"/>
          <w:lang w:val="uk-UA"/>
        </w:rPr>
        <w:t xml:space="preserve"> - суб’єкт господарювання, громадська чи інша організація, що не має статусу бюджетної установи, уповноважена головним розпорядником бюджетних коштів на здійснення заходів, передбачених бюджетною програмою, та отримує</w:t>
      </w:r>
      <w:r>
        <w:rPr>
          <w:sz w:val="28"/>
          <w:szCs w:val="28"/>
          <w:lang w:val="uk-UA"/>
        </w:rPr>
        <w:t xml:space="preserve"> на їх виконання кошти міського</w:t>
      </w:r>
      <w:r w:rsidRPr="00CD6D6D">
        <w:rPr>
          <w:sz w:val="28"/>
          <w:szCs w:val="28"/>
          <w:lang w:val="uk-UA"/>
        </w:rPr>
        <w:t xml:space="preserve"> бюджету</w:t>
      </w:r>
      <w:r>
        <w:rPr>
          <w:sz w:val="28"/>
          <w:szCs w:val="28"/>
          <w:lang w:val="uk-UA"/>
        </w:rPr>
        <w:t>;</w:t>
      </w:r>
      <w:r w:rsidRPr="00CD6D6D">
        <w:rPr>
          <w:sz w:val="28"/>
          <w:szCs w:val="28"/>
          <w:lang w:val="uk-UA"/>
        </w:rPr>
        <w:t xml:space="preserve"> </w:t>
      </w:r>
    </w:p>
    <w:p w:rsidR="006A0EDA" w:rsidRDefault="006A0EDA" w:rsidP="006A0EDA">
      <w:pPr>
        <w:ind w:firstLine="709"/>
        <w:jc w:val="both"/>
        <w:rPr>
          <w:sz w:val="28"/>
          <w:szCs w:val="28"/>
          <w:lang w:val="uk-UA"/>
        </w:rPr>
      </w:pPr>
      <w:r w:rsidRPr="001B3C80">
        <w:rPr>
          <w:b/>
          <w:sz w:val="28"/>
          <w:szCs w:val="28"/>
          <w:lang w:val="uk-UA"/>
        </w:rPr>
        <w:t>програма</w:t>
      </w:r>
      <w:r w:rsidRPr="00CD6D6D">
        <w:rPr>
          <w:sz w:val="28"/>
          <w:szCs w:val="28"/>
          <w:lang w:val="uk-UA"/>
        </w:rPr>
        <w:t xml:space="preserve"> – комплекс завдань та заходів, що розроблені і здійснюються </w:t>
      </w:r>
      <w:r w:rsidRPr="00CD6D6D">
        <w:rPr>
          <w:sz w:val="28"/>
          <w:szCs w:val="28"/>
          <w:lang w:val="uk-UA"/>
        </w:rPr>
        <w:lastRenderedPageBreak/>
        <w:t>інститутом громадянського суспільства з метою розв’язання найважливіших проблем</w:t>
      </w:r>
      <w:r>
        <w:rPr>
          <w:sz w:val="28"/>
          <w:szCs w:val="28"/>
          <w:lang w:val="uk-UA"/>
        </w:rPr>
        <w:t xml:space="preserve"> розвитку міста</w:t>
      </w:r>
      <w:r w:rsidRPr="00CD6D6D">
        <w:rPr>
          <w:sz w:val="28"/>
          <w:szCs w:val="28"/>
          <w:lang w:val="uk-UA"/>
        </w:rPr>
        <w:t xml:space="preserve"> і розраховані на довгостроковий період;</w:t>
      </w:r>
    </w:p>
    <w:p w:rsidR="006A0EDA" w:rsidRDefault="006A0EDA" w:rsidP="006A0EDA">
      <w:pPr>
        <w:ind w:firstLine="709"/>
        <w:jc w:val="both"/>
        <w:rPr>
          <w:sz w:val="28"/>
          <w:szCs w:val="28"/>
          <w:lang w:val="uk-UA"/>
        </w:rPr>
      </w:pPr>
      <w:r w:rsidRPr="001B3C80">
        <w:rPr>
          <w:b/>
          <w:sz w:val="28"/>
          <w:szCs w:val="28"/>
          <w:lang w:val="uk-UA"/>
        </w:rPr>
        <w:t>проект</w:t>
      </w:r>
      <w:r w:rsidRPr="00CD6D6D">
        <w:rPr>
          <w:sz w:val="28"/>
          <w:szCs w:val="28"/>
          <w:lang w:val="uk-UA"/>
        </w:rPr>
        <w:t xml:space="preserve"> –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rsidR="006A0EDA" w:rsidRDefault="006A0EDA" w:rsidP="006A0EDA">
      <w:pPr>
        <w:ind w:firstLine="709"/>
        <w:jc w:val="both"/>
        <w:rPr>
          <w:sz w:val="28"/>
          <w:szCs w:val="28"/>
          <w:lang w:val="uk-UA"/>
        </w:rPr>
      </w:pPr>
      <w:r w:rsidRPr="001B3C80">
        <w:rPr>
          <w:b/>
          <w:sz w:val="28"/>
          <w:szCs w:val="28"/>
          <w:lang w:val="uk-UA"/>
        </w:rPr>
        <w:t>прохідний бал</w:t>
      </w:r>
      <w:r w:rsidRPr="00CD6D6D">
        <w:rPr>
          <w:sz w:val="28"/>
          <w:szCs w:val="28"/>
          <w:lang w:val="uk-UA"/>
        </w:rPr>
        <w:t xml:space="preserve"> – визначена конкурсною комісією мінімальна сума балів, яку конкурсна пропозиція повинна отримати на третьому етапі конкурсу для включення її до рейтингу конкурсних пропозицій, на підставі якого в</w:t>
      </w:r>
      <w:r>
        <w:rPr>
          <w:sz w:val="28"/>
          <w:szCs w:val="28"/>
          <w:lang w:val="uk-UA"/>
        </w:rPr>
        <w:t>изначаються переможці конкурсу;</w:t>
      </w:r>
    </w:p>
    <w:p w:rsidR="006A0EDA" w:rsidRDefault="006A0EDA" w:rsidP="006A0EDA">
      <w:pPr>
        <w:ind w:firstLine="709"/>
        <w:jc w:val="both"/>
        <w:rPr>
          <w:sz w:val="28"/>
          <w:szCs w:val="28"/>
          <w:lang w:val="uk-UA"/>
        </w:rPr>
      </w:pPr>
      <w:r w:rsidRPr="001B3C80">
        <w:rPr>
          <w:b/>
          <w:sz w:val="28"/>
          <w:szCs w:val="28"/>
          <w:lang w:val="uk-UA"/>
        </w:rPr>
        <w:t>рейтинг конкурсних пропозицій</w:t>
      </w:r>
      <w:r w:rsidRPr="00CD6D6D">
        <w:rPr>
          <w:sz w:val="28"/>
          <w:szCs w:val="28"/>
          <w:lang w:val="uk-UA"/>
        </w:rPr>
        <w:t xml:space="preserve"> – складений конкурсною комісією перелік конкурсних пропозицій у порядку зменшення кількості балів, отриманих конкурсними пропозиціями;</w:t>
      </w:r>
    </w:p>
    <w:p w:rsidR="006A0EDA" w:rsidRPr="00CD6D6D" w:rsidRDefault="006A0EDA" w:rsidP="006A0EDA">
      <w:pPr>
        <w:ind w:firstLine="709"/>
        <w:jc w:val="both"/>
        <w:rPr>
          <w:sz w:val="28"/>
          <w:szCs w:val="28"/>
          <w:lang w:val="uk-UA"/>
        </w:rPr>
      </w:pPr>
      <w:r w:rsidRPr="001B3C80">
        <w:rPr>
          <w:b/>
          <w:sz w:val="28"/>
          <w:szCs w:val="28"/>
          <w:lang w:val="uk-UA"/>
        </w:rPr>
        <w:t>учасник конкурсу</w:t>
      </w:r>
      <w:r w:rsidRPr="00CD6D6D">
        <w:rPr>
          <w:sz w:val="28"/>
          <w:szCs w:val="28"/>
          <w:lang w:val="uk-UA"/>
        </w:rPr>
        <w:t xml:space="preserve"> – інститут громадянського суспільства, що подав конкурсну пропозицію для участі в конкурсі.</w:t>
      </w:r>
    </w:p>
    <w:p w:rsidR="006A0EDA" w:rsidRDefault="006A0EDA" w:rsidP="006A0EDA">
      <w:pPr>
        <w:ind w:firstLine="709"/>
        <w:jc w:val="both"/>
        <w:rPr>
          <w:sz w:val="28"/>
          <w:szCs w:val="28"/>
          <w:lang w:val="uk-UA"/>
        </w:rPr>
      </w:pPr>
      <w:bookmarkStart w:id="0" w:name="97"/>
      <w:bookmarkStart w:id="1" w:name="98"/>
      <w:bookmarkEnd w:id="0"/>
      <w:bookmarkEnd w:id="1"/>
    </w:p>
    <w:p w:rsidR="006A0EDA" w:rsidRDefault="006A0EDA" w:rsidP="006A0EDA">
      <w:pPr>
        <w:jc w:val="center"/>
      </w:pPr>
      <w:r>
        <w:rPr>
          <w:b/>
          <w:sz w:val="28"/>
          <w:szCs w:val="28"/>
          <w:lang w:val="uk-UA"/>
        </w:rPr>
        <w:t xml:space="preserve">2. Завдання та заходи програми </w:t>
      </w:r>
    </w:p>
    <w:tbl>
      <w:tblPr>
        <w:tblW w:w="0" w:type="auto"/>
        <w:tblInd w:w="-10" w:type="dxa"/>
        <w:tblLayout w:type="fixed"/>
        <w:tblLook w:val="0000" w:firstRow="0" w:lastRow="0" w:firstColumn="0" w:lastColumn="0" w:noHBand="0" w:noVBand="0"/>
      </w:tblPr>
      <w:tblGrid>
        <w:gridCol w:w="708"/>
        <w:gridCol w:w="4538"/>
        <w:gridCol w:w="2757"/>
        <w:gridCol w:w="1863"/>
      </w:tblGrid>
      <w:tr w:rsidR="006A0EDA" w:rsidTr="0028277F">
        <w:trPr>
          <w:trHeight w:val="706"/>
          <w:tblHeader/>
        </w:trPr>
        <w:tc>
          <w:tcPr>
            <w:tcW w:w="708" w:type="dxa"/>
            <w:tcBorders>
              <w:top w:val="single" w:sz="4" w:space="0" w:color="000000"/>
              <w:left w:val="single" w:sz="4" w:space="0" w:color="000000"/>
              <w:bottom w:val="single" w:sz="4" w:space="0" w:color="000000"/>
            </w:tcBorders>
            <w:shd w:val="clear" w:color="auto" w:fill="auto"/>
            <w:vAlign w:val="center"/>
          </w:tcPr>
          <w:p w:rsidR="006A0EDA" w:rsidRDefault="006A0EDA" w:rsidP="0028277F">
            <w:pPr>
              <w:ind w:right="-108"/>
            </w:pPr>
            <w:r>
              <w:rPr>
                <w:sz w:val="26"/>
                <w:szCs w:val="26"/>
                <w:lang w:val="uk-UA"/>
              </w:rPr>
              <w:t>п/п</w:t>
            </w:r>
          </w:p>
        </w:tc>
        <w:tc>
          <w:tcPr>
            <w:tcW w:w="4538" w:type="dxa"/>
            <w:tcBorders>
              <w:top w:val="single" w:sz="4" w:space="0" w:color="000000"/>
              <w:left w:val="single" w:sz="4" w:space="0" w:color="000000"/>
              <w:bottom w:val="single" w:sz="4" w:space="0" w:color="000000"/>
            </w:tcBorders>
            <w:shd w:val="clear" w:color="auto" w:fill="auto"/>
            <w:vAlign w:val="center"/>
          </w:tcPr>
          <w:p w:rsidR="006A0EDA" w:rsidRDefault="006A0EDA" w:rsidP="0028277F">
            <w:pPr>
              <w:jc w:val="center"/>
            </w:pPr>
            <w:r>
              <w:rPr>
                <w:sz w:val="26"/>
                <w:szCs w:val="26"/>
                <w:lang w:val="uk-UA"/>
              </w:rPr>
              <w:t>Зміст заходів</w:t>
            </w:r>
          </w:p>
        </w:tc>
        <w:tc>
          <w:tcPr>
            <w:tcW w:w="2757" w:type="dxa"/>
            <w:tcBorders>
              <w:top w:val="single" w:sz="4" w:space="0" w:color="000000"/>
              <w:left w:val="single" w:sz="4" w:space="0" w:color="000000"/>
              <w:bottom w:val="single" w:sz="4" w:space="0" w:color="000000"/>
            </w:tcBorders>
            <w:shd w:val="clear" w:color="auto" w:fill="auto"/>
            <w:vAlign w:val="center"/>
          </w:tcPr>
          <w:p w:rsidR="006A0EDA" w:rsidRDefault="006A0EDA" w:rsidP="0028277F">
            <w:pPr>
              <w:jc w:val="center"/>
            </w:pPr>
            <w:r>
              <w:rPr>
                <w:sz w:val="26"/>
                <w:szCs w:val="26"/>
                <w:lang w:val="uk-UA"/>
              </w:rPr>
              <w:t>Виконавці</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EDA" w:rsidRDefault="006A0EDA" w:rsidP="0028277F">
            <w:pPr>
              <w:ind w:right="-108"/>
              <w:jc w:val="center"/>
            </w:pPr>
            <w:r>
              <w:rPr>
                <w:sz w:val="26"/>
                <w:szCs w:val="26"/>
                <w:lang w:val="uk-UA"/>
              </w:rPr>
              <w:t>Термін</w:t>
            </w:r>
          </w:p>
          <w:p w:rsidR="006A0EDA" w:rsidRDefault="006A0EDA" w:rsidP="0028277F">
            <w:pPr>
              <w:ind w:right="-108"/>
              <w:jc w:val="center"/>
            </w:pPr>
            <w:r>
              <w:rPr>
                <w:sz w:val="26"/>
                <w:szCs w:val="26"/>
                <w:lang w:val="uk-UA"/>
              </w:rPr>
              <w:t>виконання</w:t>
            </w:r>
          </w:p>
        </w:tc>
      </w:tr>
      <w:tr w:rsidR="006A0EDA" w:rsidTr="0028277F">
        <w:trPr>
          <w:trHeight w:val="191"/>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tabs>
                <w:tab w:val="center" w:pos="5292"/>
                <w:tab w:val="left" w:pos="7440"/>
              </w:tabs>
              <w:jc w:val="center"/>
            </w:pPr>
            <w:r>
              <w:rPr>
                <w:sz w:val="26"/>
                <w:szCs w:val="26"/>
                <w:lang w:val="uk-UA"/>
              </w:rPr>
              <w:t>Завдання 1. Інформаційна та промоційна кампанія</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1.1.</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 xml:space="preserve">Створення розділу проекту «Дієва громада – ефективна влада в м. Покров на 2018-2020 роки» на офіційному сайті Покровської міської ради </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ind w:right="-108"/>
              <w:jc w:val="center"/>
            </w:pPr>
            <w:r>
              <w:rPr>
                <w:sz w:val="26"/>
                <w:szCs w:val="26"/>
                <w:lang w:val="uk-UA"/>
              </w:rPr>
              <w:t xml:space="preserve">відділ інформаційного забезпечення </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після прийняття Програми</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1.2.</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Ознайомлення мешканців міста з принципами</w:t>
            </w:r>
            <w:r w:rsidRPr="00BC7983">
              <w:rPr>
                <w:sz w:val="26"/>
                <w:szCs w:val="26"/>
              </w:rPr>
              <w:t xml:space="preserve"> </w:t>
            </w:r>
            <w:r>
              <w:rPr>
                <w:sz w:val="26"/>
                <w:szCs w:val="26"/>
                <w:lang w:val="uk-UA"/>
              </w:rPr>
              <w:t xml:space="preserve">міської програми (газета «Козацька вежа» офіційний сайт міської ради тощо) </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ind w:right="-108"/>
              <w:jc w:val="center"/>
            </w:pPr>
            <w:r>
              <w:rPr>
                <w:sz w:val="26"/>
                <w:szCs w:val="26"/>
                <w:lang w:val="uk-UA"/>
              </w:rPr>
              <w:t>відділ інформаційного забезпечення, відділ економіки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після прийняття Програми</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1.3.</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Інформування про етапи і дати проведення конкурсу (газета «Козацька вежа» офіційний сайт міської ради тощо)</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відділ інформаційного забезпечення, відділ економіки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протягом строку дії конкурсу</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1.4.</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Інформування щодо перебігу та результатів процесу програми (через офіційний сайт міської ради)</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відділ інформаційного забезпечення, відділ економіки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протягом строку дії конкурсу</w:t>
            </w:r>
          </w:p>
        </w:tc>
      </w:tr>
      <w:tr w:rsidR="006A0EDA" w:rsidTr="0028277F">
        <w:trPr>
          <w:trHeight w:val="276"/>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Завдання 2. Подання проектів</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2.1.</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pacing w:val="-2"/>
                <w:sz w:val="26"/>
                <w:szCs w:val="26"/>
                <w:lang w:val="uk-UA"/>
              </w:rPr>
              <w:t xml:space="preserve">Розміщення форми подання проекту в електронній версії на </w:t>
            </w:r>
            <w:r>
              <w:rPr>
                <w:sz w:val="26"/>
                <w:szCs w:val="26"/>
                <w:lang w:val="uk-UA"/>
              </w:rPr>
              <w:t>офіційному веб-сайті міської ради</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відділ інформаційного забезпечення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до оголошення початку конкурсу</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2.2.</w:t>
            </w:r>
          </w:p>
        </w:tc>
        <w:tc>
          <w:tcPr>
            <w:tcW w:w="4538" w:type="dxa"/>
            <w:tcBorders>
              <w:top w:val="single" w:sz="4" w:space="0" w:color="000000"/>
              <w:left w:val="single" w:sz="4" w:space="0" w:color="000000"/>
              <w:bottom w:val="single" w:sz="4" w:space="0" w:color="000000"/>
            </w:tcBorders>
            <w:shd w:val="clear" w:color="auto" w:fill="auto"/>
          </w:tcPr>
          <w:p w:rsidR="006A0EDA" w:rsidRPr="00142151" w:rsidRDefault="006A0EDA" w:rsidP="0028277F">
            <w:pPr>
              <w:jc w:val="center"/>
              <w:rPr>
                <w:lang w:val="uk-UA"/>
              </w:rPr>
            </w:pPr>
            <w:r>
              <w:rPr>
                <w:sz w:val="26"/>
                <w:szCs w:val="26"/>
                <w:lang w:val="uk-UA"/>
              </w:rPr>
              <w:t xml:space="preserve">Подання проектів за адресою: м.Покров, вул.Центральна, 48 до відділу економіки (к. 207) міськвиконкому. </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автори проектів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з *** 2018 року до *** 2018 з 10:00 до 17:00</w:t>
            </w:r>
          </w:p>
        </w:tc>
      </w:tr>
      <w:tr w:rsidR="006A0EDA" w:rsidTr="0028277F">
        <w:trPr>
          <w:trHeight w:val="378"/>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Завдання 3. Перевірка проекту</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3.1.</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 xml:space="preserve">Здійснення попередньої перевірки </w:t>
            </w:r>
            <w:r>
              <w:rPr>
                <w:sz w:val="26"/>
                <w:szCs w:val="26"/>
                <w:lang w:val="uk-UA"/>
              </w:rPr>
              <w:lastRenderedPageBreak/>
              <w:t xml:space="preserve">проектів на відповідність вимог форми подання проектів </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lastRenderedPageBreak/>
              <w:t xml:space="preserve">секретар конкурсної </w:t>
            </w:r>
            <w:r>
              <w:rPr>
                <w:sz w:val="26"/>
                <w:szCs w:val="26"/>
                <w:lang w:val="uk-UA"/>
              </w:rPr>
              <w:lastRenderedPageBreak/>
              <w:t>комісії</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Pr="003F603B" w:rsidRDefault="006A0EDA" w:rsidP="0028277F">
            <w:pPr>
              <w:jc w:val="center"/>
            </w:pPr>
            <w:r w:rsidRPr="003F603B">
              <w:rPr>
                <w:sz w:val="26"/>
                <w:szCs w:val="26"/>
                <w:lang w:val="uk-UA"/>
              </w:rPr>
              <w:lastRenderedPageBreak/>
              <w:t xml:space="preserve">протягом </w:t>
            </w:r>
          </w:p>
          <w:p w:rsidR="006A0EDA" w:rsidRDefault="006A0EDA" w:rsidP="0028277F">
            <w:pPr>
              <w:jc w:val="center"/>
            </w:pPr>
            <w:r w:rsidRPr="003F603B">
              <w:rPr>
                <w:sz w:val="26"/>
                <w:szCs w:val="26"/>
                <w:lang w:val="uk-UA"/>
              </w:rPr>
              <w:lastRenderedPageBreak/>
              <w:t xml:space="preserve">5 робочих днів з дня отримання проекту </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lastRenderedPageBreak/>
              <w:t>3.2.</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Опрацювання проектів-пропозицій головним розпорядникам бюджетних коштів за напрямками</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головні розпорядники бюджетних коштів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 xml:space="preserve">протягом  </w:t>
            </w:r>
          </w:p>
          <w:p w:rsidR="006A0EDA" w:rsidRDefault="006A0EDA" w:rsidP="0028277F">
            <w:pPr>
              <w:jc w:val="center"/>
            </w:pPr>
            <w:r>
              <w:rPr>
                <w:sz w:val="26"/>
                <w:szCs w:val="26"/>
                <w:lang w:val="uk-UA"/>
              </w:rPr>
              <w:t xml:space="preserve">5 робочих днів </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3.3.</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Внесення, у разі необхідності, коректив до форм проектів</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автори проектів, секретар конкурсної комісії</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 xml:space="preserve">протягом </w:t>
            </w:r>
          </w:p>
          <w:p w:rsidR="006A0EDA" w:rsidRDefault="006A0EDA" w:rsidP="0028277F">
            <w:pPr>
              <w:jc w:val="center"/>
            </w:pPr>
            <w:r>
              <w:rPr>
                <w:sz w:val="26"/>
                <w:szCs w:val="26"/>
                <w:lang w:val="uk-UA"/>
              </w:rPr>
              <w:t xml:space="preserve">5 робочих днів </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rPr>
              <w:t>3.</w:t>
            </w:r>
            <w:r>
              <w:rPr>
                <w:sz w:val="26"/>
                <w:szCs w:val="26"/>
                <w:lang w:val="uk-UA"/>
              </w:rPr>
              <w:t>4</w:t>
            </w:r>
            <w:r>
              <w:rPr>
                <w:sz w:val="26"/>
                <w:szCs w:val="26"/>
              </w:rPr>
              <w:t>.</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rPr>
              <w:t>Надання міському голові для ознайомлення списків позитивно і негативно оцінених проектів</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конкурсна комісія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п</w:t>
            </w:r>
            <w:r>
              <w:rPr>
                <w:sz w:val="26"/>
                <w:szCs w:val="26"/>
              </w:rPr>
              <w:t>ротягом 5</w:t>
            </w:r>
            <w:r>
              <w:rPr>
                <w:sz w:val="26"/>
                <w:szCs w:val="26"/>
                <w:lang w:val="uk-UA"/>
              </w:rPr>
              <w:t xml:space="preserve"> робочих</w:t>
            </w:r>
            <w:r>
              <w:rPr>
                <w:sz w:val="26"/>
                <w:szCs w:val="26"/>
              </w:rPr>
              <w:t xml:space="preserve"> днів з </w:t>
            </w:r>
            <w:r>
              <w:rPr>
                <w:sz w:val="26"/>
                <w:szCs w:val="26"/>
                <w:lang w:val="uk-UA"/>
              </w:rPr>
              <w:t>дня</w:t>
            </w:r>
            <w:r>
              <w:rPr>
                <w:sz w:val="26"/>
                <w:szCs w:val="26"/>
              </w:rPr>
              <w:t xml:space="preserve"> виконання п.3.</w:t>
            </w:r>
            <w:r>
              <w:rPr>
                <w:sz w:val="26"/>
                <w:szCs w:val="26"/>
                <w:lang w:val="uk-UA"/>
              </w:rPr>
              <w:t>3</w:t>
            </w:r>
            <w:r>
              <w:rPr>
                <w:sz w:val="26"/>
                <w:szCs w:val="26"/>
              </w:rPr>
              <w:t>.</w:t>
            </w:r>
          </w:p>
          <w:p w:rsidR="006A0EDA" w:rsidRDefault="006A0EDA" w:rsidP="0028277F">
            <w:pPr>
              <w:jc w:val="center"/>
              <w:rPr>
                <w:sz w:val="26"/>
                <w:szCs w:val="26"/>
                <w:lang w:val="uk-UA"/>
              </w:rPr>
            </w:pP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snapToGrid w:val="0"/>
              <w:jc w:val="center"/>
              <w:rPr>
                <w:sz w:val="26"/>
                <w:szCs w:val="26"/>
                <w:lang w:val="uk-UA"/>
              </w:rPr>
            </w:pPr>
          </w:p>
          <w:p w:rsidR="006A0EDA" w:rsidRDefault="006A0EDA" w:rsidP="0028277F">
            <w:pPr>
              <w:jc w:val="center"/>
            </w:pPr>
            <w:r>
              <w:rPr>
                <w:sz w:val="26"/>
                <w:szCs w:val="26"/>
                <w:lang w:val="uk-UA"/>
              </w:rPr>
              <w:t>3.5.</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Розгляд пропозицій-проектів конкурсною комісією, розміщення проектів, відібраних для голосування, на офіційному веб-сайті Покровської міської ради</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snapToGrid w:val="0"/>
              <w:jc w:val="center"/>
              <w:rPr>
                <w:sz w:val="26"/>
                <w:szCs w:val="26"/>
                <w:lang w:val="uk-UA"/>
              </w:rPr>
            </w:pPr>
          </w:p>
          <w:p w:rsidR="006A0EDA" w:rsidRDefault="006A0EDA" w:rsidP="0028277F">
            <w:pPr>
              <w:jc w:val="center"/>
            </w:pPr>
            <w:r>
              <w:rPr>
                <w:sz w:val="26"/>
                <w:szCs w:val="26"/>
                <w:lang w:val="uk-UA"/>
              </w:rPr>
              <w:t>Конкурсна комісія, відділ інформаційного забезпечення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snapToGrid w:val="0"/>
              <w:jc w:val="center"/>
              <w:rPr>
                <w:b/>
                <w:sz w:val="26"/>
                <w:szCs w:val="26"/>
                <w:lang w:val="uk-UA"/>
              </w:rPr>
            </w:pPr>
          </w:p>
          <w:p w:rsidR="006A0EDA" w:rsidRDefault="006A0EDA" w:rsidP="0028277F">
            <w:pPr>
              <w:jc w:val="center"/>
            </w:pPr>
            <w:r>
              <w:rPr>
                <w:sz w:val="26"/>
                <w:szCs w:val="26"/>
                <w:lang w:val="uk-UA"/>
              </w:rPr>
              <w:t>протягом</w:t>
            </w:r>
          </w:p>
          <w:p w:rsidR="006A0EDA" w:rsidRDefault="006A0EDA" w:rsidP="0028277F">
            <w:pPr>
              <w:jc w:val="center"/>
            </w:pPr>
            <w:r>
              <w:rPr>
                <w:sz w:val="26"/>
                <w:szCs w:val="26"/>
                <w:lang w:val="uk-UA"/>
              </w:rPr>
              <w:t xml:space="preserve">10 робочих днів </w:t>
            </w:r>
          </w:p>
        </w:tc>
      </w:tr>
      <w:tr w:rsidR="006A0EDA" w:rsidTr="0028277F">
        <w:trPr>
          <w:trHeight w:val="276"/>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6A0EDA" w:rsidRPr="00201225" w:rsidRDefault="006A0EDA" w:rsidP="0028277F">
            <w:pPr>
              <w:jc w:val="center"/>
              <w:rPr>
                <w:lang w:val="uk-UA"/>
              </w:rPr>
            </w:pPr>
            <w:r>
              <w:rPr>
                <w:sz w:val="26"/>
                <w:szCs w:val="26"/>
                <w:lang w:val="uk-UA"/>
              </w:rPr>
              <w:t>Завдання 4. П</w:t>
            </w:r>
            <w:r>
              <w:rPr>
                <w:bCs/>
                <w:sz w:val="26"/>
                <w:szCs w:val="26"/>
                <w:lang w:val="uk-UA"/>
              </w:rPr>
              <w:t>ідрахунок результатів</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Pr="00201225" w:rsidRDefault="006A0EDA" w:rsidP="0028277F">
            <w:pPr>
              <w:jc w:val="center"/>
              <w:rPr>
                <w:lang w:val="uk-UA"/>
              </w:rPr>
            </w:pPr>
            <w:r>
              <w:rPr>
                <w:sz w:val="26"/>
                <w:szCs w:val="26"/>
                <w:lang w:val="uk-UA"/>
              </w:rPr>
              <w:t>4.1.</w:t>
            </w:r>
          </w:p>
        </w:tc>
        <w:tc>
          <w:tcPr>
            <w:tcW w:w="4538" w:type="dxa"/>
            <w:tcBorders>
              <w:top w:val="single" w:sz="4" w:space="0" w:color="000000"/>
              <w:left w:val="single" w:sz="4" w:space="0" w:color="000000"/>
              <w:bottom w:val="single" w:sz="4" w:space="0" w:color="000000"/>
            </w:tcBorders>
            <w:shd w:val="clear" w:color="auto" w:fill="auto"/>
          </w:tcPr>
          <w:p w:rsidR="006A0EDA" w:rsidRPr="00201225" w:rsidRDefault="006A0EDA" w:rsidP="0028277F">
            <w:pPr>
              <w:pStyle w:val="a4"/>
              <w:spacing w:after="0"/>
              <w:jc w:val="center"/>
              <w:rPr>
                <w:lang w:val="uk-UA"/>
              </w:rPr>
            </w:pPr>
            <w:r>
              <w:rPr>
                <w:rFonts w:ascii="Times New Roman" w:eastAsia="Calibri" w:hAnsi="Times New Roman" w:cs="Times New Roman"/>
                <w:sz w:val="26"/>
                <w:szCs w:val="26"/>
                <w:lang w:val="uk-UA"/>
              </w:rPr>
              <w:t xml:space="preserve">Оцінка членами конкурсної комісії конкурсні пропозиції, гідно критеріїв. </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конкурсна комісія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Pr="00646DB4" w:rsidRDefault="006A0EDA" w:rsidP="0028277F">
            <w:pPr>
              <w:rPr>
                <w:lang w:val="uk-UA"/>
              </w:rPr>
            </w:pP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4.2.</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Підрахунок голосів та визначення проектів-переможців. Складання протоколу засідання конкурсної комісії</w:t>
            </w:r>
          </w:p>
        </w:tc>
        <w:tc>
          <w:tcPr>
            <w:tcW w:w="2757" w:type="dxa"/>
            <w:tcBorders>
              <w:top w:val="single" w:sz="4" w:space="0" w:color="000000"/>
              <w:left w:val="single" w:sz="4" w:space="0" w:color="000000"/>
              <w:bottom w:val="single" w:sz="4" w:space="0" w:color="000000"/>
            </w:tcBorders>
            <w:shd w:val="clear" w:color="auto" w:fill="auto"/>
          </w:tcPr>
          <w:p w:rsidR="006A0EDA" w:rsidRPr="00D56509" w:rsidRDefault="006A0EDA" w:rsidP="0028277F">
            <w:pPr>
              <w:jc w:val="center"/>
              <w:rPr>
                <w:b/>
              </w:rPr>
            </w:pPr>
            <w:r>
              <w:rPr>
                <w:sz w:val="26"/>
                <w:szCs w:val="26"/>
                <w:lang w:val="uk-UA"/>
              </w:rPr>
              <w:t>конкурсної комісії</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протягом 3  робочих  днів після закінчення голосування</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4.3.</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Надання протоколу засідання конкурсної комісії до фінансового управління щодо фінансування проектів-переможців</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секретар конкурсної комісії</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 xml:space="preserve">протягом </w:t>
            </w:r>
          </w:p>
          <w:p w:rsidR="006A0EDA" w:rsidRDefault="006A0EDA" w:rsidP="0028277F">
            <w:pPr>
              <w:jc w:val="center"/>
            </w:pPr>
            <w:r>
              <w:rPr>
                <w:sz w:val="26"/>
                <w:szCs w:val="26"/>
                <w:lang w:val="uk-UA"/>
              </w:rPr>
              <w:t>3 робочих днів після засідання конкурсної комісії</w:t>
            </w:r>
          </w:p>
        </w:tc>
      </w:tr>
      <w:tr w:rsidR="006A0EDA" w:rsidTr="0028277F">
        <w:trPr>
          <w:trHeight w:val="1831"/>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4.4.</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Розміщення у засобах масової інформації Покровської міської ради результатів (веб-сайт, газета «Козацька вежа»)</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секретар конкурсної комісії,  відділ інформаційного забезпечення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протягом                 3 робочих днів після визначення проектів-переможців</w:t>
            </w:r>
          </w:p>
        </w:tc>
      </w:tr>
      <w:tr w:rsidR="006A0EDA" w:rsidTr="0028277F">
        <w:trPr>
          <w:trHeight w:val="276"/>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Завдання 5. Реалізація проектів-переможців</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5.1.</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 xml:space="preserve">Внесення змін до міських цільових програм головних розпорядників бюджетних коштів, відповідальних за реалізацію проекту </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головні розпорядники бюджетних коштів, фінансове управління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 xml:space="preserve">відповідно до вимог ст. 75, 76, 77 Бюджетного </w:t>
            </w:r>
            <w:r>
              <w:rPr>
                <w:sz w:val="26"/>
                <w:szCs w:val="26"/>
                <w:lang w:val="uk-UA"/>
              </w:rPr>
              <w:lastRenderedPageBreak/>
              <w:t>кодексу України</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lastRenderedPageBreak/>
              <w:t>5.2.</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Внесення змін до бюджету міста згідно бюджетних запитів головних розпорядників бюджетних коштів</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фінансове управління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відповідно до вимог ст. 75, 76, 77 Бюджетного кодексу України</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5.3.</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Виконання головними розпорядниками бюджетних коштів проектів – переможців</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головні розпорядники бюджетних коштів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протягом бюджетного року</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5.4.</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 xml:space="preserve">Подання головними розпорядниками бюджетних коштів звітів про виконання проекту до конкурсної комісії </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головні розпорядники бюджетних коштів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ind w:right="-108"/>
              <w:jc w:val="center"/>
            </w:pPr>
            <w:r>
              <w:rPr>
                <w:sz w:val="26"/>
                <w:szCs w:val="26"/>
                <w:lang w:val="uk-UA"/>
              </w:rPr>
              <w:t>протягом 5 робочих днів з дня закінчення реалізації проекту</w:t>
            </w:r>
          </w:p>
        </w:tc>
      </w:tr>
      <w:tr w:rsidR="006A0EDA" w:rsidTr="0028277F">
        <w:trPr>
          <w:trHeight w:val="276"/>
        </w:trPr>
        <w:tc>
          <w:tcPr>
            <w:tcW w:w="70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5.5.</w:t>
            </w:r>
          </w:p>
        </w:tc>
        <w:tc>
          <w:tcPr>
            <w:tcW w:w="4538"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 xml:space="preserve">Розміщення звітів про виконання проектів у засобах масової інформації, на офіційному сайті Покровської міської ради </w:t>
            </w:r>
          </w:p>
        </w:tc>
        <w:tc>
          <w:tcPr>
            <w:tcW w:w="2757" w:type="dxa"/>
            <w:tcBorders>
              <w:top w:val="single" w:sz="4" w:space="0" w:color="000000"/>
              <w:left w:val="single" w:sz="4" w:space="0" w:color="000000"/>
              <w:bottom w:val="single" w:sz="4" w:space="0" w:color="000000"/>
            </w:tcBorders>
            <w:shd w:val="clear" w:color="auto" w:fill="auto"/>
          </w:tcPr>
          <w:p w:rsidR="006A0EDA" w:rsidRDefault="006A0EDA" w:rsidP="0028277F">
            <w:pPr>
              <w:jc w:val="center"/>
            </w:pPr>
            <w:r>
              <w:rPr>
                <w:sz w:val="26"/>
                <w:szCs w:val="26"/>
                <w:lang w:val="uk-UA"/>
              </w:rPr>
              <w:t>секретар конкурсної комісії,  відділ інформаційного забезпечення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A0EDA" w:rsidRDefault="006A0EDA" w:rsidP="0028277F">
            <w:pPr>
              <w:jc w:val="center"/>
            </w:pPr>
            <w:r>
              <w:rPr>
                <w:sz w:val="26"/>
                <w:szCs w:val="26"/>
                <w:lang w:val="uk-UA"/>
              </w:rPr>
              <w:t>не пізніше 5 робочих днів після подання до конкурсної комісії</w:t>
            </w:r>
          </w:p>
        </w:tc>
      </w:tr>
    </w:tbl>
    <w:p w:rsidR="006A0EDA" w:rsidRDefault="006A0EDA" w:rsidP="006A0EDA">
      <w:pPr>
        <w:tabs>
          <w:tab w:val="left" w:pos="8310"/>
        </w:tabs>
        <w:ind w:firstLine="567"/>
        <w:jc w:val="center"/>
        <w:rPr>
          <w:b/>
          <w:sz w:val="10"/>
          <w:szCs w:val="10"/>
          <w:lang w:val="uk-UA"/>
        </w:rPr>
      </w:pPr>
    </w:p>
    <w:p w:rsidR="006A0EDA" w:rsidRDefault="006A0EDA" w:rsidP="006A0EDA">
      <w:pPr>
        <w:jc w:val="both"/>
        <w:rPr>
          <w:sz w:val="28"/>
          <w:szCs w:val="28"/>
          <w:lang w:val="uk-UA"/>
        </w:rPr>
      </w:pPr>
    </w:p>
    <w:p w:rsidR="006A0EDA" w:rsidRDefault="006A0EDA" w:rsidP="006A0EDA">
      <w:pPr>
        <w:ind w:firstLine="709"/>
        <w:jc w:val="both"/>
        <w:rPr>
          <w:b/>
          <w:sz w:val="28"/>
          <w:szCs w:val="28"/>
          <w:lang w:val="uk-UA"/>
        </w:rPr>
      </w:pPr>
      <w:r>
        <w:rPr>
          <w:b/>
          <w:sz w:val="28"/>
          <w:szCs w:val="28"/>
          <w:lang w:val="uk-UA"/>
        </w:rPr>
        <w:t>3. Фінансова підтримка інститутів громадянського суспільства</w:t>
      </w:r>
    </w:p>
    <w:p w:rsidR="006A0EDA" w:rsidRPr="00A77157" w:rsidRDefault="006A0EDA" w:rsidP="006A0EDA">
      <w:pPr>
        <w:ind w:firstLine="709"/>
        <w:jc w:val="both"/>
        <w:rPr>
          <w:sz w:val="28"/>
          <w:szCs w:val="28"/>
          <w:lang w:val="uk-UA"/>
        </w:rPr>
      </w:pPr>
      <w:r w:rsidRPr="00A77157">
        <w:rPr>
          <w:sz w:val="28"/>
          <w:szCs w:val="28"/>
          <w:lang w:val="uk-UA"/>
        </w:rPr>
        <w:t>Надання фінансової підтримки інститута</w:t>
      </w:r>
      <w:r>
        <w:rPr>
          <w:sz w:val="28"/>
          <w:szCs w:val="28"/>
          <w:lang w:val="uk-UA"/>
        </w:rPr>
        <w:t xml:space="preserve">м громадянського суспільства на </w:t>
      </w:r>
      <w:r w:rsidRPr="00A77157">
        <w:rPr>
          <w:sz w:val="28"/>
          <w:szCs w:val="28"/>
          <w:lang w:val="uk-UA"/>
        </w:rPr>
        <w:t>виконання (реалізацію) їх програм (проектів, заходів) здійснюється за результатами</w:t>
      </w:r>
      <w:r>
        <w:rPr>
          <w:sz w:val="28"/>
          <w:szCs w:val="28"/>
          <w:lang w:val="uk-UA"/>
        </w:rPr>
        <w:t xml:space="preserve"> </w:t>
      </w:r>
      <w:r w:rsidRPr="00A77157">
        <w:rPr>
          <w:sz w:val="28"/>
          <w:szCs w:val="28"/>
          <w:lang w:val="uk-UA"/>
        </w:rPr>
        <w:t>конкурсу програм (проектів, заходів), відбір яких проводить конкурсна комісія.</w:t>
      </w:r>
    </w:p>
    <w:p w:rsidR="006A0EDA" w:rsidRPr="00A77157" w:rsidRDefault="006A0EDA" w:rsidP="006A0EDA">
      <w:pPr>
        <w:ind w:firstLine="709"/>
        <w:jc w:val="both"/>
        <w:rPr>
          <w:sz w:val="28"/>
          <w:szCs w:val="28"/>
          <w:lang w:val="uk-UA"/>
        </w:rPr>
      </w:pPr>
      <w:r w:rsidRPr="00A77157">
        <w:rPr>
          <w:sz w:val="28"/>
          <w:szCs w:val="28"/>
          <w:lang w:val="uk-UA"/>
        </w:rPr>
        <w:t>Фінансова підтримка надається інститут</w:t>
      </w:r>
      <w:r>
        <w:rPr>
          <w:sz w:val="28"/>
          <w:szCs w:val="28"/>
          <w:lang w:val="uk-UA"/>
        </w:rPr>
        <w:t xml:space="preserve">ам громадянського суспільства у </w:t>
      </w:r>
      <w:r w:rsidRPr="00A77157">
        <w:rPr>
          <w:sz w:val="28"/>
          <w:szCs w:val="28"/>
          <w:lang w:val="uk-UA"/>
        </w:rPr>
        <w:t>межах коштів, передбачен</w:t>
      </w:r>
      <w:r>
        <w:rPr>
          <w:sz w:val="28"/>
          <w:szCs w:val="28"/>
          <w:lang w:val="uk-UA"/>
        </w:rPr>
        <w:t xml:space="preserve">их на зазначені цілі у міському бюджеті у 2019 </w:t>
      </w:r>
      <w:r w:rsidRPr="00A77157">
        <w:rPr>
          <w:sz w:val="28"/>
          <w:szCs w:val="28"/>
          <w:lang w:val="uk-UA"/>
        </w:rPr>
        <w:t>році.</w:t>
      </w:r>
    </w:p>
    <w:p w:rsidR="006A0EDA" w:rsidRPr="00A77157" w:rsidRDefault="006A0EDA" w:rsidP="006A0EDA">
      <w:pPr>
        <w:ind w:firstLine="708"/>
        <w:jc w:val="both"/>
        <w:rPr>
          <w:sz w:val="28"/>
          <w:szCs w:val="28"/>
          <w:lang w:val="uk-UA"/>
        </w:rPr>
      </w:pPr>
      <w:r w:rsidRPr="00A77157">
        <w:rPr>
          <w:sz w:val="28"/>
          <w:szCs w:val="28"/>
          <w:lang w:val="uk-UA"/>
        </w:rPr>
        <w:t>Реалізація про</w:t>
      </w:r>
      <w:r>
        <w:rPr>
          <w:sz w:val="28"/>
          <w:szCs w:val="28"/>
          <w:lang w:val="uk-UA"/>
        </w:rPr>
        <w:t>ектів здійснюється впродовж 2019</w:t>
      </w:r>
      <w:r w:rsidRPr="00A77157">
        <w:rPr>
          <w:sz w:val="28"/>
          <w:szCs w:val="28"/>
          <w:lang w:val="uk-UA"/>
        </w:rPr>
        <w:t xml:space="preserve"> року.</w:t>
      </w:r>
    </w:p>
    <w:p w:rsidR="006A0EDA" w:rsidRPr="00A77157" w:rsidRDefault="006A0EDA" w:rsidP="006A0EDA">
      <w:pPr>
        <w:ind w:firstLine="709"/>
        <w:jc w:val="both"/>
        <w:rPr>
          <w:sz w:val="28"/>
          <w:szCs w:val="28"/>
          <w:lang w:val="uk-UA"/>
        </w:rPr>
      </w:pPr>
      <w:r>
        <w:rPr>
          <w:sz w:val="28"/>
          <w:szCs w:val="28"/>
          <w:lang w:val="uk-UA"/>
        </w:rPr>
        <w:t xml:space="preserve">Загальний фонд конкурсу у 2019 році становить ______ </w:t>
      </w:r>
      <w:r w:rsidRPr="00A77157">
        <w:rPr>
          <w:sz w:val="28"/>
          <w:szCs w:val="28"/>
          <w:lang w:val="uk-UA"/>
        </w:rPr>
        <w:t>тисяч гривень.</w:t>
      </w:r>
    </w:p>
    <w:p w:rsidR="006A0EDA" w:rsidRPr="00A77157" w:rsidRDefault="006A0EDA" w:rsidP="006A0EDA">
      <w:pPr>
        <w:ind w:firstLine="709"/>
        <w:jc w:val="both"/>
        <w:rPr>
          <w:sz w:val="28"/>
          <w:szCs w:val="28"/>
          <w:lang w:val="uk-UA"/>
        </w:rPr>
      </w:pPr>
      <w:r w:rsidRPr="00A77157">
        <w:rPr>
          <w:sz w:val="28"/>
          <w:szCs w:val="28"/>
          <w:lang w:val="uk-UA"/>
        </w:rPr>
        <w:t>Граничний обсяг фінансування за рахунок б</w:t>
      </w:r>
      <w:r>
        <w:rPr>
          <w:sz w:val="28"/>
          <w:szCs w:val="28"/>
          <w:lang w:val="uk-UA"/>
        </w:rPr>
        <w:t xml:space="preserve">юджетних коштів однієї програми </w:t>
      </w:r>
      <w:r w:rsidRPr="00A77157">
        <w:rPr>
          <w:sz w:val="28"/>
          <w:szCs w:val="28"/>
          <w:lang w:val="uk-UA"/>
        </w:rPr>
        <w:t>(проекту, заходу), що подається для участі у конкурсі, становить 50,0 тисяч гривень.</w:t>
      </w:r>
    </w:p>
    <w:p w:rsidR="006A0EDA" w:rsidRPr="00A77157" w:rsidRDefault="006A0EDA" w:rsidP="006A0EDA">
      <w:pPr>
        <w:ind w:firstLine="709"/>
        <w:jc w:val="both"/>
        <w:rPr>
          <w:sz w:val="28"/>
          <w:szCs w:val="28"/>
          <w:lang w:val="uk-UA"/>
        </w:rPr>
      </w:pPr>
      <w:r w:rsidRPr="00A77157">
        <w:rPr>
          <w:sz w:val="28"/>
          <w:szCs w:val="28"/>
          <w:lang w:val="uk-UA"/>
        </w:rPr>
        <w:t>У кошторис витрат на виконання (реалізац</w:t>
      </w:r>
      <w:r>
        <w:rPr>
          <w:sz w:val="28"/>
          <w:szCs w:val="28"/>
          <w:lang w:val="uk-UA"/>
        </w:rPr>
        <w:t xml:space="preserve">ію) програм (проектів, заходів) </w:t>
      </w:r>
      <w:r w:rsidRPr="00A77157">
        <w:rPr>
          <w:sz w:val="28"/>
          <w:szCs w:val="28"/>
          <w:lang w:val="uk-UA"/>
        </w:rPr>
        <w:t>включаються тільки ті видатки, необхідність яких обумовлена характером і</w:t>
      </w:r>
      <w:r>
        <w:rPr>
          <w:sz w:val="28"/>
          <w:szCs w:val="28"/>
          <w:lang w:val="uk-UA"/>
        </w:rPr>
        <w:t xml:space="preserve"> </w:t>
      </w:r>
      <w:r w:rsidRPr="00A77157">
        <w:rPr>
          <w:sz w:val="28"/>
          <w:szCs w:val="28"/>
          <w:lang w:val="uk-UA"/>
        </w:rPr>
        <w:t>специфікою програми.</w:t>
      </w:r>
    </w:p>
    <w:p w:rsidR="006A0EDA" w:rsidRDefault="006A0EDA" w:rsidP="006A0EDA">
      <w:pPr>
        <w:ind w:firstLine="709"/>
        <w:jc w:val="both"/>
        <w:rPr>
          <w:sz w:val="28"/>
          <w:szCs w:val="28"/>
          <w:lang w:val="uk-UA"/>
        </w:rPr>
      </w:pPr>
      <w:r w:rsidRPr="00A77157">
        <w:rPr>
          <w:sz w:val="28"/>
          <w:szCs w:val="28"/>
          <w:lang w:val="uk-UA"/>
        </w:rPr>
        <w:t>Кошти, надані інститутам громадянського суспільства, не можуть</w:t>
      </w:r>
      <w:r>
        <w:rPr>
          <w:sz w:val="28"/>
          <w:szCs w:val="28"/>
          <w:lang w:val="uk-UA"/>
        </w:rPr>
        <w:t xml:space="preserve"> використовуватися: </w:t>
      </w:r>
    </w:p>
    <w:p w:rsidR="006A0EDA" w:rsidRPr="00A77157" w:rsidRDefault="006A0EDA" w:rsidP="006A0EDA">
      <w:pPr>
        <w:ind w:firstLine="709"/>
        <w:jc w:val="both"/>
        <w:rPr>
          <w:sz w:val="28"/>
          <w:szCs w:val="28"/>
          <w:lang w:val="uk-UA"/>
        </w:rPr>
      </w:pPr>
      <w:r w:rsidRPr="00A77157">
        <w:rPr>
          <w:sz w:val="28"/>
          <w:szCs w:val="28"/>
          <w:lang w:val="uk-UA"/>
        </w:rPr>
        <w:t xml:space="preserve">для реалізації комерційних </w:t>
      </w:r>
      <w:r>
        <w:rPr>
          <w:sz w:val="28"/>
          <w:szCs w:val="28"/>
          <w:lang w:val="uk-UA"/>
        </w:rPr>
        <w:t xml:space="preserve">програм (проектів, заходів), що </w:t>
      </w:r>
      <w:r w:rsidRPr="00A77157">
        <w:rPr>
          <w:sz w:val="28"/>
          <w:szCs w:val="28"/>
          <w:lang w:val="uk-UA"/>
        </w:rPr>
        <w:t>припускають</w:t>
      </w:r>
      <w:r>
        <w:rPr>
          <w:sz w:val="28"/>
          <w:szCs w:val="28"/>
          <w:lang w:val="uk-UA"/>
        </w:rPr>
        <w:t xml:space="preserve"> </w:t>
      </w:r>
      <w:r w:rsidRPr="00A77157">
        <w:rPr>
          <w:sz w:val="28"/>
          <w:szCs w:val="28"/>
          <w:lang w:val="uk-UA"/>
        </w:rPr>
        <w:t>отримання прибутку;</w:t>
      </w:r>
    </w:p>
    <w:p w:rsidR="006A0EDA" w:rsidRDefault="006A0EDA" w:rsidP="006A0EDA">
      <w:pPr>
        <w:ind w:firstLine="709"/>
        <w:jc w:val="both"/>
        <w:rPr>
          <w:sz w:val="28"/>
          <w:szCs w:val="28"/>
          <w:lang w:val="uk-UA"/>
        </w:rPr>
      </w:pPr>
      <w:r w:rsidRPr="00A77157">
        <w:rPr>
          <w:sz w:val="28"/>
          <w:szCs w:val="28"/>
          <w:lang w:val="uk-UA"/>
        </w:rPr>
        <w:t>на надання гуманітарної чи соціальної допомоги фізичним особам;</w:t>
      </w:r>
      <w:r>
        <w:rPr>
          <w:sz w:val="28"/>
          <w:szCs w:val="28"/>
          <w:lang w:val="uk-UA"/>
        </w:rPr>
        <w:t xml:space="preserve"> </w:t>
      </w:r>
    </w:p>
    <w:p w:rsidR="006A0EDA" w:rsidRPr="00A77157" w:rsidRDefault="006A0EDA" w:rsidP="006A0EDA">
      <w:pPr>
        <w:ind w:firstLine="709"/>
        <w:jc w:val="both"/>
        <w:rPr>
          <w:sz w:val="28"/>
          <w:szCs w:val="28"/>
          <w:lang w:val="uk-UA"/>
        </w:rPr>
      </w:pPr>
      <w:r w:rsidRPr="00A77157">
        <w:rPr>
          <w:sz w:val="28"/>
          <w:szCs w:val="28"/>
          <w:lang w:val="uk-UA"/>
        </w:rPr>
        <w:lastRenderedPageBreak/>
        <w:t>для здійснення діяльності, яка непередбачена</w:t>
      </w:r>
      <w:r>
        <w:rPr>
          <w:sz w:val="28"/>
          <w:szCs w:val="28"/>
          <w:lang w:val="uk-UA"/>
        </w:rPr>
        <w:t xml:space="preserve"> програмою (проектом, заходом), </w:t>
      </w:r>
      <w:r w:rsidRPr="00A77157">
        <w:rPr>
          <w:sz w:val="28"/>
          <w:szCs w:val="28"/>
          <w:lang w:val="uk-UA"/>
        </w:rPr>
        <w:t>і покриття незапланованих витрат;</w:t>
      </w:r>
    </w:p>
    <w:p w:rsidR="006A0EDA" w:rsidRPr="00A77157" w:rsidRDefault="006A0EDA" w:rsidP="006A0EDA">
      <w:pPr>
        <w:ind w:firstLine="709"/>
        <w:jc w:val="both"/>
        <w:rPr>
          <w:sz w:val="28"/>
          <w:szCs w:val="28"/>
          <w:lang w:val="uk-UA"/>
        </w:rPr>
      </w:pPr>
      <w:r>
        <w:rPr>
          <w:sz w:val="28"/>
          <w:szCs w:val="28"/>
          <w:lang w:val="uk-UA"/>
        </w:rPr>
        <w:t>на придбання основних засобів:</w:t>
      </w:r>
      <w:r w:rsidRPr="00A77157">
        <w:rPr>
          <w:sz w:val="28"/>
          <w:szCs w:val="28"/>
          <w:lang w:val="uk-UA"/>
        </w:rPr>
        <w:t xml:space="preserve"> меблів, оргтехніки, комп’ютерів,</w:t>
      </w:r>
      <w:r>
        <w:rPr>
          <w:sz w:val="28"/>
          <w:szCs w:val="28"/>
          <w:lang w:val="uk-UA"/>
        </w:rPr>
        <w:t xml:space="preserve"> </w:t>
      </w:r>
      <w:r w:rsidRPr="00A77157">
        <w:rPr>
          <w:sz w:val="28"/>
          <w:szCs w:val="28"/>
          <w:lang w:val="uk-UA"/>
        </w:rPr>
        <w:t>транспортних засобів тощо.</w:t>
      </w:r>
    </w:p>
    <w:p w:rsidR="006A0EDA" w:rsidRDefault="006A0EDA" w:rsidP="006A0EDA">
      <w:pPr>
        <w:ind w:firstLine="709"/>
        <w:jc w:val="both"/>
        <w:rPr>
          <w:sz w:val="28"/>
          <w:szCs w:val="28"/>
          <w:lang w:val="uk-UA"/>
        </w:rPr>
      </w:pPr>
      <w:r w:rsidRPr="00A77157">
        <w:rPr>
          <w:sz w:val="28"/>
          <w:szCs w:val="28"/>
          <w:lang w:val="uk-UA"/>
        </w:rPr>
        <w:t>Цільова аудиторія програми (проекту, захо</w:t>
      </w:r>
      <w:r>
        <w:rPr>
          <w:sz w:val="28"/>
          <w:szCs w:val="28"/>
          <w:lang w:val="uk-UA"/>
        </w:rPr>
        <w:t xml:space="preserve">ду): мешканці м. Покров. </w:t>
      </w:r>
    </w:p>
    <w:p w:rsidR="006A0EDA" w:rsidRDefault="006A0EDA" w:rsidP="006A0EDA">
      <w:pPr>
        <w:ind w:firstLine="709"/>
        <w:jc w:val="both"/>
        <w:rPr>
          <w:sz w:val="28"/>
          <w:szCs w:val="28"/>
          <w:lang w:val="uk-UA"/>
        </w:rPr>
      </w:pPr>
    </w:p>
    <w:p w:rsidR="006A0EDA" w:rsidRDefault="006A0EDA" w:rsidP="006A0EDA">
      <w:pPr>
        <w:jc w:val="center"/>
        <w:rPr>
          <w:b/>
          <w:sz w:val="28"/>
          <w:szCs w:val="28"/>
          <w:lang w:val="uk-UA"/>
        </w:rPr>
      </w:pPr>
      <w:r>
        <w:rPr>
          <w:b/>
          <w:sz w:val="28"/>
          <w:szCs w:val="28"/>
          <w:lang w:val="uk-UA"/>
        </w:rPr>
        <w:t>4.</w:t>
      </w:r>
      <w:r w:rsidRPr="00910079">
        <w:rPr>
          <w:b/>
          <w:sz w:val="28"/>
          <w:szCs w:val="28"/>
        </w:rPr>
        <w:t xml:space="preserve"> </w:t>
      </w:r>
      <w:r>
        <w:rPr>
          <w:b/>
          <w:sz w:val="28"/>
          <w:szCs w:val="28"/>
          <w:lang w:val="uk-UA"/>
        </w:rPr>
        <w:t>Вимоги до конкурсної пропозиції</w:t>
      </w:r>
    </w:p>
    <w:p w:rsidR="006A0EDA" w:rsidRPr="00910079" w:rsidRDefault="006A0EDA" w:rsidP="006A0EDA">
      <w:pPr>
        <w:ind w:firstLine="708"/>
        <w:jc w:val="both"/>
        <w:rPr>
          <w:sz w:val="28"/>
          <w:szCs w:val="28"/>
          <w:lang w:val="uk-UA"/>
        </w:rPr>
      </w:pPr>
      <w:r w:rsidRPr="00910079">
        <w:rPr>
          <w:sz w:val="28"/>
          <w:szCs w:val="28"/>
          <w:lang w:val="uk-UA"/>
        </w:rPr>
        <w:t>Оголошення про проведення конкурсу та конкурсна документація, яка</w:t>
      </w:r>
    </w:p>
    <w:p w:rsidR="006A0EDA" w:rsidRPr="00910079" w:rsidRDefault="006A0EDA" w:rsidP="006A0EDA">
      <w:pPr>
        <w:jc w:val="both"/>
        <w:rPr>
          <w:sz w:val="28"/>
          <w:szCs w:val="28"/>
          <w:lang w:val="uk-UA"/>
        </w:rPr>
      </w:pPr>
      <w:r w:rsidRPr="00910079">
        <w:rPr>
          <w:sz w:val="28"/>
          <w:szCs w:val="28"/>
          <w:lang w:val="uk-UA"/>
        </w:rPr>
        <w:t>містить форми заяви про участь у конкурсі, опис</w:t>
      </w:r>
      <w:r>
        <w:rPr>
          <w:sz w:val="28"/>
          <w:szCs w:val="28"/>
          <w:lang w:val="uk-UA"/>
        </w:rPr>
        <w:t xml:space="preserve">у програми (проекту, заходу) та </w:t>
      </w:r>
      <w:r w:rsidRPr="00910079">
        <w:rPr>
          <w:sz w:val="28"/>
          <w:szCs w:val="28"/>
          <w:lang w:val="uk-UA"/>
        </w:rPr>
        <w:t xml:space="preserve">кошторису витрат, необхідних для виконання </w:t>
      </w:r>
      <w:r>
        <w:rPr>
          <w:sz w:val="28"/>
          <w:szCs w:val="28"/>
          <w:lang w:val="uk-UA"/>
        </w:rPr>
        <w:t xml:space="preserve">(реалізації) програми (проекту, </w:t>
      </w:r>
      <w:r w:rsidRPr="00910079">
        <w:rPr>
          <w:sz w:val="28"/>
          <w:szCs w:val="28"/>
          <w:lang w:val="uk-UA"/>
        </w:rPr>
        <w:t>заходу), оприлюднене організатором к</w:t>
      </w:r>
      <w:r>
        <w:rPr>
          <w:sz w:val="28"/>
          <w:szCs w:val="28"/>
          <w:lang w:val="uk-UA"/>
        </w:rPr>
        <w:t>онкурсу на офіційному веб-сайті Покровської міської ради та в газеті «Козацька вежа»</w:t>
      </w:r>
      <w:r w:rsidRPr="00910079">
        <w:rPr>
          <w:sz w:val="28"/>
          <w:szCs w:val="28"/>
          <w:lang w:val="uk-UA"/>
        </w:rPr>
        <w:t>.</w:t>
      </w:r>
    </w:p>
    <w:p w:rsidR="006A0EDA" w:rsidRPr="00910079" w:rsidRDefault="006A0EDA" w:rsidP="006A0EDA">
      <w:pPr>
        <w:ind w:firstLine="708"/>
        <w:jc w:val="both"/>
        <w:rPr>
          <w:sz w:val="28"/>
          <w:szCs w:val="28"/>
          <w:lang w:val="uk-UA"/>
        </w:rPr>
      </w:pPr>
      <w:r w:rsidRPr="00910079">
        <w:rPr>
          <w:sz w:val="28"/>
          <w:szCs w:val="28"/>
          <w:lang w:val="uk-UA"/>
        </w:rPr>
        <w:t>Строк прийому конкурсн</w:t>
      </w:r>
      <w:r>
        <w:rPr>
          <w:sz w:val="28"/>
          <w:szCs w:val="28"/>
          <w:lang w:val="uk-UA"/>
        </w:rPr>
        <w:t xml:space="preserve">их пропозицій до *** 2018 </w:t>
      </w:r>
      <w:r w:rsidRPr="00910079">
        <w:rPr>
          <w:sz w:val="28"/>
          <w:szCs w:val="28"/>
          <w:lang w:val="uk-UA"/>
        </w:rPr>
        <w:t>року.</w:t>
      </w:r>
    </w:p>
    <w:p w:rsidR="006A0EDA" w:rsidRPr="00910079" w:rsidRDefault="006A0EDA" w:rsidP="006A0EDA">
      <w:pPr>
        <w:ind w:firstLine="708"/>
        <w:jc w:val="both"/>
        <w:rPr>
          <w:sz w:val="28"/>
          <w:szCs w:val="28"/>
          <w:lang w:val="uk-UA"/>
        </w:rPr>
      </w:pPr>
      <w:r>
        <w:rPr>
          <w:sz w:val="28"/>
          <w:szCs w:val="28"/>
          <w:lang w:val="uk-UA"/>
        </w:rPr>
        <w:t xml:space="preserve">4.1. </w:t>
      </w:r>
      <w:r w:rsidRPr="00910079">
        <w:rPr>
          <w:sz w:val="28"/>
          <w:szCs w:val="28"/>
          <w:lang w:val="uk-UA"/>
        </w:rPr>
        <w:t>Конкурсні пропозиці</w:t>
      </w:r>
      <w:r>
        <w:rPr>
          <w:sz w:val="28"/>
          <w:szCs w:val="28"/>
          <w:lang w:val="uk-UA"/>
        </w:rPr>
        <w:t xml:space="preserve">ї можуть подаватися інститутами </w:t>
      </w:r>
      <w:r w:rsidRPr="00910079">
        <w:rPr>
          <w:sz w:val="28"/>
          <w:szCs w:val="28"/>
          <w:lang w:val="uk-UA"/>
        </w:rPr>
        <w:t>громадянського</w:t>
      </w:r>
      <w:r>
        <w:rPr>
          <w:sz w:val="28"/>
          <w:szCs w:val="28"/>
          <w:lang w:val="uk-UA"/>
        </w:rPr>
        <w:t xml:space="preserve"> </w:t>
      </w:r>
      <w:r w:rsidRPr="00910079">
        <w:rPr>
          <w:sz w:val="28"/>
          <w:szCs w:val="28"/>
          <w:lang w:val="uk-UA"/>
        </w:rPr>
        <w:t xml:space="preserve">суспільства, зареєстрованими в установленому порядку не </w:t>
      </w:r>
      <w:r w:rsidRPr="003F603B">
        <w:rPr>
          <w:sz w:val="28"/>
          <w:szCs w:val="28"/>
          <w:lang w:val="uk-UA"/>
        </w:rPr>
        <w:t>пізніше ніж за два роки</w:t>
      </w:r>
      <w:r>
        <w:rPr>
          <w:sz w:val="28"/>
          <w:szCs w:val="28"/>
          <w:lang w:val="uk-UA"/>
        </w:rPr>
        <w:t xml:space="preserve"> </w:t>
      </w:r>
      <w:r w:rsidRPr="00910079">
        <w:rPr>
          <w:sz w:val="28"/>
          <w:szCs w:val="28"/>
          <w:lang w:val="uk-UA"/>
        </w:rPr>
        <w:t>до оголошення конкурсу.</w:t>
      </w:r>
    </w:p>
    <w:p w:rsidR="006A0EDA" w:rsidRPr="00910079" w:rsidRDefault="006A0EDA" w:rsidP="006A0EDA">
      <w:pPr>
        <w:ind w:firstLine="708"/>
        <w:jc w:val="both"/>
        <w:rPr>
          <w:sz w:val="28"/>
          <w:szCs w:val="28"/>
          <w:lang w:val="uk-UA"/>
        </w:rPr>
      </w:pPr>
      <w:r w:rsidRPr="00910079">
        <w:rPr>
          <w:sz w:val="28"/>
          <w:szCs w:val="28"/>
          <w:lang w:val="uk-UA"/>
        </w:rPr>
        <w:t>Інститут громадянського суспільства може подавати на конкурс кілька</w:t>
      </w:r>
    </w:p>
    <w:p w:rsidR="006A0EDA" w:rsidRPr="00910079" w:rsidRDefault="006A0EDA" w:rsidP="006A0EDA">
      <w:pPr>
        <w:jc w:val="both"/>
        <w:rPr>
          <w:sz w:val="28"/>
          <w:szCs w:val="28"/>
          <w:lang w:val="uk-UA"/>
        </w:rPr>
      </w:pPr>
      <w:r w:rsidRPr="00910079">
        <w:rPr>
          <w:sz w:val="28"/>
          <w:szCs w:val="28"/>
          <w:lang w:val="uk-UA"/>
        </w:rPr>
        <w:t>конкурсних пропозицій.</w:t>
      </w:r>
    </w:p>
    <w:p w:rsidR="006A0EDA" w:rsidRPr="00910079" w:rsidRDefault="006A0EDA" w:rsidP="006A0EDA">
      <w:pPr>
        <w:ind w:firstLine="708"/>
        <w:jc w:val="both"/>
        <w:rPr>
          <w:sz w:val="28"/>
          <w:szCs w:val="28"/>
          <w:lang w:val="uk-UA"/>
        </w:rPr>
      </w:pPr>
      <w:r w:rsidRPr="00910079">
        <w:rPr>
          <w:sz w:val="28"/>
          <w:szCs w:val="28"/>
          <w:lang w:val="uk-UA"/>
        </w:rPr>
        <w:t>Конкурсні пропозиції под</w:t>
      </w:r>
      <w:r>
        <w:rPr>
          <w:sz w:val="28"/>
          <w:szCs w:val="28"/>
          <w:lang w:val="uk-UA"/>
        </w:rPr>
        <w:t xml:space="preserve">аються організаторові конкурсу державною мовою у двох примірниках у друкованій формі щоденно (крім вихідних та святкових днів) з *** 2018 року до *** серпня 2018 року з 10:00 до 17:00 до відділу економіки (к.207) міськвиконкому. </w:t>
      </w:r>
    </w:p>
    <w:p w:rsidR="006A0EDA" w:rsidRPr="00910079" w:rsidRDefault="006A0EDA" w:rsidP="006A0EDA">
      <w:pPr>
        <w:ind w:firstLine="708"/>
        <w:jc w:val="both"/>
        <w:rPr>
          <w:b/>
          <w:sz w:val="28"/>
          <w:szCs w:val="28"/>
          <w:lang w:val="uk-UA"/>
        </w:rPr>
      </w:pPr>
      <w:r w:rsidRPr="003F603B">
        <w:rPr>
          <w:sz w:val="28"/>
          <w:szCs w:val="28"/>
          <w:lang w:val="uk-UA"/>
        </w:rPr>
        <w:t>Організатор конкурсу видає учасникові конкурсу довідку (витяг з реєстру отриманих конкурсних пропозицій) із зазначенням дати надходження конкурсної пропозиції</w:t>
      </w:r>
      <w:r w:rsidRPr="00910079">
        <w:rPr>
          <w:sz w:val="28"/>
          <w:szCs w:val="28"/>
          <w:lang w:val="uk-UA"/>
        </w:rPr>
        <w:t>.</w:t>
      </w:r>
    </w:p>
    <w:p w:rsidR="006A0EDA" w:rsidRPr="00910079" w:rsidRDefault="006A0EDA" w:rsidP="006A0EDA">
      <w:pPr>
        <w:ind w:firstLine="708"/>
        <w:jc w:val="both"/>
        <w:rPr>
          <w:sz w:val="28"/>
          <w:szCs w:val="28"/>
          <w:lang w:val="uk-UA"/>
        </w:rPr>
      </w:pPr>
      <w:r w:rsidRPr="00910079">
        <w:rPr>
          <w:sz w:val="28"/>
          <w:szCs w:val="28"/>
          <w:lang w:val="uk-UA"/>
        </w:rPr>
        <w:t>Подана конкурсна пропозиція не повертається учасникові конкурсу.</w:t>
      </w:r>
    </w:p>
    <w:p w:rsidR="006A0EDA" w:rsidRPr="00910079" w:rsidRDefault="006A0EDA" w:rsidP="006A0EDA">
      <w:pPr>
        <w:ind w:firstLine="708"/>
        <w:jc w:val="both"/>
        <w:rPr>
          <w:sz w:val="28"/>
          <w:szCs w:val="28"/>
          <w:lang w:val="uk-UA"/>
        </w:rPr>
      </w:pPr>
      <w:r w:rsidRPr="00910079">
        <w:rPr>
          <w:sz w:val="28"/>
          <w:szCs w:val="28"/>
          <w:lang w:val="uk-UA"/>
        </w:rPr>
        <w:t>4.2. Конкурсна пропозиція повинна містити:</w:t>
      </w:r>
    </w:p>
    <w:p w:rsidR="006A0EDA" w:rsidRPr="00910079" w:rsidRDefault="006A0EDA" w:rsidP="006A0EDA">
      <w:pPr>
        <w:jc w:val="both"/>
        <w:rPr>
          <w:sz w:val="28"/>
          <w:szCs w:val="28"/>
          <w:lang w:val="uk-UA"/>
        </w:rPr>
      </w:pPr>
      <w:r w:rsidRPr="00910079">
        <w:rPr>
          <w:sz w:val="28"/>
          <w:szCs w:val="28"/>
          <w:lang w:val="uk-UA"/>
        </w:rPr>
        <w:t>– заяву про участь у конкурсі (додаток 1), складену за формою, зразок якої</w:t>
      </w:r>
    </w:p>
    <w:p w:rsidR="006A0EDA" w:rsidRPr="00910079" w:rsidRDefault="006A0EDA" w:rsidP="006A0EDA">
      <w:pPr>
        <w:jc w:val="both"/>
        <w:rPr>
          <w:sz w:val="28"/>
          <w:szCs w:val="28"/>
          <w:lang w:val="uk-UA"/>
        </w:rPr>
      </w:pPr>
      <w:r w:rsidRPr="00910079">
        <w:rPr>
          <w:sz w:val="28"/>
          <w:szCs w:val="28"/>
          <w:lang w:val="uk-UA"/>
        </w:rPr>
        <w:t xml:space="preserve">оприлюднений на офіційному веб-сайті </w:t>
      </w:r>
      <w:r>
        <w:rPr>
          <w:sz w:val="28"/>
          <w:szCs w:val="28"/>
          <w:lang w:val="uk-UA"/>
        </w:rPr>
        <w:t>Покровської міської ради</w:t>
      </w:r>
      <w:r w:rsidRPr="00910079">
        <w:rPr>
          <w:sz w:val="28"/>
          <w:szCs w:val="28"/>
          <w:lang w:val="uk-UA"/>
        </w:rPr>
        <w:t>, за підписом кер</w:t>
      </w:r>
      <w:r>
        <w:rPr>
          <w:sz w:val="28"/>
          <w:szCs w:val="28"/>
          <w:lang w:val="uk-UA"/>
        </w:rPr>
        <w:t xml:space="preserve">івника інституту громадянського </w:t>
      </w:r>
      <w:r w:rsidRPr="00910079">
        <w:rPr>
          <w:sz w:val="28"/>
          <w:szCs w:val="28"/>
          <w:lang w:val="uk-UA"/>
        </w:rPr>
        <w:t>суспільства, скріпленим печаткою інституту (у разі наявності);</w:t>
      </w:r>
    </w:p>
    <w:p w:rsidR="006A0EDA" w:rsidRPr="00910079" w:rsidRDefault="006A0EDA" w:rsidP="006A0EDA">
      <w:pPr>
        <w:jc w:val="both"/>
        <w:rPr>
          <w:sz w:val="28"/>
          <w:szCs w:val="28"/>
          <w:lang w:val="uk-UA"/>
        </w:rPr>
      </w:pPr>
      <w:r w:rsidRPr="00910079">
        <w:rPr>
          <w:sz w:val="28"/>
          <w:szCs w:val="28"/>
          <w:lang w:val="uk-UA"/>
        </w:rPr>
        <w:t>– копії свідоцтва про реєстрацію інституту громадянського суспільства, статуту</w:t>
      </w:r>
      <w:r>
        <w:rPr>
          <w:sz w:val="28"/>
          <w:szCs w:val="28"/>
          <w:lang w:val="uk-UA"/>
        </w:rPr>
        <w:t xml:space="preserve"> </w:t>
      </w:r>
      <w:r w:rsidRPr="00910079">
        <w:rPr>
          <w:sz w:val="28"/>
          <w:szCs w:val="28"/>
          <w:lang w:val="uk-UA"/>
        </w:rPr>
        <w:t>(положення), скріплені його печаткою (у разі наявності);</w:t>
      </w:r>
    </w:p>
    <w:p w:rsidR="006A0EDA" w:rsidRPr="00910079" w:rsidRDefault="006A0EDA" w:rsidP="006A0EDA">
      <w:pPr>
        <w:jc w:val="both"/>
        <w:rPr>
          <w:sz w:val="28"/>
          <w:szCs w:val="28"/>
          <w:lang w:val="uk-UA"/>
        </w:rPr>
      </w:pPr>
      <w:r w:rsidRPr="00910079">
        <w:rPr>
          <w:sz w:val="28"/>
          <w:szCs w:val="28"/>
          <w:lang w:val="uk-UA"/>
        </w:rPr>
        <w:t>– копію документа, виданого територіальним орган</w:t>
      </w:r>
      <w:r>
        <w:rPr>
          <w:sz w:val="28"/>
          <w:szCs w:val="28"/>
          <w:lang w:val="uk-UA"/>
        </w:rPr>
        <w:t xml:space="preserve">ом ДФС не раніше ніж за 30 днів </w:t>
      </w:r>
      <w:r w:rsidRPr="00910079">
        <w:rPr>
          <w:sz w:val="28"/>
          <w:szCs w:val="28"/>
          <w:lang w:val="uk-UA"/>
        </w:rPr>
        <w:t>до дати оголошення проведення конкурсу, що п</w:t>
      </w:r>
      <w:r>
        <w:rPr>
          <w:sz w:val="28"/>
          <w:szCs w:val="28"/>
          <w:lang w:val="uk-UA"/>
        </w:rPr>
        <w:t xml:space="preserve">ідтверджує включення (на момент </w:t>
      </w:r>
      <w:r w:rsidRPr="00910079">
        <w:rPr>
          <w:sz w:val="28"/>
          <w:szCs w:val="28"/>
          <w:lang w:val="uk-UA"/>
        </w:rPr>
        <w:t>подання к</w:t>
      </w:r>
      <w:r>
        <w:rPr>
          <w:sz w:val="28"/>
          <w:szCs w:val="28"/>
          <w:lang w:val="uk-UA"/>
        </w:rPr>
        <w:t xml:space="preserve">онкурсної пропозиції) інституту </w:t>
      </w:r>
      <w:r w:rsidRPr="00910079">
        <w:rPr>
          <w:sz w:val="28"/>
          <w:szCs w:val="28"/>
          <w:lang w:val="uk-UA"/>
        </w:rPr>
        <w:t>громад</w:t>
      </w:r>
      <w:r>
        <w:rPr>
          <w:sz w:val="28"/>
          <w:szCs w:val="28"/>
          <w:lang w:val="uk-UA"/>
        </w:rPr>
        <w:t xml:space="preserve">янського суспільства до Реєстру </w:t>
      </w:r>
      <w:r w:rsidRPr="00910079">
        <w:rPr>
          <w:sz w:val="28"/>
          <w:szCs w:val="28"/>
          <w:lang w:val="uk-UA"/>
        </w:rPr>
        <w:t>неприбуткових установ та організацій;</w:t>
      </w:r>
    </w:p>
    <w:p w:rsidR="006A0EDA" w:rsidRPr="00910079" w:rsidRDefault="006A0EDA" w:rsidP="006A0EDA">
      <w:pPr>
        <w:jc w:val="both"/>
        <w:rPr>
          <w:sz w:val="28"/>
          <w:szCs w:val="28"/>
          <w:lang w:val="uk-UA"/>
        </w:rPr>
      </w:pPr>
      <w:r w:rsidRPr="00910079">
        <w:rPr>
          <w:sz w:val="28"/>
          <w:szCs w:val="28"/>
          <w:lang w:val="uk-UA"/>
        </w:rPr>
        <w:t>– опис програми (проекту, заходу)</w:t>
      </w:r>
      <w:r>
        <w:rPr>
          <w:sz w:val="28"/>
          <w:szCs w:val="28"/>
          <w:lang w:val="uk-UA"/>
        </w:rPr>
        <w:t xml:space="preserve"> (додаток 2)</w:t>
      </w:r>
      <w:r w:rsidRPr="00910079">
        <w:rPr>
          <w:sz w:val="28"/>
          <w:szCs w:val="28"/>
          <w:lang w:val="uk-UA"/>
        </w:rPr>
        <w:t xml:space="preserve"> та кошторис витрат, необхідни</w:t>
      </w:r>
      <w:r>
        <w:rPr>
          <w:sz w:val="28"/>
          <w:szCs w:val="28"/>
          <w:lang w:val="uk-UA"/>
        </w:rPr>
        <w:t xml:space="preserve">х для виконання </w:t>
      </w:r>
      <w:r w:rsidRPr="00910079">
        <w:rPr>
          <w:sz w:val="28"/>
          <w:szCs w:val="28"/>
          <w:lang w:val="uk-UA"/>
        </w:rPr>
        <w:t>(реалізації) програми (проекту, заходу</w:t>
      </w:r>
      <w:r>
        <w:rPr>
          <w:sz w:val="28"/>
          <w:szCs w:val="28"/>
          <w:lang w:val="uk-UA"/>
        </w:rPr>
        <w:t xml:space="preserve">) за формою (додаток 3). Зразок </w:t>
      </w:r>
      <w:r w:rsidRPr="00910079">
        <w:rPr>
          <w:sz w:val="28"/>
          <w:szCs w:val="28"/>
          <w:lang w:val="uk-UA"/>
        </w:rPr>
        <w:t>оприлюднений на офіційному веб-сайті</w:t>
      </w:r>
      <w:r>
        <w:rPr>
          <w:sz w:val="28"/>
          <w:szCs w:val="28"/>
          <w:lang w:val="uk-UA"/>
        </w:rPr>
        <w:t xml:space="preserve"> Покровської міської ради</w:t>
      </w:r>
      <w:r w:rsidRPr="00910079">
        <w:rPr>
          <w:sz w:val="28"/>
          <w:szCs w:val="28"/>
          <w:lang w:val="uk-UA"/>
        </w:rPr>
        <w:t>;</w:t>
      </w:r>
    </w:p>
    <w:p w:rsidR="006A0EDA" w:rsidRPr="00910079" w:rsidRDefault="006A0EDA" w:rsidP="006A0EDA">
      <w:pPr>
        <w:jc w:val="both"/>
        <w:rPr>
          <w:sz w:val="28"/>
          <w:szCs w:val="28"/>
          <w:lang w:val="uk-UA"/>
        </w:rPr>
      </w:pPr>
      <w:r w:rsidRPr="00910079">
        <w:rPr>
          <w:sz w:val="28"/>
          <w:szCs w:val="28"/>
          <w:lang w:val="uk-UA"/>
        </w:rPr>
        <w:t>– листи-підтвердження органів державної влади, о</w:t>
      </w:r>
      <w:r>
        <w:rPr>
          <w:sz w:val="28"/>
          <w:szCs w:val="28"/>
          <w:lang w:val="uk-UA"/>
        </w:rPr>
        <w:t xml:space="preserve">рганів місцевого самоврядування </w:t>
      </w:r>
      <w:r w:rsidRPr="00910079">
        <w:rPr>
          <w:sz w:val="28"/>
          <w:szCs w:val="28"/>
          <w:lang w:val="uk-UA"/>
        </w:rPr>
        <w:t>та їх виконавчих органів, наукових установ, інститут</w:t>
      </w:r>
      <w:r>
        <w:rPr>
          <w:sz w:val="28"/>
          <w:szCs w:val="28"/>
          <w:lang w:val="uk-UA"/>
        </w:rPr>
        <w:t xml:space="preserve">ів громадянського суспільства, </w:t>
      </w:r>
      <w:r w:rsidRPr="00910079">
        <w:rPr>
          <w:sz w:val="28"/>
          <w:szCs w:val="28"/>
          <w:lang w:val="uk-UA"/>
        </w:rPr>
        <w:t xml:space="preserve">інших установ та організацій (в разі їх </w:t>
      </w:r>
      <w:r w:rsidRPr="00910079">
        <w:rPr>
          <w:sz w:val="28"/>
          <w:szCs w:val="28"/>
          <w:lang w:val="uk-UA"/>
        </w:rPr>
        <w:lastRenderedPageBreak/>
        <w:t>залучення до виконання (реалізації) програми</w:t>
      </w:r>
      <w:r>
        <w:rPr>
          <w:sz w:val="28"/>
          <w:szCs w:val="28"/>
          <w:lang w:val="uk-UA"/>
        </w:rPr>
        <w:t xml:space="preserve"> </w:t>
      </w:r>
      <w:r w:rsidRPr="00910079">
        <w:rPr>
          <w:sz w:val="28"/>
          <w:szCs w:val="28"/>
          <w:lang w:val="uk-UA"/>
        </w:rPr>
        <w:t>(проекту, заходу);</w:t>
      </w:r>
    </w:p>
    <w:p w:rsidR="006A0EDA" w:rsidRPr="00910079" w:rsidRDefault="006A0EDA" w:rsidP="006A0EDA">
      <w:pPr>
        <w:ind w:firstLine="708"/>
        <w:jc w:val="both"/>
        <w:rPr>
          <w:sz w:val="28"/>
          <w:szCs w:val="28"/>
          <w:lang w:val="uk-UA"/>
        </w:rPr>
      </w:pPr>
      <w:r w:rsidRPr="00910079">
        <w:rPr>
          <w:sz w:val="28"/>
          <w:szCs w:val="28"/>
          <w:lang w:val="uk-UA"/>
        </w:rPr>
        <w:t>Відповідальність за достовірність інфор</w:t>
      </w:r>
      <w:r>
        <w:rPr>
          <w:sz w:val="28"/>
          <w:szCs w:val="28"/>
          <w:lang w:val="uk-UA"/>
        </w:rPr>
        <w:t xml:space="preserve">мації, що зазначена у конкурсній </w:t>
      </w:r>
      <w:r w:rsidRPr="00910079">
        <w:rPr>
          <w:sz w:val="28"/>
          <w:szCs w:val="28"/>
          <w:lang w:val="uk-UA"/>
        </w:rPr>
        <w:t>пропозиції, покладається на учасника конкурсу.</w:t>
      </w:r>
    </w:p>
    <w:p w:rsidR="006A0EDA" w:rsidRPr="00910079" w:rsidRDefault="006A0EDA" w:rsidP="006A0EDA">
      <w:pPr>
        <w:ind w:firstLine="708"/>
        <w:jc w:val="both"/>
        <w:rPr>
          <w:sz w:val="28"/>
          <w:szCs w:val="28"/>
          <w:lang w:val="uk-UA"/>
        </w:rPr>
      </w:pPr>
      <w:r w:rsidRPr="00910079">
        <w:rPr>
          <w:sz w:val="28"/>
          <w:szCs w:val="28"/>
          <w:lang w:val="uk-UA"/>
        </w:rPr>
        <w:t>4.3. Інститути громадянського суспільства не допускаються до участі в</w:t>
      </w:r>
    </w:p>
    <w:p w:rsidR="006A0EDA" w:rsidRPr="00910079" w:rsidRDefault="006A0EDA" w:rsidP="006A0EDA">
      <w:pPr>
        <w:jc w:val="both"/>
        <w:rPr>
          <w:sz w:val="28"/>
          <w:szCs w:val="28"/>
          <w:lang w:val="uk-UA"/>
        </w:rPr>
      </w:pPr>
      <w:r w:rsidRPr="00910079">
        <w:rPr>
          <w:sz w:val="28"/>
          <w:szCs w:val="28"/>
          <w:lang w:val="uk-UA"/>
        </w:rPr>
        <w:t>конкурсі у разі, коли:</w:t>
      </w:r>
    </w:p>
    <w:p w:rsidR="006A0EDA" w:rsidRPr="00910079" w:rsidRDefault="006A0EDA" w:rsidP="006A0EDA">
      <w:pPr>
        <w:jc w:val="both"/>
        <w:rPr>
          <w:sz w:val="28"/>
          <w:szCs w:val="28"/>
          <w:lang w:val="uk-UA"/>
        </w:rPr>
      </w:pPr>
      <w:r w:rsidRPr="00910079">
        <w:rPr>
          <w:sz w:val="28"/>
          <w:szCs w:val="28"/>
          <w:lang w:val="uk-UA"/>
        </w:rPr>
        <w:t>– інформація, зазначена в конкурсній пропозиці</w:t>
      </w:r>
      <w:r>
        <w:rPr>
          <w:sz w:val="28"/>
          <w:szCs w:val="28"/>
          <w:lang w:val="uk-UA"/>
        </w:rPr>
        <w:t xml:space="preserve">ї, не відповідає інформації про </w:t>
      </w:r>
      <w:r w:rsidRPr="00910079">
        <w:rPr>
          <w:sz w:val="28"/>
          <w:szCs w:val="28"/>
          <w:lang w:val="uk-UA"/>
        </w:rPr>
        <w:t>інститут громадянського суспільства, що міститься у відкритих державних реєстрах;</w:t>
      </w:r>
    </w:p>
    <w:p w:rsidR="006A0EDA" w:rsidRPr="00910079" w:rsidRDefault="006A0EDA" w:rsidP="006A0EDA">
      <w:pPr>
        <w:jc w:val="both"/>
        <w:rPr>
          <w:sz w:val="28"/>
          <w:szCs w:val="28"/>
          <w:lang w:val="uk-UA"/>
        </w:rPr>
      </w:pPr>
      <w:r w:rsidRPr="00910079">
        <w:rPr>
          <w:sz w:val="28"/>
          <w:szCs w:val="28"/>
          <w:lang w:val="uk-UA"/>
        </w:rPr>
        <w:t>– інститут громадянського суспільства зареєст</w:t>
      </w:r>
      <w:r>
        <w:rPr>
          <w:sz w:val="28"/>
          <w:szCs w:val="28"/>
          <w:lang w:val="uk-UA"/>
        </w:rPr>
        <w:t xml:space="preserve">рований в установленому порядку </w:t>
      </w:r>
      <w:r w:rsidRPr="00910079">
        <w:rPr>
          <w:sz w:val="28"/>
          <w:szCs w:val="28"/>
          <w:lang w:val="uk-UA"/>
        </w:rPr>
        <w:t>менше ніж два роки до оголошення проведення конкурсу;</w:t>
      </w:r>
    </w:p>
    <w:p w:rsidR="006A0EDA" w:rsidRPr="00910079" w:rsidRDefault="006A0EDA" w:rsidP="006A0EDA">
      <w:pPr>
        <w:jc w:val="both"/>
        <w:rPr>
          <w:sz w:val="28"/>
          <w:szCs w:val="28"/>
          <w:lang w:val="uk-UA"/>
        </w:rPr>
      </w:pPr>
      <w:r w:rsidRPr="00910079">
        <w:rPr>
          <w:sz w:val="28"/>
          <w:szCs w:val="28"/>
          <w:lang w:val="uk-UA"/>
        </w:rPr>
        <w:t>– інститут громадянського суспільства відмовив</w:t>
      </w:r>
      <w:r>
        <w:rPr>
          <w:sz w:val="28"/>
          <w:szCs w:val="28"/>
          <w:lang w:val="uk-UA"/>
        </w:rPr>
        <w:t xml:space="preserve">ся від участі в конкурсі шляхом </w:t>
      </w:r>
      <w:r w:rsidRPr="00910079">
        <w:rPr>
          <w:sz w:val="28"/>
          <w:szCs w:val="28"/>
          <w:lang w:val="uk-UA"/>
        </w:rPr>
        <w:t>надсилання його організаторові офіційного листа;</w:t>
      </w:r>
    </w:p>
    <w:p w:rsidR="006A0EDA" w:rsidRPr="00910079" w:rsidRDefault="006A0EDA" w:rsidP="006A0EDA">
      <w:pPr>
        <w:jc w:val="both"/>
        <w:rPr>
          <w:sz w:val="28"/>
          <w:szCs w:val="28"/>
          <w:lang w:val="uk-UA"/>
        </w:rPr>
      </w:pPr>
      <w:r w:rsidRPr="00910079">
        <w:rPr>
          <w:sz w:val="28"/>
          <w:szCs w:val="28"/>
          <w:lang w:val="uk-UA"/>
        </w:rPr>
        <w:t>– інститут громадянського суспільства перебуває у стадії припинення (ліквідації);</w:t>
      </w:r>
    </w:p>
    <w:p w:rsidR="006A0EDA" w:rsidRPr="00910079" w:rsidRDefault="006A0EDA" w:rsidP="006A0EDA">
      <w:pPr>
        <w:jc w:val="both"/>
        <w:rPr>
          <w:sz w:val="28"/>
          <w:szCs w:val="28"/>
          <w:lang w:val="uk-UA"/>
        </w:rPr>
      </w:pPr>
      <w:r w:rsidRPr="00910079">
        <w:rPr>
          <w:sz w:val="28"/>
          <w:szCs w:val="28"/>
          <w:lang w:val="uk-UA"/>
        </w:rPr>
        <w:t>– конкурсну пропозицію подано після закінче</w:t>
      </w:r>
      <w:r>
        <w:rPr>
          <w:sz w:val="28"/>
          <w:szCs w:val="28"/>
          <w:lang w:val="uk-UA"/>
        </w:rPr>
        <w:t xml:space="preserve">ння встановленого організатором </w:t>
      </w:r>
      <w:r w:rsidRPr="00910079">
        <w:rPr>
          <w:sz w:val="28"/>
          <w:szCs w:val="28"/>
          <w:lang w:val="uk-UA"/>
        </w:rPr>
        <w:t>строку подання конкурсних пропозицій та/або не в повному обсязі;</w:t>
      </w:r>
    </w:p>
    <w:p w:rsidR="006A0EDA" w:rsidRPr="00910079" w:rsidRDefault="006A0EDA" w:rsidP="006A0EDA">
      <w:pPr>
        <w:jc w:val="both"/>
        <w:rPr>
          <w:sz w:val="28"/>
          <w:szCs w:val="28"/>
          <w:lang w:val="uk-UA"/>
        </w:rPr>
      </w:pPr>
      <w:r w:rsidRPr="00910079">
        <w:rPr>
          <w:sz w:val="28"/>
          <w:szCs w:val="28"/>
          <w:lang w:val="uk-UA"/>
        </w:rPr>
        <w:t>– установлено факт порушення інститутом громадянського суспільства вимог</w:t>
      </w:r>
    </w:p>
    <w:p w:rsidR="006A0EDA" w:rsidRPr="00910079" w:rsidRDefault="006A0EDA" w:rsidP="006A0EDA">
      <w:pPr>
        <w:jc w:val="both"/>
        <w:rPr>
          <w:sz w:val="28"/>
          <w:szCs w:val="28"/>
          <w:lang w:val="uk-UA"/>
        </w:rPr>
      </w:pPr>
      <w:r w:rsidRPr="00910079">
        <w:rPr>
          <w:sz w:val="28"/>
          <w:szCs w:val="28"/>
          <w:lang w:val="uk-UA"/>
        </w:rPr>
        <w:t>бюджетного законодавства протягом одного або двох попередніх бюджетних</w:t>
      </w:r>
    </w:p>
    <w:p w:rsidR="006A0EDA" w:rsidRPr="00910079" w:rsidRDefault="006A0EDA" w:rsidP="006A0EDA">
      <w:pPr>
        <w:jc w:val="both"/>
        <w:rPr>
          <w:sz w:val="28"/>
          <w:szCs w:val="28"/>
          <w:lang w:val="uk-UA"/>
        </w:rPr>
      </w:pPr>
      <w:r w:rsidRPr="00910079">
        <w:rPr>
          <w:sz w:val="28"/>
          <w:szCs w:val="28"/>
          <w:lang w:val="uk-UA"/>
        </w:rPr>
        <w:t>періодів.</w:t>
      </w:r>
    </w:p>
    <w:p w:rsidR="006A0EDA" w:rsidRDefault="006A0EDA" w:rsidP="006A0EDA">
      <w:pPr>
        <w:ind w:firstLine="708"/>
        <w:jc w:val="both"/>
        <w:rPr>
          <w:sz w:val="28"/>
          <w:szCs w:val="28"/>
          <w:lang w:val="uk-UA"/>
        </w:rPr>
      </w:pPr>
      <w:r w:rsidRPr="00910079">
        <w:rPr>
          <w:sz w:val="28"/>
          <w:szCs w:val="28"/>
          <w:lang w:val="uk-UA"/>
        </w:rPr>
        <w:t>У випадку, якщо документи вказані в п. 4.2. цього розділу не будуть додані до</w:t>
      </w:r>
      <w:r>
        <w:rPr>
          <w:sz w:val="28"/>
          <w:szCs w:val="28"/>
          <w:lang w:val="uk-UA"/>
        </w:rPr>
        <w:t xml:space="preserve"> </w:t>
      </w:r>
      <w:r w:rsidRPr="00910079">
        <w:rPr>
          <w:sz w:val="28"/>
          <w:szCs w:val="28"/>
          <w:lang w:val="uk-UA"/>
        </w:rPr>
        <w:t xml:space="preserve">Вашої конкурсної пропозиції, організатор </w:t>
      </w:r>
      <w:r>
        <w:rPr>
          <w:sz w:val="28"/>
          <w:szCs w:val="28"/>
          <w:lang w:val="uk-UA"/>
        </w:rPr>
        <w:t xml:space="preserve">конкурсу не буде її приймати до </w:t>
      </w:r>
      <w:r w:rsidRPr="00910079">
        <w:rPr>
          <w:sz w:val="28"/>
          <w:szCs w:val="28"/>
          <w:lang w:val="uk-UA"/>
        </w:rPr>
        <w:t>розгляду.</w:t>
      </w:r>
    </w:p>
    <w:p w:rsidR="006A0EDA" w:rsidRDefault="006A0EDA" w:rsidP="006A0EDA">
      <w:pPr>
        <w:ind w:firstLine="708"/>
        <w:jc w:val="center"/>
        <w:rPr>
          <w:b/>
          <w:sz w:val="28"/>
          <w:szCs w:val="28"/>
          <w:lang w:val="uk-UA"/>
        </w:rPr>
      </w:pPr>
    </w:p>
    <w:p w:rsidR="006A0EDA" w:rsidRDefault="006A0EDA" w:rsidP="006A0EDA">
      <w:pPr>
        <w:ind w:firstLine="708"/>
        <w:jc w:val="center"/>
        <w:rPr>
          <w:b/>
          <w:sz w:val="28"/>
          <w:szCs w:val="28"/>
          <w:lang w:val="uk-UA"/>
        </w:rPr>
      </w:pPr>
      <w:r>
        <w:rPr>
          <w:b/>
          <w:sz w:val="28"/>
          <w:szCs w:val="28"/>
          <w:lang w:val="uk-UA"/>
        </w:rPr>
        <w:t xml:space="preserve">5. Формування та повноваження конкурсної комісії </w:t>
      </w:r>
    </w:p>
    <w:p w:rsidR="006A0EDA" w:rsidRPr="00DE3F7D" w:rsidRDefault="006A0EDA" w:rsidP="006A0EDA">
      <w:pPr>
        <w:ind w:firstLine="708"/>
        <w:jc w:val="both"/>
        <w:rPr>
          <w:sz w:val="28"/>
          <w:szCs w:val="28"/>
          <w:lang w:val="uk-UA"/>
        </w:rPr>
      </w:pPr>
      <w:r w:rsidRPr="00DE3F7D">
        <w:rPr>
          <w:sz w:val="28"/>
          <w:szCs w:val="28"/>
          <w:lang w:val="uk-UA"/>
        </w:rPr>
        <w:t>Засідання конкурсної комісії про</w:t>
      </w:r>
      <w:r>
        <w:rPr>
          <w:sz w:val="28"/>
          <w:szCs w:val="28"/>
          <w:lang w:val="uk-UA"/>
        </w:rPr>
        <w:t xml:space="preserve">водяться у міру потреби, про що </w:t>
      </w:r>
      <w:r w:rsidRPr="00DE3F7D">
        <w:rPr>
          <w:sz w:val="28"/>
          <w:szCs w:val="28"/>
          <w:lang w:val="uk-UA"/>
        </w:rPr>
        <w:t xml:space="preserve">повідомляється учасникам засідання не пізніше ніж за </w:t>
      </w:r>
      <w:r>
        <w:rPr>
          <w:sz w:val="28"/>
          <w:szCs w:val="28"/>
          <w:lang w:val="uk-UA"/>
        </w:rPr>
        <w:t>3</w:t>
      </w:r>
      <w:r w:rsidRPr="00DE3F7D">
        <w:rPr>
          <w:sz w:val="28"/>
          <w:szCs w:val="28"/>
          <w:lang w:val="uk-UA"/>
        </w:rPr>
        <w:t xml:space="preserve"> робочих дні до його</w:t>
      </w:r>
      <w:r>
        <w:rPr>
          <w:sz w:val="28"/>
          <w:szCs w:val="28"/>
          <w:lang w:val="uk-UA"/>
        </w:rPr>
        <w:t xml:space="preserve"> </w:t>
      </w:r>
      <w:r w:rsidRPr="00DE3F7D">
        <w:rPr>
          <w:sz w:val="28"/>
          <w:szCs w:val="28"/>
          <w:lang w:val="uk-UA"/>
        </w:rPr>
        <w:t>початку.</w:t>
      </w:r>
    </w:p>
    <w:p w:rsidR="006A0EDA" w:rsidRPr="00DE3F7D" w:rsidRDefault="006A0EDA" w:rsidP="006A0EDA">
      <w:pPr>
        <w:ind w:firstLine="708"/>
        <w:jc w:val="both"/>
        <w:rPr>
          <w:sz w:val="28"/>
          <w:szCs w:val="28"/>
          <w:lang w:val="uk-UA"/>
        </w:rPr>
      </w:pPr>
      <w:r w:rsidRPr="00DE3F7D">
        <w:rPr>
          <w:sz w:val="28"/>
          <w:szCs w:val="28"/>
          <w:lang w:val="uk-UA"/>
        </w:rPr>
        <w:t>Засідання конкурсної комісії вважає</w:t>
      </w:r>
      <w:r>
        <w:rPr>
          <w:sz w:val="28"/>
          <w:szCs w:val="28"/>
          <w:lang w:val="uk-UA"/>
        </w:rPr>
        <w:t xml:space="preserve">ться правоможним, якщо на ньому </w:t>
      </w:r>
      <w:r w:rsidRPr="00DE3F7D">
        <w:rPr>
          <w:sz w:val="28"/>
          <w:szCs w:val="28"/>
          <w:lang w:val="uk-UA"/>
        </w:rPr>
        <w:t>присутні не менше двох третин складу конкурсної комісії.</w:t>
      </w:r>
    </w:p>
    <w:p w:rsidR="006A0EDA" w:rsidRPr="00DE3F7D" w:rsidRDefault="006A0EDA" w:rsidP="006A0EDA">
      <w:pPr>
        <w:ind w:firstLine="708"/>
        <w:jc w:val="both"/>
        <w:rPr>
          <w:sz w:val="28"/>
          <w:szCs w:val="28"/>
          <w:lang w:val="uk-UA"/>
        </w:rPr>
      </w:pPr>
      <w:r w:rsidRPr="00DE3F7D">
        <w:rPr>
          <w:sz w:val="28"/>
          <w:szCs w:val="28"/>
          <w:lang w:val="uk-UA"/>
        </w:rPr>
        <w:t>Не може бути членом комісії особа, що є керівником, членом керівних</w:t>
      </w:r>
    </w:p>
    <w:p w:rsidR="006A0EDA" w:rsidRPr="00DE3F7D" w:rsidRDefault="006A0EDA" w:rsidP="006A0EDA">
      <w:pPr>
        <w:jc w:val="both"/>
        <w:rPr>
          <w:sz w:val="28"/>
          <w:szCs w:val="28"/>
          <w:lang w:val="uk-UA"/>
        </w:rPr>
      </w:pPr>
      <w:r w:rsidRPr="00DE3F7D">
        <w:rPr>
          <w:sz w:val="28"/>
          <w:szCs w:val="28"/>
          <w:lang w:val="uk-UA"/>
        </w:rPr>
        <w:t>органів або працівником учасника конкурсу.</w:t>
      </w:r>
    </w:p>
    <w:p w:rsidR="006A0EDA" w:rsidRPr="00DE3F7D" w:rsidRDefault="006A0EDA" w:rsidP="006A0EDA">
      <w:pPr>
        <w:ind w:firstLine="708"/>
        <w:jc w:val="both"/>
        <w:rPr>
          <w:sz w:val="28"/>
          <w:szCs w:val="28"/>
          <w:lang w:val="uk-UA"/>
        </w:rPr>
      </w:pPr>
      <w:r w:rsidRPr="00DE3F7D">
        <w:rPr>
          <w:sz w:val="28"/>
          <w:szCs w:val="28"/>
          <w:lang w:val="uk-UA"/>
        </w:rPr>
        <w:t>Члени комісії зобов'язані не допускати конфл</w:t>
      </w:r>
      <w:r>
        <w:rPr>
          <w:sz w:val="28"/>
          <w:szCs w:val="28"/>
          <w:lang w:val="uk-UA"/>
        </w:rPr>
        <w:t xml:space="preserve">ікту інтересів під час розгляду </w:t>
      </w:r>
      <w:r w:rsidRPr="00DE3F7D">
        <w:rPr>
          <w:sz w:val="28"/>
          <w:szCs w:val="28"/>
          <w:lang w:val="uk-UA"/>
        </w:rPr>
        <w:t>конкурсних пропозицій.</w:t>
      </w:r>
    </w:p>
    <w:p w:rsidR="006A0EDA" w:rsidRPr="00DE3F7D" w:rsidRDefault="006A0EDA" w:rsidP="006A0EDA">
      <w:pPr>
        <w:ind w:firstLine="708"/>
        <w:jc w:val="both"/>
        <w:rPr>
          <w:sz w:val="28"/>
          <w:szCs w:val="28"/>
          <w:lang w:val="uk-UA"/>
        </w:rPr>
      </w:pPr>
      <w:r w:rsidRPr="00DE3F7D">
        <w:rPr>
          <w:sz w:val="28"/>
          <w:szCs w:val="28"/>
          <w:lang w:val="uk-UA"/>
        </w:rPr>
        <w:t>Якщо конфлікт інтересів виявлено після ухвалення конкурсною ком</w:t>
      </w:r>
      <w:r>
        <w:rPr>
          <w:sz w:val="28"/>
          <w:szCs w:val="28"/>
          <w:lang w:val="uk-UA"/>
        </w:rPr>
        <w:t xml:space="preserve">ісією </w:t>
      </w:r>
      <w:r w:rsidRPr="00DE3F7D">
        <w:rPr>
          <w:sz w:val="28"/>
          <w:szCs w:val="28"/>
          <w:lang w:val="uk-UA"/>
        </w:rPr>
        <w:t>рішення про визначення переможців конкурсу, зазначене рішення підлягає</w:t>
      </w:r>
      <w:r>
        <w:rPr>
          <w:sz w:val="28"/>
          <w:szCs w:val="28"/>
          <w:lang w:val="uk-UA"/>
        </w:rPr>
        <w:t xml:space="preserve"> </w:t>
      </w:r>
      <w:r w:rsidRPr="00DE3F7D">
        <w:rPr>
          <w:sz w:val="28"/>
          <w:szCs w:val="28"/>
          <w:lang w:val="uk-UA"/>
        </w:rPr>
        <w:t>перегляду. Індивідуальні оцінки члена конкурсної комісії, в якого виявлено</w:t>
      </w:r>
      <w:r>
        <w:rPr>
          <w:sz w:val="28"/>
          <w:szCs w:val="28"/>
          <w:lang w:val="uk-UA"/>
        </w:rPr>
        <w:t xml:space="preserve"> </w:t>
      </w:r>
      <w:r w:rsidRPr="00DE3F7D">
        <w:rPr>
          <w:sz w:val="28"/>
          <w:szCs w:val="28"/>
          <w:lang w:val="uk-UA"/>
        </w:rPr>
        <w:t>конфлікт інтересів, не враховуються.</w:t>
      </w:r>
    </w:p>
    <w:p w:rsidR="006A0EDA" w:rsidRPr="00DE3F7D" w:rsidRDefault="006A0EDA" w:rsidP="006A0EDA">
      <w:pPr>
        <w:ind w:firstLine="708"/>
        <w:jc w:val="both"/>
        <w:rPr>
          <w:sz w:val="28"/>
          <w:szCs w:val="28"/>
          <w:lang w:val="uk-UA"/>
        </w:rPr>
      </w:pPr>
      <w:r w:rsidRPr="00DE3F7D">
        <w:rPr>
          <w:sz w:val="28"/>
          <w:szCs w:val="28"/>
          <w:lang w:val="uk-UA"/>
        </w:rPr>
        <w:t>Організатор конкурсу за поданням конкурсної комісії виводить з її с</w:t>
      </w:r>
      <w:r>
        <w:rPr>
          <w:sz w:val="28"/>
          <w:szCs w:val="28"/>
          <w:lang w:val="uk-UA"/>
        </w:rPr>
        <w:t xml:space="preserve">кладу </w:t>
      </w:r>
      <w:r w:rsidRPr="00DE3F7D">
        <w:rPr>
          <w:sz w:val="28"/>
          <w:szCs w:val="28"/>
          <w:lang w:val="uk-UA"/>
        </w:rPr>
        <w:t>члена комісії, який двічі поспіль не взяв участі у засіданні конкурсної комісії, за</w:t>
      </w:r>
      <w:r>
        <w:rPr>
          <w:sz w:val="28"/>
          <w:szCs w:val="28"/>
          <w:lang w:val="uk-UA"/>
        </w:rPr>
        <w:t xml:space="preserve"> </w:t>
      </w:r>
      <w:r w:rsidRPr="00DE3F7D">
        <w:rPr>
          <w:sz w:val="28"/>
          <w:szCs w:val="28"/>
          <w:lang w:val="uk-UA"/>
        </w:rPr>
        <w:t xml:space="preserve">умови його повідомлення за </w:t>
      </w:r>
      <w:r>
        <w:rPr>
          <w:sz w:val="28"/>
          <w:szCs w:val="28"/>
          <w:lang w:val="uk-UA"/>
        </w:rPr>
        <w:t>3</w:t>
      </w:r>
      <w:r w:rsidRPr="00DE3F7D">
        <w:rPr>
          <w:sz w:val="28"/>
          <w:szCs w:val="28"/>
          <w:lang w:val="uk-UA"/>
        </w:rPr>
        <w:t xml:space="preserve"> робочих дні до проведення засідання.</w:t>
      </w:r>
    </w:p>
    <w:p w:rsidR="006A0EDA" w:rsidRPr="00DE3F7D" w:rsidRDefault="006A0EDA" w:rsidP="006A0EDA">
      <w:pPr>
        <w:ind w:firstLine="708"/>
        <w:jc w:val="both"/>
        <w:rPr>
          <w:sz w:val="28"/>
          <w:szCs w:val="28"/>
          <w:lang w:val="uk-UA"/>
        </w:rPr>
      </w:pPr>
      <w:r w:rsidRPr="00DE3F7D">
        <w:rPr>
          <w:sz w:val="28"/>
          <w:szCs w:val="28"/>
          <w:lang w:val="uk-UA"/>
        </w:rPr>
        <w:t>Рішення конкурсної комісії приймається бі</w:t>
      </w:r>
      <w:r>
        <w:rPr>
          <w:sz w:val="28"/>
          <w:szCs w:val="28"/>
          <w:lang w:val="uk-UA"/>
        </w:rPr>
        <w:t xml:space="preserve">льшістю голосів членів комісії, </w:t>
      </w:r>
      <w:r w:rsidRPr="00DE3F7D">
        <w:rPr>
          <w:sz w:val="28"/>
          <w:szCs w:val="28"/>
          <w:lang w:val="uk-UA"/>
        </w:rPr>
        <w:t>присутніх на засіданні, та оформляється протоколом.</w:t>
      </w:r>
    </w:p>
    <w:p w:rsidR="006A0EDA" w:rsidRPr="00DE3F7D" w:rsidRDefault="006A0EDA" w:rsidP="006A0EDA">
      <w:pPr>
        <w:ind w:firstLine="708"/>
        <w:jc w:val="both"/>
        <w:rPr>
          <w:sz w:val="28"/>
          <w:szCs w:val="28"/>
          <w:lang w:val="uk-UA"/>
        </w:rPr>
      </w:pPr>
      <w:r w:rsidRPr="00DE3F7D">
        <w:rPr>
          <w:sz w:val="28"/>
          <w:szCs w:val="28"/>
          <w:lang w:val="uk-UA"/>
        </w:rPr>
        <w:t>За умови рівного розподілу голосів виріша</w:t>
      </w:r>
      <w:r>
        <w:rPr>
          <w:sz w:val="28"/>
          <w:szCs w:val="28"/>
          <w:lang w:val="uk-UA"/>
        </w:rPr>
        <w:t xml:space="preserve">льним є голос голови </w:t>
      </w:r>
      <w:r>
        <w:rPr>
          <w:sz w:val="28"/>
          <w:szCs w:val="28"/>
          <w:lang w:val="uk-UA"/>
        </w:rPr>
        <w:lastRenderedPageBreak/>
        <w:t xml:space="preserve">конкурсної </w:t>
      </w:r>
      <w:r w:rsidRPr="00DE3F7D">
        <w:rPr>
          <w:sz w:val="28"/>
          <w:szCs w:val="28"/>
          <w:lang w:val="uk-UA"/>
        </w:rPr>
        <w:t>комісії.</w:t>
      </w:r>
    </w:p>
    <w:p w:rsidR="006A0EDA" w:rsidRPr="00DE3F7D" w:rsidRDefault="006A0EDA" w:rsidP="006A0EDA">
      <w:pPr>
        <w:ind w:firstLine="708"/>
        <w:jc w:val="both"/>
        <w:rPr>
          <w:sz w:val="28"/>
          <w:szCs w:val="28"/>
          <w:lang w:val="uk-UA"/>
        </w:rPr>
      </w:pPr>
      <w:r w:rsidRPr="00DE3F7D">
        <w:rPr>
          <w:sz w:val="28"/>
          <w:szCs w:val="28"/>
          <w:lang w:val="uk-UA"/>
        </w:rPr>
        <w:t>Протоколи засідань конкурсної комісії підписуються присутніми на її</w:t>
      </w:r>
    </w:p>
    <w:p w:rsidR="006A0EDA" w:rsidRPr="00DE3F7D" w:rsidRDefault="006A0EDA" w:rsidP="006A0EDA">
      <w:pPr>
        <w:jc w:val="both"/>
        <w:rPr>
          <w:sz w:val="28"/>
          <w:szCs w:val="28"/>
          <w:lang w:val="uk-UA"/>
        </w:rPr>
      </w:pPr>
      <w:r w:rsidRPr="00DE3F7D">
        <w:rPr>
          <w:sz w:val="28"/>
          <w:szCs w:val="28"/>
          <w:lang w:val="uk-UA"/>
        </w:rPr>
        <w:t>засіданні членами комісії.</w:t>
      </w:r>
    </w:p>
    <w:p w:rsidR="006A0EDA" w:rsidRPr="00DE3F7D" w:rsidRDefault="006A0EDA" w:rsidP="006A0EDA">
      <w:pPr>
        <w:ind w:firstLine="708"/>
        <w:jc w:val="both"/>
        <w:rPr>
          <w:sz w:val="28"/>
          <w:szCs w:val="28"/>
          <w:lang w:val="uk-UA"/>
        </w:rPr>
      </w:pPr>
      <w:r w:rsidRPr="00DE3F7D">
        <w:rPr>
          <w:sz w:val="28"/>
          <w:szCs w:val="28"/>
          <w:lang w:val="uk-UA"/>
        </w:rPr>
        <w:t>Рішення конкурсної комісії доводиться до відома учас</w:t>
      </w:r>
      <w:r>
        <w:rPr>
          <w:sz w:val="28"/>
          <w:szCs w:val="28"/>
          <w:lang w:val="uk-UA"/>
        </w:rPr>
        <w:t xml:space="preserve">ників конкурсу та </w:t>
      </w:r>
      <w:r w:rsidRPr="00DE3F7D">
        <w:rPr>
          <w:sz w:val="28"/>
          <w:szCs w:val="28"/>
          <w:lang w:val="uk-UA"/>
        </w:rPr>
        <w:t xml:space="preserve">розміщується у триденний строк на офіційному веб-сайті </w:t>
      </w:r>
      <w:r>
        <w:rPr>
          <w:sz w:val="28"/>
          <w:szCs w:val="28"/>
          <w:lang w:val="uk-UA"/>
        </w:rPr>
        <w:t>Покровської міської ради.</w:t>
      </w:r>
    </w:p>
    <w:p w:rsidR="006A0EDA" w:rsidRPr="002260AF" w:rsidRDefault="006A0EDA" w:rsidP="006A0EDA">
      <w:pPr>
        <w:ind w:firstLine="708"/>
        <w:jc w:val="both"/>
        <w:rPr>
          <w:b/>
          <w:sz w:val="28"/>
          <w:szCs w:val="28"/>
          <w:lang w:val="uk-UA"/>
        </w:rPr>
      </w:pPr>
      <w:r w:rsidRPr="003F603B">
        <w:rPr>
          <w:sz w:val="28"/>
          <w:szCs w:val="28"/>
          <w:lang w:val="uk-UA"/>
        </w:rPr>
        <w:t>Учасникові конкурсу на його вимогу видається копія протоколу засідання конкурсної комісії</w:t>
      </w:r>
      <w:r w:rsidRPr="002260AF">
        <w:rPr>
          <w:b/>
          <w:sz w:val="28"/>
          <w:szCs w:val="28"/>
          <w:lang w:val="uk-UA"/>
        </w:rPr>
        <w:t>.</w:t>
      </w:r>
    </w:p>
    <w:p w:rsidR="006A0EDA" w:rsidRDefault="006A0EDA" w:rsidP="006A0EDA">
      <w:pPr>
        <w:ind w:firstLine="708"/>
        <w:jc w:val="center"/>
        <w:rPr>
          <w:b/>
          <w:sz w:val="28"/>
          <w:szCs w:val="28"/>
          <w:lang w:val="uk-UA"/>
        </w:rPr>
      </w:pPr>
    </w:p>
    <w:p w:rsidR="006A0EDA" w:rsidRDefault="006A0EDA" w:rsidP="006A0EDA">
      <w:pPr>
        <w:ind w:firstLine="708"/>
        <w:jc w:val="center"/>
        <w:rPr>
          <w:b/>
          <w:sz w:val="28"/>
          <w:szCs w:val="28"/>
          <w:lang w:val="uk-UA"/>
        </w:rPr>
      </w:pPr>
      <w:r>
        <w:rPr>
          <w:b/>
          <w:sz w:val="28"/>
          <w:szCs w:val="28"/>
          <w:lang w:val="uk-UA"/>
        </w:rPr>
        <w:t xml:space="preserve">6. Процедура проведення конкурсу </w:t>
      </w:r>
    </w:p>
    <w:p w:rsidR="006A0EDA" w:rsidRPr="002260AF" w:rsidRDefault="006A0EDA" w:rsidP="006A0EDA">
      <w:pPr>
        <w:ind w:firstLine="708"/>
        <w:jc w:val="both"/>
        <w:rPr>
          <w:sz w:val="28"/>
          <w:szCs w:val="28"/>
          <w:lang w:val="uk-UA"/>
        </w:rPr>
      </w:pPr>
      <w:r w:rsidRPr="002260AF">
        <w:rPr>
          <w:sz w:val="28"/>
          <w:szCs w:val="28"/>
          <w:lang w:val="uk-UA"/>
        </w:rPr>
        <w:t>Конкурс проводиться шляхом оцінювання поданих пропозицій інститутів</w:t>
      </w:r>
      <w:r>
        <w:rPr>
          <w:sz w:val="28"/>
          <w:szCs w:val="28"/>
          <w:lang w:val="uk-UA"/>
        </w:rPr>
        <w:t xml:space="preserve"> </w:t>
      </w:r>
      <w:r w:rsidRPr="002260AF">
        <w:rPr>
          <w:sz w:val="28"/>
          <w:szCs w:val="28"/>
          <w:lang w:val="uk-UA"/>
        </w:rPr>
        <w:t>громадянського суспільства, формування рейтингу конкурсних пропозицій та</w:t>
      </w:r>
      <w:r>
        <w:rPr>
          <w:sz w:val="28"/>
          <w:szCs w:val="28"/>
          <w:lang w:val="uk-UA"/>
        </w:rPr>
        <w:t xml:space="preserve"> </w:t>
      </w:r>
      <w:r w:rsidRPr="002260AF">
        <w:rPr>
          <w:sz w:val="28"/>
          <w:szCs w:val="28"/>
          <w:lang w:val="uk-UA"/>
        </w:rPr>
        <w:t>визначення переможців конкурсу відповідно до зазначеного рейтингу та обсягу</w:t>
      </w:r>
      <w:r>
        <w:rPr>
          <w:sz w:val="28"/>
          <w:szCs w:val="28"/>
          <w:lang w:val="uk-UA"/>
        </w:rPr>
        <w:t xml:space="preserve"> </w:t>
      </w:r>
      <w:r w:rsidRPr="002260AF">
        <w:rPr>
          <w:sz w:val="28"/>
          <w:szCs w:val="28"/>
          <w:lang w:val="uk-UA"/>
        </w:rPr>
        <w:t>бюджетних коштів для надання фінансової підтримки для виконання (реалізації)</w:t>
      </w:r>
      <w:r>
        <w:rPr>
          <w:sz w:val="28"/>
          <w:szCs w:val="28"/>
          <w:lang w:val="uk-UA"/>
        </w:rPr>
        <w:t xml:space="preserve"> </w:t>
      </w:r>
      <w:r w:rsidRPr="002260AF">
        <w:rPr>
          <w:sz w:val="28"/>
          <w:szCs w:val="28"/>
          <w:lang w:val="uk-UA"/>
        </w:rPr>
        <w:t>пр</w:t>
      </w:r>
      <w:r>
        <w:rPr>
          <w:sz w:val="28"/>
          <w:szCs w:val="28"/>
          <w:lang w:val="uk-UA"/>
        </w:rPr>
        <w:t>ограм (проектів, заходів) у 2019</w:t>
      </w:r>
      <w:r w:rsidRPr="002260AF">
        <w:rPr>
          <w:sz w:val="28"/>
          <w:szCs w:val="28"/>
          <w:lang w:val="uk-UA"/>
        </w:rPr>
        <w:t xml:space="preserve"> році.</w:t>
      </w:r>
    </w:p>
    <w:p w:rsidR="006A0EDA" w:rsidRPr="002260AF" w:rsidRDefault="006A0EDA" w:rsidP="006A0EDA">
      <w:pPr>
        <w:ind w:firstLine="708"/>
        <w:jc w:val="both"/>
        <w:rPr>
          <w:sz w:val="28"/>
          <w:szCs w:val="28"/>
          <w:lang w:val="uk-UA"/>
        </w:rPr>
      </w:pPr>
      <w:r w:rsidRPr="002260AF">
        <w:rPr>
          <w:sz w:val="28"/>
          <w:szCs w:val="28"/>
          <w:lang w:val="uk-UA"/>
        </w:rPr>
        <w:t>Після реєстрації конкурсних пропозицій секретар конкурсної ком</w:t>
      </w:r>
      <w:r>
        <w:rPr>
          <w:sz w:val="28"/>
          <w:szCs w:val="28"/>
          <w:lang w:val="uk-UA"/>
        </w:rPr>
        <w:t xml:space="preserve">ісії </w:t>
      </w:r>
      <w:r w:rsidRPr="002260AF">
        <w:rPr>
          <w:sz w:val="28"/>
          <w:szCs w:val="28"/>
          <w:lang w:val="uk-UA"/>
        </w:rPr>
        <w:t>проводить попередню перевірку конкурсних пропозицій.</w:t>
      </w:r>
    </w:p>
    <w:p w:rsidR="006A0EDA" w:rsidRPr="002260AF" w:rsidRDefault="006A0EDA" w:rsidP="006A0EDA">
      <w:pPr>
        <w:ind w:firstLine="708"/>
        <w:jc w:val="both"/>
        <w:rPr>
          <w:sz w:val="28"/>
          <w:szCs w:val="28"/>
          <w:lang w:val="uk-UA"/>
        </w:rPr>
      </w:pPr>
      <w:r w:rsidRPr="002260AF">
        <w:rPr>
          <w:sz w:val="28"/>
          <w:szCs w:val="28"/>
          <w:lang w:val="uk-UA"/>
        </w:rPr>
        <w:t>Конкурс проводиться у три етапи.</w:t>
      </w:r>
    </w:p>
    <w:p w:rsidR="006A0EDA" w:rsidRPr="002260AF" w:rsidRDefault="006A0EDA" w:rsidP="006A0EDA">
      <w:pPr>
        <w:ind w:firstLine="708"/>
        <w:jc w:val="both"/>
        <w:rPr>
          <w:sz w:val="28"/>
          <w:szCs w:val="28"/>
          <w:lang w:val="uk-UA"/>
        </w:rPr>
      </w:pPr>
      <w:r w:rsidRPr="002260AF">
        <w:rPr>
          <w:sz w:val="28"/>
          <w:szCs w:val="28"/>
          <w:lang w:val="uk-UA"/>
        </w:rPr>
        <w:t>6.1. На першому етапі члени конкурсної</w:t>
      </w:r>
      <w:r>
        <w:rPr>
          <w:sz w:val="28"/>
          <w:szCs w:val="28"/>
          <w:lang w:val="uk-UA"/>
        </w:rPr>
        <w:t xml:space="preserve"> комісії індивідуально оцінюють </w:t>
      </w:r>
      <w:r w:rsidRPr="002260AF">
        <w:rPr>
          <w:sz w:val="28"/>
          <w:szCs w:val="28"/>
          <w:lang w:val="uk-UA"/>
        </w:rPr>
        <w:t>конкурсні пропозиції за такими критеріями:</w:t>
      </w:r>
    </w:p>
    <w:p w:rsidR="006A0EDA" w:rsidRPr="002260AF" w:rsidRDefault="006A0EDA" w:rsidP="006A0EDA">
      <w:pPr>
        <w:ind w:firstLine="708"/>
        <w:jc w:val="both"/>
        <w:rPr>
          <w:sz w:val="28"/>
          <w:szCs w:val="28"/>
          <w:lang w:val="uk-UA"/>
        </w:rPr>
      </w:pPr>
      <w:r>
        <w:rPr>
          <w:sz w:val="28"/>
          <w:szCs w:val="28"/>
          <w:lang w:val="uk-UA"/>
        </w:rPr>
        <w:t xml:space="preserve">- </w:t>
      </w:r>
      <w:r w:rsidRPr="002260AF">
        <w:rPr>
          <w:sz w:val="28"/>
          <w:szCs w:val="28"/>
          <w:lang w:val="uk-UA"/>
        </w:rPr>
        <w:t>відповідність запланованих заходів пріоритетним за</w:t>
      </w:r>
      <w:r>
        <w:rPr>
          <w:sz w:val="28"/>
          <w:szCs w:val="28"/>
          <w:lang w:val="uk-UA"/>
        </w:rPr>
        <w:t xml:space="preserve">вданням, визначеним </w:t>
      </w:r>
      <w:r w:rsidRPr="002260AF">
        <w:rPr>
          <w:sz w:val="28"/>
          <w:szCs w:val="28"/>
          <w:lang w:val="uk-UA"/>
        </w:rPr>
        <w:t xml:space="preserve">організатором конкурсу та </w:t>
      </w:r>
      <w:r>
        <w:rPr>
          <w:sz w:val="28"/>
          <w:szCs w:val="28"/>
          <w:lang w:val="uk-UA"/>
        </w:rPr>
        <w:t>міською програмою «Дієва громада – ефективна влада в м. Покров на 2018 – 2020 роки»;</w:t>
      </w:r>
    </w:p>
    <w:p w:rsidR="006A0EDA" w:rsidRPr="002260AF" w:rsidRDefault="006A0EDA" w:rsidP="006A0EDA">
      <w:pPr>
        <w:ind w:firstLine="708"/>
        <w:jc w:val="both"/>
        <w:rPr>
          <w:sz w:val="28"/>
          <w:szCs w:val="28"/>
          <w:lang w:val="uk-UA"/>
        </w:rPr>
      </w:pPr>
      <w:r>
        <w:rPr>
          <w:sz w:val="28"/>
          <w:szCs w:val="28"/>
          <w:lang w:val="uk-UA"/>
        </w:rPr>
        <w:t xml:space="preserve">- </w:t>
      </w:r>
      <w:r w:rsidRPr="002260AF">
        <w:rPr>
          <w:sz w:val="28"/>
          <w:szCs w:val="28"/>
          <w:lang w:val="uk-UA"/>
        </w:rPr>
        <w:t>відповідність адміністративно-</w:t>
      </w:r>
      <w:r>
        <w:rPr>
          <w:sz w:val="28"/>
          <w:szCs w:val="28"/>
          <w:lang w:val="uk-UA"/>
        </w:rPr>
        <w:t xml:space="preserve">територіальному рівню виконання </w:t>
      </w:r>
      <w:r w:rsidRPr="002260AF">
        <w:rPr>
          <w:sz w:val="28"/>
          <w:szCs w:val="28"/>
          <w:lang w:val="uk-UA"/>
        </w:rPr>
        <w:t>(реалізації) програми (проекту, заходу).</w:t>
      </w:r>
    </w:p>
    <w:p w:rsidR="006A0EDA" w:rsidRPr="002260AF" w:rsidRDefault="006A0EDA" w:rsidP="006A0EDA">
      <w:pPr>
        <w:ind w:firstLine="708"/>
        <w:jc w:val="both"/>
        <w:rPr>
          <w:sz w:val="28"/>
          <w:szCs w:val="28"/>
          <w:lang w:val="uk-UA"/>
        </w:rPr>
      </w:pPr>
      <w:r w:rsidRPr="002260AF">
        <w:rPr>
          <w:sz w:val="28"/>
          <w:szCs w:val="28"/>
          <w:lang w:val="uk-UA"/>
        </w:rPr>
        <w:t>Голова конкурсної комісії надає проп</w:t>
      </w:r>
      <w:r>
        <w:rPr>
          <w:sz w:val="28"/>
          <w:szCs w:val="28"/>
          <w:lang w:val="uk-UA"/>
        </w:rPr>
        <w:t xml:space="preserve">озиції щодо залучення експертів </w:t>
      </w:r>
      <w:r w:rsidRPr="002260AF">
        <w:rPr>
          <w:sz w:val="28"/>
          <w:szCs w:val="28"/>
          <w:lang w:val="uk-UA"/>
        </w:rPr>
        <w:t>відповідн</w:t>
      </w:r>
      <w:r>
        <w:rPr>
          <w:sz w:val="28"/>
          <w:szCs w:val="28"/>
          <w:lang w:val="uk-UA"/>
        </w:rPr>
        <w:t xml:space="preserve">о до напрямів поданих проектів. </w:t>
      </w:r>
      <w:r w:rsidRPr="002260AF">
        <w:rPr>
          <w:sz w:val="28"/>
          <w:szCs w:val="28"/>
          <w:lang w:val="uk-UA"/>
        </w:rPr>
        <w:t>Залучені експерти проводять детальн</w:t>
      </w:r>
      <w:r>
        <w:rPr>
          <w:sz w:val="28"/>
          <w:szCs w:val="28"/>
          <w:lang w:val="uk-UA"/>
        </w:rPr>
        <w:t xml:space="preserve">ий аналіз можливості реалізації </w:t>
      </w:r>
      <w:r w:rsidRPr="002260AF">
        <w:rPr>
          <w:sz w:val="28"/>
          <w:szCs w:val="28"/>
          <w:lang w:val="uk-UA"/>
        </w:rPr>
        <w:t>запропонованого проекту та надають свої загальні висновки на розгляд організатору</w:t>
      </w:r>
      <w:r>
        <w:rPr>
          <w:sz w:val="28"/>
          <w:szCs w:val="28"/>
          <w:lang w:val="uk-UA"/>
        </w:rPr>
        <w:t xml:space="preserve"> </w:t>
      </w:r>
      <w:r w:rsidRPr="002260AF">
        <w:rPr>
          <w:sz w:val="28"/>
          <w:szCs w:val="28"/>
          <w:lang w:val="uk-UA"/>
        </w:rPr>
        <w:t>конкурсу.</w:t>
      </w:r>
    </w:p>
    <w:p w:rsidR="006A0EDA" w:rsidRPr="002260AF" w:rsidRDefault="006A0EDA" w:rsidP="006A0EDA">
      <w:pPr>
        <w:ind w:firstLine="708"/>
        <w:jc w:val="both"/>
        <w:rPr>
          <w:sz w:val="28"/>
          <w:szCs w:val="28"/>
          <w:lang w:val="uk-UA"/>
        </w:rPr>
      </w:pPr>
      <w:r w:rsidRPr="002260AF">
        <w:rPr>
          <w:sz w:val="28"/>
          <w:szCs w:val="28"/>
          <w:lang w:val="uk-UA"/>
        </w:rPr>
        <w:t>Конкурсна комісія приймає рішення щодо переда</w:t>
      </w:r>
      <w:r>
        <w:rPr>
          <w:sz w:val="28"/>
          <w:szCs w:val="28"/>
          <w:lang w:val="uk-UA"/>
        </w:rPr>
        <w:t xml:space="preserve">чі проекту на доопрацювання або </w:t>
      </w:r>
      <w:r w:rsidRPr="002260AF">
        <w:rPr>
          <w:sz w:val="28"/>
          <w:szCs w:val="28"/>
          <w:lang w:val="uk-UA"/>
        </w:rPr>
        <w:t>на голосування, або про відхилення проекту, що відображається в протоколі засідання.</w:t>
      </w:r>
    </w:p>
    <w:p w:rsidR="006A0EDA" w:rsidRPr="002260AF" w:rsidRDefault="006A0EDA" w:rsidP="006A0EDA">
      <w:pPr>
        <w:ind w:firstLine="708"/>
        <w:jc w:val="both"/>
        <w:rPr>
          <w:sz w:val="28"/>
          <w:szCs w:val="28"/>
          <w:lang w:val="uk-UA"/>
        </w:rPr>
      </w:pPr>
      <w:r w:rsidRPr="002260AF">
        <w:rPr>
          <w:sz w:val="28"/>
          <w:szCs w:val="28"/>
          <w:lang w:val="uk-UA"/>
        </w:rPr>
        <w:t>За результатами експертизи конкурсні пропозиції можуть бути повернуті на</w:t>
      </w:r>
      <w:r>
        <w:rPr>
          <w:sz w:val="28"/>
          <w:szCs w:val="28"/>
          <w:lang w:val="uk-UA"/>
        </w:rPr>
        <w:t xml:space="preserve"> </w:t>
      </w:r>
      <w:r w:rsidRPr="002260AF">
        <w:rPr>
          <w:sz w:val="28"/>
          <w:szCs w:val="28"/>
          <w:lang w:val="uk-UA"/>
        </w:rPr>
        <w:t>доопрацювання.</w:t>
      </w:r>
    </w:p>
    <w:p w:rsidR="006A0EDA" w:rsidRPr="002260AF" w:rsidRDefault="006A0EDA" w:rsidP="006A0EDA">
      <w:pPr>
        <w:ind w:firstLine="708"/>
        <w:jc w:val="both"/>
        <w:rPr>
          <w:sz w:val="28"/>
          <w:szCs w:val="28"/>
          <w:lang w:val="uk-UA"/>
        </w:rPr>
      </w:pPr>
      <w:r w:rsidRPr="002260AF">
        <w:rPr>
          <w:sz w:val="28"/>
          <w:szCs w:val="28"/>
          <w:lang w:val="uk-UA"/>
        </w:rPr>
        <w:t xml:space="preserve">Доопрацювання конкурсної пропозиції </w:t>
      </w:r>
      <w:r>
        <w:rPr>
          <w:sz w:val="28"/>
          <w:szCs w:val="28"/>
          <w:lang w:val="uk-UA"/>
        </w:rPr>
        <w:t xml:space="preserve">здійснюється протягом не більше </w:t>
      </w:r>
      <w:r w:rsidRPr="002260AF">
        <w:rPr>
          <w:sz w:val="28"/>
          <w:szCs w:val="28"/>
          <w:lang w:val="uk-UA"/>
        </w:rPr>
        <w:t>2 робочих днів.</w:t>
      </w:r>
    </w:p>
    <w:p w:rsidR="006A0EDA" w:rsidRPr="002260AF" w:rsidRDefault="006A0EDA" w:rsidP="006A0EDA">
      <w:pPr>
        <w:ind w:firstLine="708"/>
        <w:jc w:val="both"/>
        <w:rPr>
          <w:sz w:val="28"/>
          <w:szCs w:val="28"/>
          <w:lang w:val="uk-UA"/>
        </w:rPr>
      </w:pPr>
      <w:r w:rsidRPr="002260AF">
        <w:rPr>
          <w:sz w:val="28"/>
          <w:szCs w:val="28"/>
          <w:lang w:val="uk-UA"/>
        </w:rPr>
        <w:t>Конкурсанти, чиї конкурсні пропозиції н</w:t>
      </w:r>
      <w:r>
        <w:rPr>
          <w:sz w:val="28"/>
          <w:szCs w:val="28"/>
          <w:lang w:val="uk-UA"/>
        </w:rPr>
        <w:t xml:space="preserve">е отримали позитивного висновку </w:t>
      </w:r>
      <w:r w:rsidRPr="002260AF">
        <w:rPr>
          <w:sz w:val="28"/>
          <w:szCs w:val="28"/>
          <w:lang w:val="uk-UA"/>
        </w:rPr>
        <w:t>експертів та були відхилені конкурсною комісією, повідомляються про це</w:t>
      </w:r>
      <w:r>
        <w:rPr>
          <w:sz w:val="28"/>
          <w:szCs w:val="28"/>
          <w:lang w:val="uk-UA"/>
        </w:rPr>
        <w:t xml:space="preserve"> </w:t>
      </w:r>
      <w:r w:rsidRPr="002260AF">
        <w:rPr>
          <w:sz w:val="28"/>
          <w:szCs w:val="28"/>
          <w:lang w:val="uk-UA"/>
        </w:rPr>
        <w:t>секретарем комісії письмово із зазначенням причини відмови відповідно до чинного</w:t>
      </w:r>
      <w:r>
        <w:rPr>
          <w:sz w:val="28"/>
          <w:szCs w:val="28"/>
          <w:lang w:val="uk-UA"/>
        </w:rPr>
        <w:t xml:space="preserve"> </w:t>
      </w:r>
      <w:r w:rsidRPr="002260AF">
        <w:rPr>
          <w:sz w:val="28"/>
          <w:szCs w:val="28"/>
          <w:lang w:val="uk-UA"/>
        </w:rPr>
        <w:t>законодавства.</w:t>
      </w:r>
    </w:p>
    <w:p w:rsidR="006A0EDA" w:rsidRPr="002260AF" w:rsidRDefault="006A0EDA" w:rsidP="006A0EDA">
      <w:pPr>
        <w:ind w:firstLine="708"/>
        <w:jc w:val="both"/>
        <w:rPr>
          <w:sz w:val="28"/>
          <w:szCs w:val="28"/>
          <w:lang w:val="uk-UA"/>
        </w:rPr>
      </w:pPr>
      <w:r w:rsidRPr="002260AF">
        <w:rPr>
          <w:sz w:val="28"/>
          <w:szCs w:val="28"/>
          <w:lang w:val="uk-UA"/>
        </w:rPr>
        <w:t xml:space="preserve">Конкурсна комісія приймає рішення про </w:t>
      </w:r>
      <w:r>
        <w:rPr>
          <w:sz w:val="28"/>
          <w:szCs w:val="28"/>
          <w:lang w:val="uk-UA"/>
        </w:rPr>
        <w:t xml:space="preserve">участь у другому етапі конкурсу </w:t>
      </w:r>
      <w:r w:rsidRPr="002260AF">
        <w:rPr>
          <w:sz w:val="28"/>
          <w:szCs w:val="28"/>
          <w:lang w:val="uk-UA"/>
        </w:rPr>
        <w:t>конкурсних пропозицій, щодо яких більшість її членів зробила висновок про їх</w:t>
      </w:r>
      <w:r>
        <w:rPr>
          <w:sz w:val="28"/>
          <w:szCs w:val="28"/>
          <w:lang w:val="uk-UA"/>
        </w:rPr>
        <w:t xml:space="preserve"> </w:t>
      </w:r>
      <w:r w:rsidRPr="002260AF">
        <w:rPr>
          <w:sz w:val="28"/>
          <w:szCs w:val="28"/>
          <w:lang w:val="uk-UA"/>
        </w:rPr>
        <w:t>відповідність зазначеним критеріям.</w:t>
      </w:r>
    </w:p>
    <w:p w:rsidR="006A0EDA" w:rsidRPr="002260AF" w:rsidRDefault="006A0EDA" w:rsidP="006A0EDA">
      <w:pPr>
        <w:ind w:firstLine="708"/>
        <w:jc w:val="both"/>
        <w:rPr>
          <w:sz w:val="28"/>
          <w:szCs w:val="28"/>
          <w:lang w:val="uk-UA"/>
        </w:rPr>
      </w:pPr>
      <w:r w:rsidRPr="002260AF">
        <w:rPr>
          <w:sz w:val="28"/>
          <w:szCs w:val="28"/>
          <w:lang w:val="uk-UA"/>
        </w:rPr>
        <w:t>6.2. На другому етапі конкурсу проводит</w:t>
      </w:r>
      <w:r>
        <w:rPr>
          <w:sz w:val="28"/>
          <w:szCs w:val="28"/>
          <w:lang w:val="uk-UA"/>
        </w:rPr>
        <w:t xml:space="preserve">ься відкритий захист конкурсних </w:t>
      </w:r>
      <w:r w:rsidRPr="002260AF">
        <w:rPr>
          <w:sz w:val="28"/>
          <w:szCs w:val="28"/>
          <w:lang w:val="uk-UA"/>
        </w:rPr>
        <w:t>пропозицій.</w:t>
      </w:r>
    </w:p>
    <w:p w:rsidR="006A0EDA" w:rsidRPr="002260AF" w:rsidRDefault="006A0EDA" w:rsidP="006A0EDA">
      <w:pPr>
        <w:ind w:firstLine="708"/>
        <w:jc w:val="both"/>
        <w:rPr>
          <w:sz w:val="28"/>
          <w:szCs w:val="28"/>
          <w:lang w:val="uk-UA"/>
        </w:rPr>
      </w:pPr>
      <w:r w:rsidRPr="002260AF">
        <w:rPr>
          <w:sz w:val="28"/>
          <w:szCs w:val="28"/>
          <w:lang w:val="uk-UA"/>
        </w:rPr>
        <w:lastRenderedPageBreak/>
        <w:t>Рішення конкурсної комісії пр</w:t>
      </w:r>
      <w:r>
        <w:rPr>
          <w:sz w:val="28"/>
          <w:szCs w:val="28"/>
          <w:lang w:val="uk-UA"/>
        </w:rPr>
        <w:t xml:space="preserve">о проведення відкритого захисту </w:t>
      </w:r>
      <w:r w:rsidRPr="002260AF">
        <w:rPr>
          <w:sz w:val="28"/>
          <w:szCs w:val="28"/>
          <w:lang w:val="uk-UA"/>
        </w:rPr>
        <w:t xml:space="preserve">оприлюднюється на веб-сайті </w:t>
      </w:r>
      <w:r>
        <w:rPr>
          <w:sz w:val="28"/>
          <w:szCs w:val="28"/>
          <w:lang w:val="uk-UA"/>
        </w:rPr>
        <w:t xml:space="preserve">Покровської міської ради </w:t>
      </w:r>
      <w:r w:rsidRPr="002260AF">
        <w:rPr>
          <w:sz w:val="28"/>
          <w:szCs w:val="28"/>
          <w:lang w:val="uk-UA"/>
        </w:rPr>
        <w:t>не пізніше</w:t>
      </w:r>
      <w:r>
        <w:rPr>
          <w:sz w:val="28"/>
          <w:szCs w:val="28"/>
          <w:lang w:val="uk-UA"/>
        </w:rPr>
        <w:t xml:space="preserve"> </w:t>
      </w:r>
      <w:r w:rsidRPr="002260AF">
        <w:rPr>
          <w:sz w:val="28"/>
          <w:szCs w:val="28"/>
          <w:lang w:val="uk-UA"/>
        </w:rPr>
        <w:t>ніж за три робочих дні до початку відкритого захисту.</w:t>
      </w:r>
    </w:p>
    <w:p w:rsidR="006A0EDA" w:rsidRPr="002260AF" w:rsidRDefault="006A0EDA" w:rsidP="006A0EDA">
      <w:pPr>
        <w:ind w:firstLine="708"/>
        <w:jc w:val="both"/>
        <w:rPr>
          <w:sz w:val="28"/>
          <w:szCs w:val="28"/>
          <w:lang w:val="uk-UA"/>
        </w:rPr>
      </w:pPr>
      <w:r w:rsidRPr="002260AF">
        <w:rPr>
          <w:sz w:val="28"/>
          <w:szCs w:val="28"/>
          <w:lang w:val="uk-UA"/>
        </w:rPr>
        <w:t>Конкурсні пропозиції захищає ке</w:t>
      </w:r>
      <w:r>
        <w:rPr>
          <w:sz w:val="28"/>
          <w:szCs w:val="28"/>
          <w:lang w:val="uk-UA"/>
        </w:rPr>
        <w:t xml:space="preserve">рівник інституту громадянського </w:t>
      </w:r>
      <w:r w:rsidRPr="002260AF">
        <w:rPr>
          <w:sz w:val="28"/>
          <w:szCs w:val="28"/>
          <w:lang w:val="uk-UA"/>
        </w:rPr>
        <w:t>суспільства. Під час захисту керівник має розповісти: завдання програми (проекту,</w:t>
      </w:r>
      <w:r>
        <w:rPr>
          <w:sz w:val="28"/>
          <w:szCs w:val="28"/>
          <w:lang w:val="uk-UA"/>
        </w:rPr>
        <w:t xml:space="preserve"> з</w:t>
      </w:r>
      <w:r w:rsidRPr="002260AF">
        <w:rPr>
          <w:sz w:val="28"/>
          <w:szCs w:val="28"/>
          <w:lang w:val="uk-UA"/>
        </w:rPr>
        <w:t>аходу), поданої для участі у конкурсі, та її очікувані результати; перспективи</w:t>
      </w:r>
      <w:r>
        <w:rPr>
          <w:sz w:val="28"/>
          <w:szCs w:val="28"/>
          <w:lang w:val="uk-UA"/>
        </w:rPr>
        <w:t xml:space="preserve"> </w:t>
      </w:r>
      <w:r w:rsidRPr="002260AF">
        <w:rPr>
          <w:sz w:val="28"/>
          <w:szCs w:val="28"/>
          <w:lang w:val="uk-UA"/>
        </w:rPr>
        <w:t>продовження реалізації програми (проекту, заходу) після закінчення бюджетного</w:t>
      </w:r>
      <w:r>
        <w:rPr>
          <w:sz w:val="28"/>
          <w:szCs w:val="28"/>
          <w:lang w:val="uk-UA"/>
        </w:rPr>
        <w:t xml:space="preserve"> </w:t>
      </w:r>
      <w:r w:rsidRPr="002260AF">
        <w:rPr>
          <w:sz w:val="28"/>
          <w:szCs w:val="28"/>
          <w:lang w:val="uk-UA"/>
        </w:rPr>
        <w:t>фінансування.</w:t>
      </w:r>
    </w:p>
    <w:p w:rsidR="006A0EDA" w:rsidRPr="002260AF" w:rsidRDefault="006A0EDA" w:rsidP="006A0EDA">
      <w:pPr>
        <w:ind w:firstLine="708"/>
        <w:jc w:val="both"/>
        <w:rPr>
          <w:sz w:val="28"/>
          <w:szCs w:val="28"/>
          <w:lang w:val="uk-UA"/>
        </w:rPr>
      </w:pPr>
      <w:r w:rsidRPr="002260AF">
        <w:rPr>
          <w:sz w:val="28"/>
          <w:szCs w:val="28"/>
          <w:lang w:val="uk-UA"/>
        </w:rPr>
        <w:t>Під час захисту програми (проекту) керівник (представник) інституту</w:t>
      </w:r>
    </w:p>
    <w:p w:rsidR="006A0EDA" w:rsidRPr="002260AF" w:rsidRDefault="006A0EDA" w:rsidP="006A0EDA">
      <w:pPr>
        <w:jc w:val="both"/>
        <w:rPr>
          <w:sz w:val="28"/>
          <w:szCs w:val="28"/>
          <w:lang w:val="uk-UA"/>
        </w:rPr>
      </w:pPr>
      <w:r w:rsidRPr="002260AF">
        <w:rPr>
          <w:sz w:val="28"/>
          <w:szCs w:val="28"/>
          <w:lang w:val="uk-UA"/>
        </w:rPr>
        <w:t>громадянського суспільства може використовувати друковану продукцію, ві</w:t>
      </w:r>
      <w:r>
        <w:rPr>
          <w:sz w:val="28"/>
          <w:szCs w:val="28"/>
          <w:lang w:val="uk-UA"/>
        </w:rPr>
        <w:t xml:space="preserve">део-аудіо та інші матеріали. </w:t>
      </w:r>
      <w:r w:rsidRPr="002260AF">
        <w:rPr>
          <w:sz w:val="28"/>
          <w:szCs w:val="28"/>
          <w:lang w:val="uk-UA"/>
        </w:rPr>
        <w:t>Для виступу керівника інституту громадянс</w:t>
      </w:r>
      <w:r>
        <w:rPr>
          <w:sz w:val="28"/>
          <w:szCs w:val="28"/>
          <w:lang w:val="uk-UA"/>
        </w:rPr>
        <w:t xml:space="preserve">ького суспільства на відкритому </w:t>
      </w:r>
      <w:r w:rsidRPr="002260AF">
        <w:rPr>
          <w:sz w:val="28"/>
          <w:szCs w:val="28"/>
          <w:lang w:val="uk-UA"/>
        </w:rPr>
        <w:t>захисті відводиться 5-10 хвилин. Члени конкурсної комісії можуть ставити питання</w:t>
      </w:r>
      <w:r>
        <w:rPr>
          <w:sz w:val="28"/>
          <w:szCs w:val="28"/>
          <w:lang w:val="uk-UA"/>
        </w:rPr>
        <w:t xml:space="preserve"> </w:t>
      </w:r>
      <w:r w:rsidRPr="002260AF">
        <w:rPr>
          <w:sz w:val="28"/>
          <w:szCs w:val="28"/>
          <w:lang w:val="uk-UA"/>
        </w:rPr>
        <w:t>керівнику організації.</w:t>
      </w:r>
    </w:p>
    <w:p w:rsidR="006A0EDA" w:rsidRPr="002260AF" w:rsidRDefault="006A0EDA" w:rsidP="006A0EDA">
      <w:pPr>
        <w:ind w:firstLine="708"/>
        <w:jc w:val="both"/>
        <w:rPr>
          <w:sz w:val="28"/>
          <w:szCs w:val="28"/>
          <w:lang w:val="uk-UA"/>
        </w:rPr>
      </w:pPr>
      <w:r w:rsidRPr="002260AF">
        <w:rPr>
          <w:sz w:val="28"/>
          <w:szCs w:val="28"/>
          <w:lang w:val="uk-UA"/>
        </w:rPr>
        <w:t>У разі коли учасник конкурсу не бере участі у ві</w:t>
      </w:r>
      <w:r>
        <w:rPr>
          <w:sz w:val="28"/>
          <w:szCs w:val="28"/>
          <w:lang w:val="uk-UA"/>
        </w:rPr>
        <w:t xml:space="preserve">дкритому захисті конкурсної </w:t>
      </w:r>
      <w:r w:rsidRPr="002260AF">
        <w:rPr>
          <w:sz w:val="28"/>
          <w:szCs w:val="28"/>
          <w:lang w:val="uk-UA"/>
        </w:rPr>
        <w:t>пропозиції, конкурсна комісія приймає рішення щодо доцільності його подальшої</w:t>
      </w:r>
      <w:r>
        <w:rPr>
          <w:sz w:val="28"/>
          <w:szCs w:val="28"/>
          <w:lang w:val="uk-UA"/>
        </w:rPr>
        <w:t xml:space="preserve"> </w:t>
      </w:r>
      <w:r w:rsidRPr="002260AF">
        <w:rPr>
          <w:sz w:val="28"/>
          <w:szCs w:val="28"/>
          <w:lang w:val="uk-UA"/>
        </w:rPr>
        <w:t>участі у конкурсі.</w:t>
      </w:r>
    </w:p>
    <w:p w:rsidR="006A0EDA" w:rsidRPr="002260AF" w:rsidRDefault="006A0EDA" w:rsidP="006A0EDA">
      <w:pPr>
        <w:ind w:firstLine="708"/>
        <w:jc w:val="both"/>
        <w:rPr>
          <w:sz w:val="28"/>
          <w:szCs w:val="28"/>
          <w:lang w:val="uk-UA"/>
        </w:rPr>
      </w:pPr>
      <w:r w:rsidRPr="002260AF">
        <w:rPr>
          <w:sz w:val="28"/>
          <w:szCs w:val="28"/>
          <w:lang w:val="uk-UA"/>
        </w:rPr>
        <w:t>6.3. На третьому етапі конкурсу члени к</w:t>
      </w:r>
      <w:r>
        <w:rPr>
          <w:sz w:val="28"/>
          <w:szCs w:val="28"/>
          <w:lang w:val="uk-UA"/>
        </w:rPr>
        <w:t xml:space="preserve">онкурсної комісії індивідуально </w:t>
      </w:r>
      <w:r w:rsidRPr="002260AF">
        <w:rPr>
          <w:sz w:val="28"/>
          <w:szCs w:val="28"/>
          <w:lang w:val="uk-UA"/>
        </w:rPr>
        <w:t>оцінюють шляхом проставлення балів від 0 до 5 пропозиції за такими критеріями:</w:t>
      </w:r>
    </w:p>
    <w:p w:rsidR="006A0EDA" w:rsidRPr="002260AF" w:rsidRDefault="006A0EDA" w:rsidP="006A0EDA">
      <w:pPr>
        <w:ind w:firstLine="708"/>
        <w:jc w:val="both"/>
        <w:rPr>
          <w:sz w:val="28"/>
          <w:szCs w:val="28"/>
          <w:lang w:val="uk-UA"/>
        </w:rPr>
      </w:pPr>
      <w:r w:rsidRPr="002260AF">
        <w:rPr>
          <w:sz w:val="28"/>
          <w:szCs w:val="28"/>
          <w:lang w:val="uk-UA"/>
        </w:rPr>
        <w:t>- відповідність програми (проекту, заходу) її (його) меті;</w:t>
      </w:r>
    </w:p>
    <w:p w:rsidR="006A0EDA" w:rsidRPr="002260AF" w:rsidRDefault="006A0EDA" w:rsidP="006A0EDA">
      <w:pPr>
        <w:ind w:firstLine="708"/>
        <w:jc w:val="both"/>
        <w:rPr>
          <w:sz w:val="28"/>
          <w:szCs w:val="28"/>
          <w:lang w:val="uk-UA"/>
        </w:rPr>
      </w:pPr>
      <w:r w:rsidRPr="002260AF">
        <w:rPr>
          <w:sz w:val="28"/>
          <w:szCs w:val="28"/>
          <w:lang w:val="uk-UA"/>
        </w:rPr>
        <w:t>- реалістичність досягнення і значу</w:t>
      </w:r>
      <w:r>
        <w:rPr>
          <w:sz w:val="28"/>
          <w:szCs w:val="28"/>
          <w:lang w:val="uk-UA"/>
        </w:rPr>
        <w:t xml:space="preserve">щість очікуваних результатів та </w:t>
      </w:r>
      <w:r w:rsidRPr="002260AF">
        <w:rPr>
          <w:sz w:val="28"/>
          <w:szCs w:val="28"/>
          <w:lang w:val="uk-UA"/>
        </w:rPr>
        <w:t>результативних показників виконання (реалізації) програми (проекту, заходу);</w:t>
      </w:r>
    </w:p>
    <w:p w:rsidR="006A0EDA" w:rsidRPr="002260AF" w:rsidRDefault="006A0EDA" w:rsidP="006A0EDA">
      <w:pPr>
        <w:ind w:firstLine="708"/>
        <w:jc w:val="both"/>
        <w:rPr>
          <w:sz w:val="28"/>
          <w:szCs w:val="28"/>
          <w:lang w:val="uk-UA"/>
        </w:rPr>
      </w:pPr>
      <w:r>
        <w:rPr>
          <w:sz w:val="28"/>
          <w:szCs w:val="28"/>
          <w:lang w:val="uk-UA"/>
        </w:rPr>
        <w:t xml:space="preserve">- </w:t>
      </w:r>
      <w:r w:rsidRPr="002260AF">
        <w:rPr>
          <w:sz w:val="28"/>
          <w:szCs w:val="28"/>
          <w:lang w:val="uk-UA"/>
        </w:rPr>
        <w:t>очікувана ефективність використання б</w:t>
      </w:r>
      <w:r>
        <w:rPr>
          <w:sz w:val="28"/>
          <w:szCs w:val="28"/>
          <w:lang w:val="uk-UA"/>
        </w:rPr>
        <w:t xml:space="preserve">юджетних коштів (співвідношення </w:t>
      </w:r>
      <w:r w:rsidRPr="002260AF">
        <w:rPr>
          <w:sz w:val="28"/>
          <w:szCs w:val="28"/>
          <w:lang w:val="uk-UA"/>
        </w:rPr>
        <w:t>кошторису витрат, необхідних для виконання (реалізації) програми (проекту,заходу), та очікуваних результатів виконання (реалізації) програми (проекту,заходу);</w:t>
      </w:r>
    </w:p>
    <w:p w:rsidR="006A0EDA" w:rsidRPr="002260AF" w:rsidRDefault="006A0EDA" w:rsidP="006A0EDA">
      <w:pPr>
        <w:ind w:firstLine="708"/>
        <w:jc w:val="both"/>
        <w:rPr>
          <w:sz w:val="28"/>
          <w:szCs w:val="28"/>
          <w:lang w:val="uk-UA"/>
        </w:rPr>
      </w:pPr>
      <w:r w:rsidRPr="002260AF">
        <w:rPr>
          <w:sz w:val="28"/>
          <w:szCs w:val="28"/>
          <w:lang w:val="uk-UA"/>
        </w:rPr>
        <w:t>- рівень кадрового та матеріально-технічног</w:t>
      </w:r>
      <w:r>
        <w:rPr>
          <w:sz w:val="28"/>
          <w:szCs w:val="28"/>
          <w:lang w:val="uk-UA"/>
        </w:rPr>
        <w:t xml:space="preserve">о забезпечення, необхідного для </w:t>
      </w:r>
      <w:r w:rsidRPr="002260AF">
        <w:rPr>
          <w:sz w:val="28"/>
          <w:szCs w:val="28"/>
          <w:lang w:val="uk-UA"/>
        </w:rPr>
        <w:t>виконання програми (проекту), досвід провадження діяльності у відповідній сфері.</w:t>
      </w:r>
    </w:p>
    <w:p w:rsidR="006A0EDA" w:rsidRPr="002260AF" w:rsidRDefault="006A0EDA" w:rsidP="006A0EDA">
      <w:pPr>
        <w:ind w:firstLine="708"/>
        <w:jc w:val="both"/>
        <w:rPr>
          <w:sz w:val="28"/>
          <w:szCs w:val="28"/>
          <w:lang w:val="uk-UA"/>
        </w:rPr>
      </w:pPr>
      <w:r w:rsidRPr="002260AF">
        <w:rPr>
          <w:sz w:val="28"/>
          <w:szCs w:val="28"/>
          <w:lang w:val="uk-UA"/>
        </w:rPr>
        <w:t>6.4. Оцінювання конкурсних пропозицій.</w:t>
      </w:r>
    </w:p>
    <w:p w:rsidR="006A0EDA" w:rsidRPr="002260AF" w:rsidRDefault="006A0EDA" w:rsidP="006A0EDA">
      <w:pPr>
        <w:ind w:firstLine="708"/>
        <w:jc w:val="both"/>
        <w:rPr>
          <w:sz w:val="28"/>
          <w:szCs w:val="28"/>
          <w:lang w:val="uk-UA"/>
        </w:rPr>
      </w:pPr>
      <w:r w:rsidRPr="002260AF">
        <w:rPr>
          <w:sz w:val="28"/>
          <w:szCs w:val="28"/>
          <w:lang w:val="uk-UA"/>
        </w:rPr>
        <w:t>Члени конкурсної комісії індивідуально оцінюють конкурсні про</w:t>
      </w:r>
      <w:r>
        <w:rPr>
          <w:sz w:val="28"/>
          <w:szCs w:val="28"/>
          <w:lang w:val="uk-UA"/>
        </w:rPr>
        <w:t xml:space="preserve">позиції за </w:t>
      </w:r>
      <w:r w:rsidRPr="002260AF">
        <w:rPr>
          <w:sz w:val="28"/>
          <w:szCs w:val="28"/>
          <w:lang w:val="uk-UA"/>
        </w:rPr>
        <w:t>кожним з наведених вище критеріїв за шкалою. Для цього члени конкурсної комісії</w:t>
      </w:r>
      <w:r>
        <w:rPr>
          <w:sz w:val="28"/>
          <w:szCs w:val="28"/>
          <w:lang w:val="uk-UA"/>
        </w:rPr>
        <w:t xml:space="preserve"> </w:t>
      </w:r>
      <w:r w:rsidRPr="002260AF">
        <w:rPr>
          <w:sz w:val="28"/>
          <w:szCs w:val="28"/>
          <w:lang w:val="uk-UA"/>
        </w:rPr>
        <w:t>заповнюють індивідуальні оціночні відомості щодо кожної проектної пропозиції.</w:t>
      </w:r>
    </w:p>
    <w:p w:rsidR="006A0EDA" w:rsidRPr="002260AF" w:rsidRDefault="006A0EDA" w:rsidP="006A0EDA">
      <w:pPr>
        <w:ind w:firstLine="708"/>
        <w:jc w:val="both"/>
        <w:rPr>
          <w:sz w:val="28"/>
          <w:szCs w:val="28"/>
          <w:lang w:val="uk-UA"/>
        </w:rPr>
      </w:pPr>
      <w:r w:rsidRPr="002260AF">
        <w:rPr>
          <w:sz w:val="28"/>
          <w:szCs w:val="28"/>
          <w:lang w:val="uk-UA"/>
        </w:rPr>
        <w:t>Результати оцінки конкурсних пропозицій д</w:t>
      </w:r>
      <w:r>
        <w:rPr>
          <w:sz w:val="28"/>
          <w:szCs w:val="28"/>
          <w:lang w:val="uk-UA"/>
        </w:rPr>
        <w:t xml:space="preserve">одаються до протоколу засідання </w:t>
      </w:r>
      <w:r w:rsidRPr="002260AF">
        <w:rPr>
          <w:sz w:val="28"/>
          <w:szCs w:val="28"/>
          <w:lang w:val="uk-UA"/>
        </w:rPr>
        <w:t>конкурсної комісії.</w:t>
      </w:r>
    </w:p>
    <w:p w:rsidR="006A0EDA" w:rsidRPr="002260AF" w:rsidRDefault="006A0EDA" w:rsidP="006A0EDA">
      <w:pPr>
        <w:ind w:firstLine="708"/>
        <w:jc w:val="both"/>
        <w:rPr>
          <w:sz w:val="28"/>
          <w:szCs w:val="28"/>
          <w:lang w:val="uk-UA"/>
        </w:rPr>
      </w:pPr>
      <w:r w:rsidRPr="002260AF">
        <w:rPr>
          <w:sz w:val="28"/>
          <w:szCs w:val="28"/>
          <w:lang w:val="uk-UA"/>
        </w:rPr>
        <w:t xml:space="preserve">Конкурсна комісія на засіданні підсумовує </w:t>
      </w:r>
      <w:r>
        <w:rPr>
          <w:sz w:val="28"/>
          <w:szCs w:val="28"/>
          <w:lang w:val="uk-UA"/>
        </w:rPr>
        <w:t xml:space="preserve">оцінки конкурсних пропозицій та </w:t>
      </w:r>
      <w:r w:rsidRPr="002260AF">
        <w:rPr>
          <w:sz w:val="28"/>
          <w:szCs w:val="28"/>
          <w:lang w:val="uk-UA"/>
        </w:rPr>
        <w:t>складає рейтинг програм (проектів, заходів) згідно з кількістю балів, набраних</w:t>
      </w:r>
      <w:r>
        <w:rPr>
          <w:sz w:val="28"/>
          <w:szCs w:val="28"/>
          <w:lang w:val="uk-UA"/>
        </w:rPr>
        <w:t xml:space="preserve"> </w:t>
      </w:r>
      <w:r w:rsidRPr="002260AF">
        <w:rPr>
          <w:sz w:val="28"/>
          <w:szCs w:val="28"/>
          <w:lang w:val="uk-UA"/>
        </w:rPr>
        <w:t xml:space="preserve">конкурсними пропозиціями за результатами оцінювання. </w:t>
      </w:r>
    </w:p>
    <w:p w:rsidR="006A0EDA" w:rsidRPr="002260AF" w:rsidRDefault="006A0EDA" w:rsidP="006A0EDA">
      <w:pPr>
        <w:ind w:firstLine="708"/>
        <w:jc w:val="both"/>
        <w:rPr>
          <w:sz w:val="28"/>
          <w:szCs w:val="28"/>
          <w:lang w:val="uk-UA"/>
        </w:rPr>
      </w:pPr>
      <w:r w:rsidRPr="002260AF">
        <w:rPr>
          <w:sz w:val="28"/>
          <w:szCs w:val="28"/>
          <w:lang w:val="uk-UA"/>
        </w:rPr>
        <w:t>Рейтинг конкурсних пропозицій впорядковуєть</w:t>
      </w:r>
      <w:r>
        <w:rPr>
          <w:sz w:val="28"/>
          <w:szCs w:val="28"/>
          <w:lang w:val="uk-UA"/>
        </w:rPr>
        <w:t xml:space="preserve">ся за балами від більшого до </w:t>
      </w:r>
      <w:r w:rsidRPr="002260AF">
        <w:rPr>
          <w:sz w:val="28"/>
          <w:szCs w:val="28"/>
          <w:lang w:val="uk-UA"/>
        </w:rPr>
        <w:t>меншого.</w:t>
      </w:r>
    </w:p>
    <w:p w:rsidR="006A0EDA" w:rsidRPr="002260AF" w:rsidRDefault="006A0EDA" w:rsidP="006A0EDA">
      <w:pPr>
        <w:ind w:firstLine="708"/>
        <w:jc w:val="both"/>
        <w:rPr>
          <w:sz w:val="28"/>
          <w:szCs w:val="28"/>
          <w:lang w:val="uk-UA"/>
        </w:rPr>
      </w:pPr>
      <w:r w:rsidRPr="002260AF">
        <w:rPr>
          <w:sz w:val="28"/>
          <w:szCs w:val="28"/>
          <w:lang w:val="uk-UA"/>
        </w:rPr>
        <w:t>У разі коли конкурсні пропозиції набирають</w:t>
      </w:r>
      <w:r>
        <w:rPr>
          <w:sz w:val="28"/>
          <w:szCs w:val="28"/>
          <w:lang w:val="uk-UA"/>
        </w:rPr>
        <w:t xml:space="preserve"> однакову кількість балів, вище </w:t>
      </w:r>
      <w:r w:rsidRPr="002260AF">
        <w:rPr>
          <w:sz w:val="28"/>
          <w:szCs w:val="28"/>
          <w:lang w:val="uk-UA"/>
        </w:rPr>
        <w:t>рейтингове місце займає конкурсна пропозиція, яка має вищі результативні</w:t>
      </w:r>
      <w:r>
        <w:rPr>
          <w:sz w:val="28"/>
          <w:szCs w:val="28"/>
          <w:lang w:val="uk-UA"/>
        </w:rPr>
        <w:t xml:space="preserve"> </w:t>
      </w:r>
      <w:r w:rsidRPr="002260AF">
        <w:rPr>
          <w:sz w:val="28"/>
          <w:szCs w:val="28"/>
          <w:lang w:val="uk-UA"/>
        </w:rPr>
        <w:t xml:space="preserve">показники виконання (реалізації) програми (проекту, заходу) із </w:t>
      </w:r>
      <w:r w:rsidRPr="002260AF">
        <w:rPr>
          <w:sz w:val="28"/>
          <w:szCs w:val="28"/>
          <w:lang w:val="uk-UA"/>
        </w:rPr>
        <w:lastRenderedPageBreak/>
        <w:t>застосуванням</w:t>
      </w:r>
      <w:r>
        <w:rPr>
          <w:sz w:val="28"/>
          <w:szCs w:val="28"/>
          <w:lang w:val="uk-UA"/>
        </w:rPr>
        <w:t xml:space="preserve"> </w:t>
      </w:r>
      <w:r w:rsidRPr="002260AF">
        <w:rPr>
          <w:sz w:val="28"/>
          <w:szCs w:val="28"/>
          <w:lang w:val="uk-UA"/>
        </w:rPr>
        <w:t>принципу економного та ефективного використання бюджетних коштів. Відповідне</w:t>
      </w:r>
      <w:r>
        <w:rPr>
          <w:sz w:val="28"/>
          <w:szCs w:val="28"/>
          <w:lang w:val="uk-UA"/>
        </w:rPr>
        <w:t xml:space="preserve"> </w:t>
      </w:r>
      <w:r w:rsidRPr="002260AF">
        <w:rPr>
          <w:sz w:val="28"/>
          <w:szCs w:val="28"/>
          <w:lang w:val="uk-UA"/>
        </w:rPr>
        <w:t>рішення затверджується конкурсною комісією.</w:t>
      </w:r>
    </w:p>
    <w:p w:rsidR="006A0EDA" w:rsidRPr="002260AF" w:rsidRDefault="006A0EDA" w:rsidP="006A0EDA">
      <w:pPr>
        <w:ind w:firstLine="708"/>
        <w:jc w:val="both"/>
        <w:rPr>
          <w:sz w:val="28"/>
          <w:szCs w:val="28"/>
          <w:lang w:val="uk-UA"/>
        </w:rPr>
      </w:pPr>
      <w:r w:rsidRPr="002260AF">
        <w:rPr>
          <w:sz w:val="28"/>
          <w:szCs w:val="28"/>
          <w:lang w:val="uk-UA"/>
        </w:rPr>
        <w:t>Пріоритетність фінансування програм (проекті</w:t>
      </w:r>
      <w:r>
        <w:rPr>
          <w:sz w:val="28"/>
          <w:szCs w:val="28"/>
          <w:lang w:val="uk-UA"/>
        </w:rPr>
        <w:t xml:space="preserve">в, заходів) визначається згідно </w:t>
      </w:r>
      <w:r w:rsidRPr="002260AF">
        <w:rPr>
          <w:sz w:val="28"/>
          <w:szCs w:val="28"/>
          <w:lang w:val="uk-UA"/>
        </w:rPr>
        <w:t>з кількістю балів, набраних конкурсними пропозиціями за результатами</w:t>
      </w:r>
      <w:r>
        <w:rPr>
          <w:sz w:val="28"/>
          <w:szCs w:val="28"/>
          <w:lang w:val="uk-UA"/>
        </w:rPr>
        <w:t xml:space="preserve"> </w:t>
      </w:r>
      <w:r w:rsidRPr="002260AF">
        <w:rPr>
          <w:sz w:val="28"/>
          <w:szCs w:val="28"/>
          <w:lang w:val="uk-UA"/>
        </w:rPr>
        <w:t>оцінювання.</w:t>
      </w:r>
    </w:p>
    <w:p w:rsidR="006A0EDA" w:rsidRPr="002260AF" w:rsidRDefault="006A0EDA" w:rsidP="006A0EDA">
      <w:pPr>
        <w:ind w:firstLine="708"/>
        <w:jc w:val="both"/>
        <w:rPr>
          <w:sz w:val="28"/>
          <w:szCs w:val="28"/>
          <w:lang w:val="uk-UA"/>
        </w:rPr>
      </w:pPr>
      <w:r w:rsidRPr="002260AF">
        <w:rPr>
          <w:sz w:val="28"/>
          <w:szCs w:val="28"/>
          <w:lang w:val="uk-UA"/>
        </w:rPr>
        <w:t>Остаточні обсяги бюджетних коштів для</w:t>
      </w:r>
      <w:r>
        <w:rPr>
          <w:sz w:val="28"/>
          <w:szCs w:val="28"/>
          <w:lang w:val="uk-UA"/>
        </w:rPr>
        <w:t xml:space="preserve"> виконання (реалізації) програм </w:t>
      </w:r>
      <w:r w:rsidRPr="002260AF">
        <w:rPr>
          <w:sz w:val="28"/>
          <w:szCs w:val="28"/>
          <w:lang w:val="uk-UA"/>
        </w:rPr>
        <w:t>(проектів, заходів), визнаних переможцями конкурсу, визначаються організатором</w:t>
      </w:r>
      <w:r>
        <w:rPr>
          <w:sz w:val="28"/>
          <w:szCs w:val="28"/>
          <w:lang w:val="uk-UA"/>
        </w:rPr>
        <w:t xml:space="preserve"> </w:t>
      </w:r>
      <w:r w:rsidRPr="002260AF">
        <w:rPr>
          <w:sz w:val="28"/>
          <w:szCs w:val="28"/>
          <w:lang w:val="uk-UA"/>
        </w:rPr>
        <w:t>конкурсу з урахуванням вимог бюджетного законодавства та принципу економного</w:t>
      </w:r>
      <w:r>
        <w:rPr>
          <w:sz w:val="28"/>
          <w:szCs w:val="28"/>
          <w:lang w:val="uk-UA"/>
        </w:rPr>
        <w:t xml:space="preserve"> </w:t>
      </w:r>
      <w:r w:rsidRPr="002260AF">
        <w:rPr>
          <w:sz w:val="28"/>
          <w:szCs w:val="28"/>
          <w:lang w:val="uk-UA"/>
        </w:rPr>
        <w:t>використання бюджетних коштів.</w:t>
      </w:r>
    </w:p>
    <w:p w:rsidR="006A0EDA" w:rsidRPr="002260AF" w:rsidRDefault="006A0EDA" w:rsidP="006A0EDA">
      <w:pPr>
        <w:ind w:firstLine="708"/>
        <w:jc w:val="both"/>
        <w:rPr>
          <w:sz w:val="28"/>
          <w:szCs w:val="28"/>
          <w:lang w:val="uk-UA"/>
        </w:rPr>
      </w:pPr>
      <w:r w:rsidRPr="002260AF">
        <w:rPr>
          <w:sz w:val="28"/>
          <w:szCs w:val="28"/>
          <w:lang w:val="uk-UA"/>
        </w:rPr>
        <w:t>За результатами оцінювання конкурсних пр</w:t>
      </w:r>
      <w:r>
        <w:rPr>
          <w:sz w:val="28"/>
          <w:szCs w:val="28"/>
          <w:lang w:val="uk-UA"/>
        </w:rPr>
        <w:t xml:space="preserve">опозицій конкурсна комісія може </w:t>
      </w:r>
      <w:r w:rsidRPr="002260AF">
        <w:rPr>
          <w:sz w:val="28"/>
          <w:szCs w:val="28"/>
          <w:lang w:val="uk-UA"/>
        </w:rPr>
        <w:t>рекомендувати організаторові конкурсу оголосити додатковий збір конкурсних</w:t>
      </w:r>
      <w:r>
        <w:rPr>
          <w:sz w:val="28"/>
          <w:szCs w:val="28"/>
          <w:lang w:val="uk-UA"/>
        </w:rPr>
        <w:t xml:space="preserve"> </w:t>
      </w:r>
      <w:r w:rsidRPr="002260AF">
        <w:rPr>
          <w:sz w:val="28"/>
          <w:szCs w:val="28"/>
          <w:lang w:val="uk-UA"/>
        </w:rPr>
        <w:t>пропозицій.</w:t>
      </w:r>
    </w:p>
    <w:p w:rsidR="006A0EDA" w:rsidRPr="002260AF" w:rsidRDefault="006A0EDA" w:rsidP="006A0EDA">
      <w:pPr>
        <w:ind w:firstLine="708"/>
        <w:jc w:val="both"/>
        <w:rPr>
          <w:sz w:val="28"/>
          <w:szCs w:val="28"/>
          <w:lang w:val="uk-UA"/>
        </w:rPr>
      </w:pPr>
      <w:r w:rsidRPr="002260AF">
        <w:rPr>
          <w:sz w:val="28"/>
          <w:szCs w:val="28"/>
          <w:lang w:val="uk-UA"/>
        </w:rPr>
        <w:t>Після завершення голосування конкурсна комісія підбиває підсумки</w:t>
      </w:r>
    </w:p>
    <w:p w:rsidR="006A0EDA" w:rsidRPr="002260AF" w:rsidRDefault="006A0EDA" w:rsidP="006A0EDA">
      <w:pPr>
        <w:jc w:val="both"/>
        <w:rPr>
          <w:sz w:val="28"/>
          <w:szCs w:val="28"/>
          <w:lang w:val="uk-UA"/>
        </w:rPr>
      </w:pPr>
      <w:r w:rsidRPr="002260AF">
        <w:rPr>
          <w:sz w:val="28"/>
          <w:szCs w:val="28"/>
          <w:lang w:val="uk-UA"/>
        </w:rPr>
        <w:t>голосування та визначає переможців, про що фіксується у протоколі її засідання.</w:t>
      </w:r>
    </w:p>
    <w:p w:rsidR="006A0EDA" w:rsidRPr="002260AF" w:rsidRDefault="006A0EDA" w:rsidP="006A0EDA">
      <w:pPr>
        <w:ind w:firstLine="708"/>
        <w:jc w:val="both"/>
        <w:rPr>
          <w:sz w:val="28"/>
          <w:szCs w:val="28"/>
          <w:lang w:val="uk-UA"/>
        </w:rPr>
      </w:pPr>
      <w:r w:rsidRPr="002260AF">
        <w:rPr>
          <w:sz w:val="28"/>
          <w:szCs w:val="28"/>
          <w:lang w:val="uk-UA"/>
        </w:rPr>
        <w:t>На підставі зазначеного рішення організатор конкурсу протягом 15 днів</w:t>
      </w:r>
    </w:p>
    <w:p w:rsidR="006A0EDA" w:rsidRPr="002260AF" w:rsidRDefault="006A0EDA" w:rsidP="006A0EDA">
      <w:pPr>
        <w:jc w:val="both"/>
        <w:rPr>
          <w:sz w:val="28"/>
          <w:szCs w:val="28"/>
          <w:lang w:val="uk-UA"/>
        </w:rPr>
      </w:pPr>
      <w:r w:rsidRPr="002260AF">
        <w:rPr>
          <w:sz w:val="28"/>
          <w:szCs w:val="28"/>
          <w:lang w:val="uk-UA"/>
        </w:rPr>
        <w:t>затверджує перелік інститутів громадя</w:t>
      </w:r>
      <w:r>
        <w:rPr>
          <w:sz w:val="28"/>
          <w:szCs w:val="28"/>
          <w:lang w:val="uk-UA"/>
        </w:rPr>
        <w:t xml:space="preserve">нського суспільства, визначених </w:t>
      </w:r>
      <w:r w:rsidRPr="002260AF">
        <w:rPr>
          <w:sz w:val="28"/>
          <w:szCs w:val="28"/>
          <w:lang w:val="uk-UA"/>
        </w:rPr>
        <w:t>переможцями конкурсу, з якими будуть укладені договори про виконання</w:t>
      </w:r>
      <w:r>
        <w:rPr>
          <w:sz w:val="28"/>
          <w:szCs w:val="28"/>
          <w:lang w:val="uk-UA"/>
        </w:rPr>
        <w:t xml:space="preserve"> (</w:t>
      </w:r>
      <w:r w:rsidRPr="002260AF">
        <w:rPr>
          <w:sz w:val="28"/>
          <w:szCs w:val="28"/>
          <w:lang w:val="uk-UA"/>
        </w:rPr>
        <w:t>реалізацію) програми (проекту, заходу) (далі – договори).</w:t>
      </w:r>
    </w:p>
    <w:p w:rsidR="006A0EDA" w:rsidRPr="002260AF" w:rsidRDefault="006A0EDA" w:rsidP="006A0EDA">
      <w:pPr>
        <w:ind w:firstLine="708"/>
        <w:jc w:val="both"/>
        <w:rPr>
          <w:sz w:val="28"/>
          <w:szCs w:val="28"/>
          <w:lang w:val="uk-UA"/>
        </w:rPr>
      </w:pPr>
      <w:r w:rsidRPr="002260AF">
        <w:rPr>
          <w:sz w:val="28"/>
          <w:szCs w:val="28"/>
          <w:lang w:val="uk-UA"/>
        </w:rPr>
        <w:t>Договір повинен містити опис та план виконання (реалізації) програми</w:t>
      </w:r>
    </w:p>
    <w:p w:rsidR="006A0EDA" w:rsidRPr="002260AF" w:rsidRDefault="006A0EDA" w:rsidP="006A0EDA">
      <w:pPr>
        <w:jc w:val="both"/>
        <w:rPr>
          <w:sz w:val="28"/>
          <w:szCs w:val="28"/>
          <w:lang w:val="uk-UA"/>
        </w:rPr>
      </w:pPr>
      <w:r w:rsidRPr="002260AF">
        <w:rPr>
          <w:sz w:val="28"/>
          <w:szCs w:val="28"/>
          <w:lang w:val="uk-UA"/>
        </w:rPr>
        <w:t>(проекту, заходу) із зазначенням строків та відповідальних виконавців на кожному</w:t>
      </w:r>
      <w:r>
        <w:rPr>
          <w:sz w:val="28"/>
          <w:szCs w:val="28"/>
          <w:lang w:val="uk-UA"/>
        </w:rPr>
        <w:t xml:space="preserve"> </w:t>
      </w:r>
      <w:r w:rsidRPr="002260AF">
        <w:rPr>
          <w:sz w:val="28"/>
          <w:szCs w:val="28"/>
          <w:lang w:val="uk-UA"/>
        </w:rPr>
        <w:t>етапі; обов’язки організатора конкурсу щодо фінансування програми (проекту,</w:t>
      </w:r>
      <w:r>
        <w:rPr>
          <w:sz w:val="28"/>
          <w:szCs w:val="28"/>
          <w:lang w:val="uk-UA"/>
        </w:rPr>
        <w:t xml:space="preserve"> </w:t>
      </w:r>
      <w:r w:rsidRPr="002260AF">
        <w:rPr>
          <w:sz w:val="28"/>
          <w:szCs w:val="28"/>
          <w:lang w:val="uk-UA"/>
        </w:rPr>
        <w:t>заходу) із зазначенням строків такого фінансування; обов’язки інституту</w:t>
      </w:r>
      <w:r>
        <w:rPr>
          <w:sz w:val="28"/>
          <w:szCs w:val="28"/>
          <w:lang w:val="uk-UA"/>
        </w:rPr>
        <w:t xml:space="preserve"> </w:t>
      </w:r>
      <w:r w:rsidRPr="002260AF">
        <w:rPr>
          <w:sz w:val="28"/>
          <w:szCs w:val="28"/>
          <w:lang w:val="uk-UA"/>
        </w:rPr>
        <w:t>громадянського суспільства щодо оприлюднення та подання організаторові</w:t>
      </w:r>
      <w:r>
        <w:rPr>
          <w:sz w:val="28"/>
          <w:szCs w:val="28"/>
          <w:lang w:val="uk-UA"/>
        </w:rPr>
        <w:t xml:space="preserve"> </w:t>
      </w:r>
      <w:r w:rsidRPr="002260AF">
        <w:rPr>
          <w:sz w:val="28"/>
          <w:szCs w:val="28"/>
          <w:lang w:val="uk-UA"/>
        </w:rPr>
        <w:t>конкурсу інформації про час і місце проведення заходів, передбачених у рамках</w:t>
      </w:r>
      <w:r>
        <w:rPr>
          <w:sz w:val="28"/>
          <w:szCs w:val="28"/>
          <w:lang w:val="uk-UA"/>
        </w:rPr>
        <w:t xml:space="preserve"> </w:t>
      </w:r>
      <w:r w:rsidRPr="002260AF">
        <w:rPr>
          <w:sz w:val="28"/>
          <w:szCs w:val="28"/>
          <w:lang w:val="uk-UA"/>
        </w:rPr>
        <w:t>виконання (реалізації) програми (проекту, заходу), матеріалів, підготовлених у</w:t>
      </w:r>
      <w:r>
        <w:rPr>
          <w:sz w:val="28"/>
          <w:szCs w:val="28"/>
          <w:lang w:val="uk-UA"/>
        </w:rPr>
        <w:t xml:space="preserve"> </w:t>
      </w:r>
      <w:r w:rsidRPr="002260AF">
        <w:rPr>
          <w:sz w:val="28"/>
          <w:szCs w:val="28"/>
          <w:lang w:val="uk-UA"/>
        </w:rPr>
        <w:t>рамках виконання (реалізації) програми (проекту, заходу), проміжних та</w:t>
      </w:r>
      <w:r>
        <w:rPr>
          <w:sz w:val="28"/>
          <w:szCs w:val="28"/>
          <w:lang w:val="uk-UA"/>
        </w:rPr>
        <w:t xml:space="preserve"> </w:t>
      </w:r>
      <w:r w:rsidRPr="002260AF">
        <w:rPr>
          <w:sz w:val="28"/>
          <w:szCs w:val="28"/>
          <w:lang w:val="uk-UA"/>
        </w:rPr>
        <w:t>підсумкових звітів; права, обов’язки і відповідальність сторін у разі дострокового</w:t>
      </w:r>
      <w:r>
        <w:rPr>
          <w:sz w:val="28"/>
          <w:szCs w:val="28"/>
          <w:lang w:val="uk-UA"/>
        </w:rPr>
        <w:t xml:space="preserve"> </w:t>
      </w:r>
      <w:r w:rsidRPr="002260AF">
        <w:rPr>
          <w:sz w:val="28"/>
          <w:szCs w:val="28"/>
          <w:lang w:val="uk-UA"/>
        </w:rPr>
        <w:t>припинення виконання (реалізації) програми (проекту, заходу) чи їх фінансування;</w:t>
      </w:r>
      <w:r>
        <w:rPr>
          <w:sz w:val="28"/>
          <w:szCs w:val="28"/>
          <w:lang w:val="uk-UA"/>
        </w:rPr>
        <w:t xml:space="preserve"> </w:t>
      </w:r>
      <w:r w:rsidRPr="002260AF">
        <w:rPr>
          <w:sz w:val="28"/>
          <w:szCs w:val="28"/>
          <w:lang w:val="uk-UA"/>
        </w:rPr>
        <w:t>умови, передбачені законодавством, та умови, щодо яких досягнуто взаємної згоди.</w:t>
      </w:r>
    </w:p>
    <w:p w:rsidR="006A0EDA" w:rsidRPr="002260AF" w:rsidRDefault="006A0EDA" w:rsidP="006A0EDA">
      <w:pPr>
        <w:ind w:firstLine="708"/>
        <w:jc w:val="both"/>
        <w:rPr>
          <w:sz w:val="28"/>
          <w:szCs w:val="28"/>
          <w:lang w:val="uk-UA"/>
        </w:rPr>
      </w:pPr>
      <w:r w:rsidRPr="002260AF">
        <w:rPr>
          <w:sz w:val="28"/>
          <w:szCs w:val="28"/>
          <w:lang w:val="uk-UA"/>
        </w:rPr>
        <w:t>Договір повинен містити зобов’язання інституту</w:t>
      </w:r>
      <w:r>
        <w:rPr>
          <w:sz w:val="28"/>
          <w:szCs w:val="28"/>
          <w:lang w:val="uk-UA"/>
        </w:rPr>
        <w:t xml:space="preserve"> громадянського суспільства про </w:t>
      </w:r>
      <w:r w:rsidRPr="002260AF">
        <w:rPr>
          <w:sz w:val="28"/>
          <w:szCs w:val="28"/>
          <w:lang w:val="uk-UA"/>
        </w:rPr>
        <w:t>повернення бюджетних коштів у разі невиконання (нереалізації) програми (проекту,</w:t>
      </w:r>
      <w:r>
        <w:rPr>
          <w:sz w:val="28"/>
          <w:szCs w:val="28"/>
          <w:lang w:val="uk-UA"/>
        </w:rPr>
        <w:t xml:space="preserve"> </w:t>
      </w:r>
      <w:r w:rsidRPr="002260AF">
        <w:rPr>
          <w:sz w:val="28"/>
          <w:szCs w:val="28"/>
          <w:lang w:val="uk-UA"/>
        </w:rPr>
        <w:t>заходу).</w:t>
      </w:r>
    </w:p>
    <w:p w:rsidR="006A0EDA" w:rsidRPr="002260AF" w:rsidRDefault="006A0EDA" w:rsidP="006A0EDA">
      <w:pPr>
        <w:ind w:firstLine="708"/>
        <w:jc w:val="both"/>
        <w:rPr>
          <w:sz w:val="28"/>
          <w:szCs w:val="28"/>
          <w:lang w:val="uk-UA"/>
        </w:rPr>
      </w:pPr>
      <w:r w:rsidRPr="002260AF">
        <w:rPr>
          <w:sz w:val="28"/>
          <w:szCs w:val="28"/>
          <w:lang w:val="uk-UA"/>
        </w:rPr>
        <w:t>6.5. Інститут громадянського суспільства</w:t>
      </w:r>
      <w:r>
        <w:rPr>
          <w:sz w:val="28"/>
          <w:szCs w:val="28"/>
          <w:lang w:val="uk-UA"/>
        </w:rPr>
        <w:t xml:space="preserve">, визнаний переможцем конкурсу, </w:t>
      </w:r>
      <w:r w:rsidRPr="002260AF">
        <w:rPr>
          <w:sz w:val="28"/>
          <w:szCs w:val="28"/>
          <w:lang w:val="uk-UA"/>
        </w:rPr>
        <w:t>бере участь у співфінансуванні програми (проекту, заходу) в розмірі, встановленому</w:t>
      </w:r>
      <w:r>
        <w:rPr>
          <w:sz w:val="28"/>
          <w:szCs w:val="28"/>
          <w:lang w:val="uk-UA"/>
        </w:rPr>
        <w:t xml:space="preserve"> </w:t>
      </w:r>
      <w:r w:rsidRPr="002260AF">
        <w:rPr>
          <w:sz w:val="28"/>
          <w:szCs w:val="28"/>
          <w:lang w:val="uk-UA"/>
        </w:rPr>
        <w:t>організатором конкурсу (але не менш як 25 відсотків необхідного обсягу</w:t>
      </w:r>
      <w:r>
        <w:rPr>
          <w:sz w:val="28"/>
          <w:szCs w:val="28"/>
          <w:lang w:val="uk-UA"/>
        </w:rPr>
        <w:t xml:space="preserve"> </w:t>
      </w:r>
      <w:r w:rsidRPr="002260AF">
        <w:rPr>
          <w:sz w:val="28"/>
          <w:szCs w:val="28"/>
          <w:lang w:val="uk-UA"/>
        </w:rPr>
        <w:t>фінансування).</w:t>
      </w:r>
    </w:p>
    <w:p w:rsidR="006A0EDA" w:rsidRPr="002260AF" w:rsidRDefault="006A0EDA" w:rsidP="006A0EDA">
      <w:pPr>
        <w:ind w:firstLine="708"/>
        <w:jc w:val="both"/>
        <w:rPr>
          <w:sz w:val="28"/>
          <w:szCs w:val="28"/>
          <w:lang w:val="uk-UA"/>
        </w:rPr>
      </w:pPr>
      <w:r w:rsidRPr="002260AF">
        <w:rPr>
          <w:sz w:val="28"/>
          <w:szCs w:val="28"/>
          <w:lang w:val="uk-UA"/>
        </w:rPr>
        <w:t>Внесок для виконання програми (р</w:t>
      </w:r>
      <w:r>
        <w:rPr>
          <w:sz w:val="28"/>
          <w:szCs w:val="28"/>
          <w:lang w:val="uk-UA"/>
        </w:rPr>
        <w:t xml:space="preserve">еалізації проекту, заходу) може </w:t>
      </w:r>
      <w:r w:rsidRPr="002260AF">
        <w:rPr>
          <w:sz w:val="28"/>
          <w:szCs w:val="28"/>
          <w:lang w:val="uk-UA"/>
        </w:rPr>
        <w:t>здійснюватися інститутом громадянського суспільства, який визнаний переможцем</w:t>
      </w:r>
      <w:r>
        <w:rPr>
          <w:sz w:val="28"/>
          <w:szCs w:val="28"/>
          <w:lang w:val="uk-UA"/>
        </w:rPr>
        <w:t xml:space="preserve"> </w:t>
      </w:r>
      <w:r w:rsidRPr="002260AF">
        <w:rPr>
          <w:sz w:val="28"/>
          <w:szCs w:val="28"/>
          <w:lang w:val="uk-UA"/>
        </w:rPr>
        <w:t>конкурсу та отримав фінансову підтримку за рахунок бюджетних коштів, як</w:t>
      </w:r>
      <w:r>
        <w:rPr>
          <w:sz w:val="28"/>
          <w:szCs w:val="28"/>
          <w:lang w:val="uk-UA"/>
        </w:rPr>
        <w:t xml:space="preserve"> </w:t>
      </w:r>
      <w:r w:rsidRPr="002260AF">
        <w:rPr>
          <w:sz w:val="28"/>
          <w:szCs w:val="28"/>
          <w:lang w:val="uk-UA"/>
        </w:rPr>
        <w:t>матеріальні чи нематеріальні ресурси, у тому числі як оплата вартості приміщення,</w:t>
      </w:r>
      <w:r>
        <w:rPr>
          <w:sz w:val="28"/>
          <w:szCs w:val="28"/>
          <w:lang w:val="uk-UA"/>
        </w:rPr>
        <w:t xml:space="preserve"> </w:t>
      </w:r>
      <w:r w:rsidRPr="002260AF">
        <w:rPr>
          <w:sz w:val="28"/>
          <w:szCs w:val="28"/>
          <w:lang w:val="uk-UA"/>
        </w:rPr>
        <w:t>техніки, обладнання, проїзду.</w:t>
      </w:r>
    </w:p>
    <w:p w:rsidR="006A0EDA" w:rsidRPr="002260AF" w:rsidRDefault="006A0EDA" w:rsidP="006A0EDA">
      <w:pPr>
        <w:ind w:firstLine="708"/>
        <w:jc w:val="both"/>
        <w:rPr>
          <w:sz w:val="28"/>
          <w:szCs w:val="28"/>
          <w:lang w:val="uk-UA"/>
        </w:rPr>
      </w:pPr>
      <w:r w:rsidRPr="002260AF">
        <w:rPr>
          <w:sz w:val="28"/>
          <w:szCs w:val="28"/>
          <w:lang w:val="uk-UA"/>
        </w:rPr>
        <w:t>У разі коли переможець конкурсу письм</w:t>
      </w:r>
      <w:r>
        <w:rPr>
          <w:sz w:val="28"/>
          <w:szCs w:val="28"/>
          <w:lang w:val="uk-UA"/>
        </w:rPr>
        <w:t xml:space="preserve">ово відмовляється від </w:t>
      </w:r>
      <w:r>
        <w:rPr>
          <w:sz w:val="28"/>
          <w:szCs w:val="28"/>
          <w:lang w:val="uk-UA"/>
        </w:rPr>
        <w:lastRenderedPageBreak/>
        <w:t xml:space="preserve">виконання </w:t>
      </w:r>
      <w:r w:rsidRPr="002260AF">
        <w:rPr>
          <w:sz w:val="28"/>
          <w:szCs w:val="28"/>
          <w:lang w:val="uk-UA"/>
        </w:rPr>
        <w:t>(реалізації) програми (проекту, заходу), організатор конкурсу приймає рішення</w:t>
      </w:r>
      <w:r>
        <w:rPr>
          <w:sz w:val="28"/>
          <w:szCs w:val="28"/>
          <w:lang w:val="uk-UA"/>
        </w:rPr>
        <w:t xml:space="preserve"> </w:t>
      </w:r>
      <w:r w:rsidRPr="002260AF">
        <w:rPr>
          <w:sz w:val="28"/>
          <w:szCs w:val="28"/>
          <w:lang w:val="uk-UA"/>
        </w:rPr>
        <w:t>щодо визнання переможцем конкурсу інститут громадянського суспільства</w:t>
      </w:r>
      <w:r>
        <w:rPr>
          <w:sz w:val="28"/>
          <w:szCs w:val="28"/>
          <w:lang w:val="uk-UA"/>
        </w:rPr>
        <w:t xml:space="preserve"> </w:t>
      </w:r>
      <w:r w:rsidRPr="002260AF">
        <w:rPr>
          <w:sz w:val="28"/>
          <w:szCs w:val="28"/>
          <w:lang w:val="uk-UA"/>
        </w:rPr>
        <w:t>конкурсна пропозиція якої набрала більшу кількість балів серед учасників конкурсу,</w:t>
      </w:r>
      <w:r>
        <w:rPr>
          <w:sz w:val="28"/>
          <w:szCs w:val="28"/>
          <w:lang w:val="uk-UA"/>
        </w:rPr>
        <w:t xml:space="preserve"> </w:t>
      </w:r>
      <w:r w:rsidRPr="002260AF">
        <w:rPr>
          <w:sz w:val="28"/>
          <w:szCs w:val="28"/>
          <w:lang w:val="uk-UA"/>
        </w:rPr>
        <w:t>які не були визнані переможцями.</w:t>
      </w:r>
    </w:p>
    <w:p w:rsidR="006A0EDA" w:rsidRPr="002260AF" w:rsidRDefault="006A0EDA" w:rsidP="006A0EDA">
      <w:pPr>
        <w:ind w:firstLine="708"/>
        <w:jc w:val="both"/>
        <w:rPr>
          <w:sz w:val="28"/>
          <w:szCs w:val="28"/>
          <w:lang w:val="uk-UA"/>
        </w:rPr>
      </w:pPr>
      <w:r w:rsidRPr="002260AF">
        <w:rPr>
          <w:sz w:val="28"/>
          <w:szCs w:val="28"/>
          <w:lang w:val="uk-UA"/>
        </w:rPr>
        <w:t xml:space="preserve">Організатор конкурсу розміщує на офіційному веб-сайті </w:t>
      </w:r>
      <w:r>
        <w:rPr>
          <w:sz w:val="28"/>
          <w:szCs w:val="28"/>
          <w:lang w:val="uk-UA"/>
        </w:rPr>
        <w:t xml:space="preserve">Покровської міської ради  </w:t>
      </w:r>
      <w:r w:rsidRPr="002260AF">
        <w:rPr>
          <w:sz w:val="28"/>
          <w:szCs w:val="28"/>
          <w:lang w:val="uk-UA"/>
        </w:rPr>
        <w:t>розроблені інститутами г</w:t>
      </w:r>
      <w:r>
        <w:rPr>
          <w:sz w:val="28"/>
          <w:szCs w:val="28"/>
          <w:lang w:val="uk-UA"/>
        </w:rPr>
        <w:t xml:space="preserve">ромадянського суспільства плани </w:t>
      </w:r>
      <w:r w:rsidRPr="002260AF">
        <w:rPr>
          <w:sz w:val="28"/>
          <w:szCs w:val="28"/>
          <w:lang w:val="uk-UA"/>
        </w:rPr>
        <w:t>заходів та іншу інформацію, пов'язану з виконанням (реалізацією) програм</w:t>
      </w:r>
      <w:r>
        <w:rPr>
          <w:sz w:val="28"/>
          <w:szCs w:val="28"/>
          <w:lang w:val="uk-UA"/>
        </w:rPr>
        <w:t xml:space="preserve"> </w:t>
      </w:r>
      <w:r w:rsidRPr="002260AF">
        <w:rPr>
          <w:sz w:val="28"/>
          <w:szCs w:val="28"/>
          <w:lang w:val="uk-UA"/>
        </w:rPr>
        <w:t>(проектів, заходів).</w:t>
      </w:r>
    </w:p>
    <w:p w:rsidR="006A0EDA" w:rsidRDefault="006A0EDA" w:rsidP="006A0EDA">
      <w:pPr>
        <w:ind w:firstLine="708"/>
        <w:jc w:val="both"/>
        <w:rPr>
          <w:sz w:val="28"/>
          <w:szCs w:val="28"/>
          <w:lang w:val="uk-UA"/>
        </w:rPr>
      </w:pPr>
      <w:r w:rsidRPr="002260AF">
        <w:rPr>
          <w:sz w:val="28"/>
          <w:szCs w:val="28"/>
          <w:lang w:val="uk-UA"/>
        </w:rPr>
        <w:t>Фінансова підтримка для реалізації програми</w:t>
      </w:r>
      <w:r>
        <w:rPr>
          <w:sz w:val="28"/>
          <w:szCs w:val="28"/>
          <w:lang w:val="uk-UA"/>
        </w:rPr>
        <w:t xml:space="preserve"> (проекту, заходу) здійснюється </w:t>
      </w:r>
      <w:r w:rsidRPr="002260AF">
        <w:rPr>
          <w:sz w:val="28"/>
          <w:szCs w:val="28"/>
          <w:lang w:val="uk-UA"/>
        </w:rPr>
        <w:t>шляхом перерахування коштів через головного розпорядника бюджетних коштів,</w:t>
      </w:r>
      <w:r>
        <w:rPr>
          <w:sz w:val="28"/>
          <w:szCs w:val="28"/>
          <w:lang w:val="uk-UA"/>
        </w:rPr>
        <w:t xml:space="preserve"> визначеною міською програмою «Дієва громада – ефективна влада в м. Покров на 2018 – 2020 роки»</w:t>
      </w:r>
    </w:p>
    <w:p w:rsidR="006A0EDA" w:rsidRPr="002260AF" w:rsidRDefault="006A0EDA" w:rsidP="006A0EDA">
      <w:pPr>
        <w:jc w:val="both"/>
        <w:rPr>
          <w:sz w:val="28"/>
          <w:szCs w:val="28"/>
          <w:lang w:val="uk-UA"/>
        </w:rPr>
      </w:pPr>
    </w:p>
    <w:p w:rsidR="006A0EDA" w:rsidRPr="001D0D83" w:rsidRDefault="006A0EDA" w:rsidP="006A0EDA">
      <w:pPr>
        <w:jc w:val="center"/>
        <w:rPr>
          <w:lang w:val="uk-UA"/>
        </w:rPr>
      </w:pPr>
      <w:r>
        <w:rPr>
          <w:b/>
          <w:sz w:val="28"/>
          <w:szCs w:val="28"/>
          <w:lang w:val="uk-UA"/>
        </w:rPr>
        <w:t>7. Контроль за ходом виконанням умов конкурсу</w:t>
      </w:r>
    </w:p>
    <w:p w:rsidR="006A0EDA" w:rsidRDefault="006A0EDA" w:rsidP="006A0EDA">
      <w:pPr>
        <w:ind w:firstLine="709"/>
        <w:jc w:val="both"/>
        <w:rPr>
          <w:sz w:val="28"/>
          <w:szCs w:val="28"/>
          <w:lang w:val="uk-UA"/>
        </w:rPr>
      </w:pPr>
      <w:r>
        <w:rPr>
          <w:sz w:val="28"/>
          <w:szCs w:val="28"/>
          <w:lang w:val="uk-UA"/>
        </w:rPr>
        <w:t xml:space="preserve">Контроль за виконанням Програми здійснює конкурсна комісія відповідно до наданих повноважень. </w:t>
      </w:r>
    </w:p>
    <w:p w:rsidR="006A0EDA" w:rsidRDefault="006A0EDA" w:rsidP="006A0EDA">
      <w:pPr>
        <w:ind w:firstLine="709"/>
        <w:jc w:val="both"/>
        <w:rPr>
          <w:sz w:val="28"/>
          <w:szCs w:val="28"/>
          <w:lang w:val="uk-UA"/>
        </w:rPr>
      </w:pPr>
      <w:r>
        <w:rPr>
          <w:sz w:val="28"/>
          <w:szCs w:val="28"/>
          <w:lang w:val="uk-UA"/>
        </w:rPr>
        <w:t xml:space="preserve">Головний розпорядник коштів міського бюджету та інститути громадянського суспільства – одержувачі коштів, що отримують кошти з місцевого бюджету, за результатами конкурсу, забезпечують цільове, ефективне використання бюджетних коштів протягом усього строку реалізації проектів-переможців конкурсу в межах визначених бюджетних призначень. </w:t>
      </w:r>
    </w:p>
    <w:p w:rsidR="006A0EDA" w:rsidRDefault="006A0EDA" w:rsidP="006A0EDA">
      <w:pPr>
        <w:ind w:firstLine="709"/>
        <w:jc w:val="both"/>
        <w:rPr>
          <w:sz w:val="28"/>
          <w:szCs w:val="28"/>
          <w:lang w:val="uk-UA"/>
        </w:rPr>
      </w:pPr>
      <w:r>
        <w:rPr>
          <w:sz w:val="28"/>
          <w:szCs w:val="28"/>
          <w:lang w:val="uk-UA"/>
        </w:rPr>
        <w:t xml:space="preserve">Головний розпорядник коштів у межах повноважень здійснює заходи з моніторингу, аналізу та контролю за цільовим ефективним використанням бюджетних коштів на реалізацію </w:t>
      </w:r>
      <w:r w:rsidRPr="003F603B">
        <w:rPr>
          <w:sz w:val="28"/>
          <w:szCs w:val="28"/>
          <w:lang w:val="uk-UA"/>
        </w:rPr>
        <w:t>проекту</w:t>
      </w:r>
      <w:r>
        <w:rPr>
          <w:sz w:val="28"/>
          <w:szCs w:val="28"/>
          <w:lang w:val="uk-UA"/>
        </w:rPr>
        <w:t xml:space="preserve">. </w:t>
      </w:r>
    </w:p>
    <w:p w:rsidR="006A0EDA" w:rsidRDefault="006A0EDA" w:rsidP="006A0EDA">
      <w:pPr>
        <w:ind w:firstLine="709"/>
        <w:jc w:val="both"/>
        <w:rPr>
          <w:sz w:val="28"/>
          <w:szCs w:val="28"/>
          <w:lang w:val="uk-UA"/>
        </w:rPr>
      </w:pPr>
    </w:p>
    <w:p w:rsidR="006A0EDA" w:rsidRDefault="006A0EDA" w:rsidP="006A0EDA">
      <w:pPr>
        <w:jc w:val="center"/>
        <w:rPr>
          <w:b/>
          <w:sz w:val="28"/>
          <w:szCs w:val="28"/>
          <w:lang w:val="uk-UA"/>
        </w:rPr>
      </w:pPr>
      <w:bookmarkStart w:id="2" w:name="127"/>
      <w:bookmarkEnd w:id="2"/>
      <w:r>
        <w:rPr>
          <w:b/>
          <w:sz w:val="28"/>
          <w:szCs w:val="28"/>
          <w:lang w:val="uk-UA"/>
        </w:rPr>
        <w:t>8. Звітність та моніторинг реалізації проектів</w:t>
      </w:r>
    </w:p>
    <w:p w:rsidR="006A0EDA" w:rsidRPr="001D0D83" w:rsidRDefault="006A0EDA" w:rsidP="006A0EDA">
      <w:pPr>
        <w:ind w:firstLine="708"/>
        <w:jc w:val="both"/>
        <w:rPr>
          <w:sz w:val="28"/>
          <w:szCs w:val="28"/>
          <w:lang w:val="uk-UA"/>
        </w:rPr>
      </w:pPr>
      <w:r w:rsidRPr="001D0D83">
        <w:rPr>
          <w:sz w:val="28"/>
          <w:szCs w:val="28"/>
          <w:lang w:val="uk-UA"/>
        </w:rPr>
        <w:t>8.1. Інститут громадянського суспільства, який отримав бюджетні кошти на</w:t>
      </w:r>
      <w:r>
        <w:rPr>
          <w:sz w:val="28"/>
          <w:szCs w:val="28"/>
          <w:lang w:val="uk-UA"/>
        </w:rPr>
        <w:t xml:space="preserve"> </w:t>
      </w:r>
      <w:r w:rsidRPr="001D0D83">
        <w:rPr>
          <w:sz w:val="28"/>
          <w:szCs w:val="28"/>
          <w:lang w:val="uk-UA"/>
        </w:rPr>
        <w:t>виконання (реалізації) програми (проекту, заходу), зобов’язаний:</w:t>
      </w:r>
    </w:p>
    <w:p w:rsidR="006A0EDA" w:rsidRPr="001D0D83" w:rsidRDefault="006A0EDA" w:rsidP="006A0EDA">
      <w:pPr>
        <w:jc w:val="both"/>
        <w:rPr>
          <w:sz w:val="28"/>
          <w:szCs w:val="28"/>
          <w:lang w:val="uk-UA"/>
        </w:rPr>
      </w:pPr>
      <w:r w:rsidRPr="001D0D83">
        <w:rPr>
          <w:sz w:val="28"/>
          <w:szCs w:val="28"/>
          <w:lang w:val="uk-UA"/>
        </w:rPr>
        <w:t xml:space="preserve">– запрошувати на всі заходи програми </w:t>
      </w:r>
      <w:r>
        <w:rPr>
          <w:sz w:val="28"/>
          <w:szCs w:val="28"/>
          <w:lang w:val="uk-UA"/>
        </w:rPr>
        <w:t xml:space="preserve">(проекту, заходу) представників </w:t>
      </w:r>
      <w:r w:rsidRPr="001D0D83">
        <w:rPr>
          <w:sz w:val="28"/>
          <w:szCs w:val="28"/>
          <w:lang w:val="uk-UA"/>
        </w:rPr>
        <w:t xml:space="preserve">організаторів конкурсу, повідомляти на таких заходах, що вони проводяться </w:t>
      </w:r>
      <w:r>
        <w:rPr>
          <w:sz w:val="28"/>
          <w:szCs w:val="28"/>
          <w:lang w:val="uk-UA"/>
        </w:rPr>
        <w:t xml:space="preserve">за </w:t>
      </w:r>
      <w:r w:rsidRPr="001D0D83">
        <w:rPr>
          <w:sz w:val="28"/>
          <w:szCs w:val="28"/>
          <w:lang w:val="uk-UA"/>
        </w:rPr>
        <w:t xml:space="preserve">сприяння </w:t>
      </w:r>
      <w:r>
        <w:rPr>
          <w:sz w:val="28"/>
          <w:szCs w:val="28"/>
          <w:lang w:val="uk-UA"/>
        </w:rPr>
        <w:t xml:space="preserve">Покровської міської ради. </w:t>
      </w:r>
    </w:p>
    <w:p w:rsidR="006A0EDA" w:rsidRPr="001D0D83" w:rsidRDefault="006A0EDA" w:rsidP="006A0EDA">
      <w:pPr>
        <w:jc w:val="both"/>
        <w:rPr>
          <w:sz w:val="28"/>
          <w:szCs w:val="28"/>
          <w:lang w:val="uk-UA"/>
        </w:rPr>
      </w:pPr>
      <w:r w:rsidRPr="001D0D83">
        <w:rPr>
          <w:sz w:val="28"/>
          <w:szCs w:val="28"/>
          <w:lang w:val="uk-UA"/>
        </w:rPr>
        <w:t>– інформувати у засобах масової ін</w:t>
      </w:r>
      <w:r>
        <w:rPr>
          <w:sz w:val="28"/>
          <w:szCs w:val="28"/>
          <w:lang w:val="uk-UA"/>
        </w:rPr>
        <w:t xml:space="preserve">формації про проведення заходів </w:t>
      </w:r>
      <w:r w:rsidRPr="001D0D83">
        <w:rPr>
          <w:sz w:val="28"/>
          <w:szCs w:val="28"/>
          <w:lang w:val="uk-UA"/>
        </w:rPr>
        <w:t>програми (реалізації проекту, заходу);</w:t>
      </w:r>
    </w:p>
    <w:p w:rsidR="006A0EDA" w:rsidRPr="001D0D83" w:rsidRDefault="006A0EDA" w:rsidP="006A0EDA">
      <w:pPr>
        <w:ind w:firstLine="708"/>
        <w:jc w:val="both"/>
        <w:rPr>
          <w:sz w:val="28"/>
          <w:szCs w:val="28"/>
          <w:lang w:val="uk-UA"/>
        </w:rPr>
      </w:pPr>
      <w:r w:rsidRPr="001D0D83">
        <w:rPr>
          <w:sz w:val="28"/>
          <w:szCs w:val="28"/>
          <w:lang w:val="uk-UA"/>
        </w:rPr>
        <w:t>8.2. Інститут громадянського суспіл</w:t>
      </w:r>
      <w:r>
        <w:rPr>
          <w:sz w:val="28"/>
          <w:szCs w:val="28"/>
          <w:lang w:val="uk-UA"/>
        </w:rPr>
        <w:t xml:space="preserve">ьства, який визнаний переможцем </w:t>
      </w:r>
      <w:r w:rsidRPr="001D0D83">
        <w:rPr>
          <w:sz w:val="28"/>
          <w:szCs w:val="28"/>
          <w:lang w:val="uk-UA"/>
        </w:rPr>
        <w:t>конкурсу та отримав фінансову підтримку за ра</w:t>
      </w:r>
      <w:r>
        <w:rPr>
          <w:sz w:val="28"/>
          <w:szCs w:val="28"/>
          <w:lang w:val="uk-UA"/>
        </w:rPr>
        <w:t xml:space="preserve">хунок бюджетних коштів, подає у </w:t>
      </w:r>
      <w:r w:rsidRPr="001D0D83">
        <w:rPr>
          <w:sz w:val="28"/>
          <w:szCs w:val="28"/>
          <w:lang w:val="uk-UA"/>
        </w:rPr>
        <w:t>місячний строк після виконання (реаліза</w:t>
      </w:r>
      <w:r>
        <w:rPr>
          <w:sz w:val="28"/>
          <w:szCs w:val="28"/>
          <w:lang w:val="uk-UA"/>
        </w:rPr>
        <w:t xml:space="preserve">ції) програми (проекту, заходу) </w:t>
      </w:r>
      <w:r w:rsidRPr="001D0D83">
        <w:rPr>
          <w:sz w:val="28"/>
          <w:szCs w:val="28"/>
          <w:lang w:val="uk-UA"/>
        </w:rPr>
        <w:t>організаторові конкурсу фінансовий та підсумковий</w:t>
      </w:r>
      <w:r>
        <w:rPr>
          <w:sz w:val="28"/>
          <w:szCs w:val="28"/>
          <w:lang w:val="uk-UA"/>
        </w:rPr>
        <w:t xml:space="preserve"> звіт про виконання договору та </w:t>
      </w:r>
      <w:r w:rsidRPr="001D0D83">
        <w:rPr>
          <w:sz w:val="28"/>
          <w:szCs w:val="28"/>
          <w:lang w:val="uk-UA"/>
        </w:rPr>
        <w:t>обсяг використаних бюджетних коштів за ф</w:t>
      </w:r>
      <w:r>
        <w:rPr>
          <w:sz w:val="28"/>
          <w:szCs w:val="28"/>
          <w:lang w:val="uk-UA"/>
        </w:rPr>
        <w:t xml:space="preserve">ормою, визначеною організатором </w:t>
      </w:r>
      <w:r w:rsidRPr="001D0D83">
        <w:rPr>
          <w:sz w:val="28"/>
          <w:szCs w:val="28"/>
          <w:lang w:val="uk-UA"/>
        </w:rPr>
        <w:t>конкурсу.</w:t>
      </w:r>
    </w:p>
    <w:p w:rsidR="006A0EDA" w:rsidRPr="001D0D83" w:rsidRDefault="006A0EDA" w:rsidP="006A0EDA">
      <w:pPr>
        <w:ind w:firstLine="708"/>
        <w:jc w:val="both"/>
        <w:rPr>
          <w:sz w:val="28"/>
          <w:szCs w:val="28"/>
          <w:lang w:val="uk-UA"/>
        </w:rPr>
      </w:pPr>
      <w:r w:rsidRPr="001D0D83">
        <w:rPr>
          <w:sz w:val="28"/>
          <w:szCs w:val="28"/>
          <w:lang w:val="uk-UA"/>
        </w:rPr>
        <w:t>Підсумковий звіт повинен висвітлювати:</w:t>
      </w:r>
    </w:p>
    <w:p w:rsidR="006A0EDA" w:rsidRPr="001D0D83" w:rsidRDefault="006A0EDA" w:rsidP="006A0EDA">
      <w:pPr>
        <w:jc w:val="both"/>
        <w:rPr>
          <w:sz w:val="28"/>
          <w:szCs w:val="28"/>
          <w:lang w:val="uk-UA"/>
        </w:rPr>
      </w:pPr>
      <w:r w:rsidRPr="001D0D83">
        <w:rPr>
          <w:sz w:val="28"/>
          <w:szCs w:val="28"/>
          <w:lang w:val="uk-UA"/>
        </w:rPr>
        <w:t>– опис та перелік завдань, виконаних у рамках програми (проекту, заходу);</w:t>
      </w:r>
    </w:p>
    <w:p w:rsidR="006A0EDA" w:rsidRPr="001D0D83" w:rsidRDefault="006A0EDA" w:rsidP="006A0EDA">
      <w:pPr>
        <w:jc w:val="both"/>
        <w:rPr>
          <w:sz w:val="28"/>
          <w:szCs w:val="28"/>
          <w:lang w:val="uk-UA"/>
        </w:rPr>
      </w:pPr>
      <w:r w:rsidRPr="001D0D83">
        <w:rPr>
          <w:sz w:val="28"/>
          <w:szCs w:val="28"/>
          <w:lang w:val="uk-UA"/>
        </w:rPr>
        <w:t>– результативні показники виконання (реалізації) програми (проекту, заходу);</w:t>
      </w:r>
    </w:p>
    <w:p w:rsidR="006A0EDA" w:rsidRPr="001D0D83" w:rsidRDefault="006A0EDA" w:rsidP="006A0EDA">
      <w:pPr>
        <w:jc w:val="both"/>
        <w:rPr>
          <w:sz w:val="28"/>
          <w:szCs w:val="28"/>
          <w:lang w:val="uk-UA"/>
        </w:rPr>
      </w:pPr>
      <w:r w:rsidRPr="001D0D83">
        <w:rPr>
          <w:sz w:val="28"/>
          <w:szCs w:val="28"/>
          <w:lang w:val="uk-UA"/>
        </w:rPr>
        <w:t>– причини невиконання умов договору в повному обсязі або частково ;</w:t>
      </w:r>
    </w:p>
    <w:p w:rsidR="006A0EDA" w:rsidRPr="001D0D83" w:rsidRDefault="006A0EDA" w:rsidP="006A0EDA">
      <w:pPr>
        <w:jc w:val="both"/>
        <w:rPr>
          <w:sz w:val="28"/>
          <w:szCs w:val="28"/>
          <w:lang w:val="uk-UA"/>
        </w:rPr>
      </w:pPr>
      <w:r w:rsidRPr="001D0D83">
        <w:rPr>
          <w:sz w:val="28"/>
          <w:szCs w:val="28"/>
          <w:lang w:val="uk-UA"/>
        </w:rPr>
        <w:t>– оцінку рівня заінтересованості та задоволенос</w:t>
      </w:r>
      <w:r>
        <w:rPr>
          <w:sz w:val="28"/>
          <w:szCs w:val="28"/>
          <w:lang w:val="uk-UA"/>
        </w:rPr>
        <w:t xml:space="preserve">ті потреб цільової аудиторії, </w:t>
      </w:r>
      <w:r w:rsidRPr="001D0D83">
        <w:rPr>
          <w:sz w:val="28"/>
          <w:szCs w:val="28"/>
          <w:lang w:val="uk-UA"/>
        </w:rPr>
        <w:lastRenderedPageBreak/>
        <w:t>на яку спрямовувалася програма (проект, захід).</w:t>
      </w:r>
    </w:p>
    <w:p w:rsidR="006A0EDA" w:rsidRPr="003F603B" w:rsidRDefault="006A0EDA" w:rsidP="006A0EDA">
      <w:pPr>
        <w:ind w:firstLine="708"/>
        <w:jc w:val="both"/>
        <w:rPr>
          <w:sz w:val="28"/>
          <w:szCs w:val="28"/>
          <w:lang w:val="uk-UA"/>
        </w:rPr>
      </w:pPr>
      <w:r w:rsidRPr="001D0D83">
        <w:rPr>
          <w:sz w:val="28"/>
          <w:szCs w:val="28"/>
          <w:lang w:val="uk-UA"/>
        </w:rPr>
        <w:t>Організатор конкурсу із залученням інститутів громадянського суспільства</w:t>
      </w:r>
      <w:r>
        <w:rPr>
          <w:sz w:val="28"/>
          <w:szCs w:val="28"/>
          <w:lang w:val="uk-UA"/>
        </w:rPr>
        <w:t xml:space="preserve"> </w:t>
      </w:r>
      <w:r w:rsidRPr="001D0D83">
        <w:rPr>
          <w:sz w:val="28"/>
          <w:szCs w:val="28"/>
          <w:lang w:val="uk-UA"/>
        </w:rPr>
        <w:t>проводить моніторинг виконання (реалізації) п</w:t>
      </w:r>
      <w:r>
        <w:rPr>
          <w:sz w:val="28"/>
          <w:szCs w:val="28"/>
          <w:lang w:val="uk-UA"/>
        </w:rPr>
        <w:t xml:space="preserve">рограм (проектів, заходів), які </w:t>
      </w:r>
      <w:r w:rsidRPr="001D0D83">
        <w:rPr>
          <w:sz w:val="28"/>
          <w:szCs w:val="28"/>
          <w:lang w:val="uk-UA"/>
        </w:rPr>
        <w:t>отримують фінансову підтримку за рахунок бюдж</w:t>
      </w:r>
      <w:r>
        <w:rPr>
          <w:sz w:val="28"/>
          <w:szCs w:val="28"/>
          <w:lang w:val="uk-UA"/>
        </w:rPr>
        <w:t xml:space="preserve">етних коштів, у </w:t>
      </w:r>
      <w:r w:rsidRPr="003F603B">
        <w:rPr>
          <w:sz w:val="28"/>
          <w:szCs w:val="28"/>
          <w:lang w:val="uk-UA"/>
        </w:rPr>
        <w:t>визначеному ним порядку.</w:t>
      </w:r>
    </w:p>
    <w:p w:rsidR="006A0EDA" w:rsidRPr="003F603B" w:rsidRDefault="006A0EDA" w:rsidP="006A0EDA">
      <w:pPr>
        <w:ind w:firstLine="708"/>
        <w:jc w:val="both"/>
        <w:rPr>
          <w:sz w:val="28"/>
          <w:szCs w:val="28"/>
          <w:lang w:val="uk-UA"/>
        </w:rPr>
      </w:pPr>
      <w:r w:rsidRPr="003F603B">
        <w:rPr>
          <w:sz w:val="28"/>
          <w:szCs w:val="28"/>
          <w:lang w:val="uk-UA"/>
        </w:rPr>
        <w:t xml:space="preserve">Моніторинг реалізації проектів здійснюється головним розпорядником коштів міського бюджету до 10 числа місяця, наступного за звітним, на підставі інформації, що надається переможцями щомісячно до 5 числа місяця, наступного за звітним. </w:t>
      </w:r>
    </w:p>
    <w:p w:rsidR="006A0EDA" w:rsidRPr="001D0D83" w:rsidRDefault="006A0EDA" w:rsidP="006A0EDA">
      <w:pPr>
        <w:ind w:firstLine="708"/>
        <w:jc w:val="both"/>
        <w:rPr>
          <w:sz w:val="28"/>
          <w:szCs w:val="28"/>
          <w:lang w:val="uk-UA"/>
        </w:rPr>
      </w:pPr>
      <w:r w:rsidRPr="001D0D83">
        <w:rPr>
          <w:sz w:val="28"/>
          <w:szCs w:val="28"/>
          <w:lang w:val="uk-UA"/>
        </w:rPr>
        <w:t>Разом з інформацією одержувачі коштів надають головному розпоряднику</w:t>
      </w:r>
      <w:r>
        <w:rPr>
          <w:sz w:val="28"/>
          <w:szCs w:val="28"/>
          <w:lang w:val="uk-UA"/>
        </w:rPr>
        <w:t xml:space="preserve"> </w:t>
      </w:r>
      <w:r w:rsidRPr="001D0D83">
        <w:rPr>
          <w:sz w:val="28"/>
          <w:szCs w:val="28"/>
          <w:lang w:val="uk-UA"/>
        </w:rPr>
        <w:t>коштів документи, що підтверджують вла</w:t>
      </w:r>
      <w:r>
        <w:rPr>
          <w:sz w:val="28"/>
          <w:szCs w:val="28"/>
          <w:lang w:val="uk-UA"/>
        </w:rPr>
        <w:t xml:space="preserve">сний внесок переможця конкурсу, </w:t>
      </w:r>
      <w:r w:rsidRPr="001D0D83">
        <w:rPr>
          <w:sz w:val="28"/>
          <w:szCs w:val="28"/>
          <w:lang w:val="uk-UA"/>
        </w:rPr>
        <w:t>фотоматеріали (або інші візуальні матеріали) стану виконання проекту.</w:t>
      </w:r>
    </w:p>
    <w:p w:rsidR="006A0EDA" w:rsidRPr="001D0D83" w:rsidRDefault="006A0EDA" w:rsidP="006A0EDA">
      <w:pPr>
        <w:ind w:firstLine="708"/>
        <w:jc w:val="both"/>
        <w:rPr>
          <w:sz w:val="28"/>
          <w:szCs w:val="28"/>
          <w:lang w:val="uk-UA"/>
        </w:rPr>
      </w:pPr>
      <w:r w:rsidRPr="001D0D83">
        <w:rPr>
          <w:sz w:val="28"/>
          <w:szCs w:val="28"/>
          <w:lang w:val="uk-UA"/>
        </w:rPr>
        <w:t>Інститути громадянського суспільства (одержувачі коштів), що отримують</w:t>
      </w:r>
      <w:r>
        <w:rPr>
          <w:sz w:val="28"/>
          <w:szCs w:val="28"/>
          <w:lang w:val="uk-UA"/>
        </w:rPr>
        <w:t xml:space="preserve"> кошти з міського бюджету</w:t>
      </w:r>
      <w:r w:rsidRPr="001D0D83">
        <w:rPr>
          <w:sz w:val="28"/>
          <w:szCs w:val="28"/>
          <w:lang w:val="uk-UA"/>
        </w:rPr>
        <w:t>, зобов'язані вести бух</w:t>
      </w:r>
      <w:r>
        <w:rPr>
          <w:sz w:val="28"/>
          <w:szCs w:val="28"/>
          <w:lang w:val="uk-UA"/>
        </w:rPr>
        <w:t xml:space="preserve">галтерський облік, фінансову та </w:t>
      </w:r>
      <w:r w:rsidRPr="001D0D83">
        <w:rPr>
          <w:sz w:val="28"/>
          <w:szCs w:val="28"/>
          <w:lang w:val="uk-UA"/>
        </w:rPr>
        <w:t>статистичну звітність, подавати й оприлюднювати</w:t>
      </w:r>
      <w:r>
        <w:rPr>
          <w:sz w:val="28"/>
          <w:szCs w:val="28"/>
          <w:lang w:val="uk-UA"/>
        </w:rPr>
        <w:t xml:space="preserve"> звіти про цільове використання </w:t>
      </w:r>
      <w:r w:rsidRPr="001D0D83">
        <w:rPr>
          <w:sz w:val="28"/>
          <w:szCs w:val="28"/>
          <w:lang w:val="uk-UA"/>
        </w:rPr>
        <w:t>коштів, мають бути зареєстрованими в органах</w:t>
      </w:r>
      <w:r>
        <w:rPr>
          <w:sz w:val="28"/>
          <w:szCs w:val="28"/>
          <w:lang w:val="uk-UA"/>
        </w:rPr>
        <w:t xml:space="preserve"> доходів і зборів та сплачувати </w:t>
      </w:r>
      <w:r w:rsidRPr="001D0D83">
        <w:rPr>
          <w:sz w:val="28"/>
          <w:szCs w:val="28"/>
          <w:lang w:val="uk-UA"/>
        </w:rPr>
        <w:t>обов'язкові платежі відповідно до вимог чинного законодавства України.</w:t>
      </w:r>
    </w:p>
    <w:p w:rsidR="006A0EDA" w:rsidRPr="001D0D83" w:rsidRDefault="006A0EDA" w:rsidP="006A0EDA">
      <w:pPr>
        <w:jc w:val="both"/>
        <w:rPr>
          <w:sz w:val="28"/>
          <w:szCs w:val="28"/>
          <w:lang w:val="uk-UA"/>
        </w:rPr>
      </w:pPr>
      <w:r w:rsidRPr="001D0D83">
        <w:rPr>
          <w:sz w:val="28"/>
          <w:szCs w:val="28"/>
          <w:lang w:val="uk-UA"/>
        </w:rPr>
        <w:t>Організатор конкурсу готує у м</w:t>
      </w:r>
      <w:r>
        <w:rPr>
          <w:sz w:val="28"/>
          <w:szCs w:val="28"/>
          <w:lang w:val="uk-UA"/>
        </w:rPr>
        <w:t xml:space="preserve">ісячний строк після надходження </w:t>
      </w:r>
      <w:r w:rsidRPr="001D0D83">
        <w:rPr>
          <w:sz w:val="28"/>
          <w:szCs w:val="28"/>
          <w:lang w:val="uk-UA"/>
        </w:rPr>
        <w:t>підсумкових звітів інститутів громадянського суспі</w:t>
      </w:r>
      <w:r>
        <w:rPr>
          <w:sz w:val="28"/>
          <w:szCs w:val="28"/>
          <w:lang w:val="uk-UA"/>
        </w:rPr>
        <w:t xml:space="preserve">льства, які визнані переможцями </w:t>
      </w:r>
      <w:r w:rsidRPr="001D0D83">
        <w:rPr>
          <w:sz w:val="28"/>
          <w:szCs w:val="28"/>
          <w:lang w:val="uk-UA"/>
        </w:rPr>
        <w:t>конкурсу та отримали фінансову підтримк</w:t>
      </w:r>
      <w:r>
        <w:rPr>
          <w:sz w:val="28"/>
          <w:szCs w:val="28"/>
          <w:lang w:val="uk-UA"/>
        </w:rPr>
        <w:t xml:space="preserve">у за рахунок бюджетних коштів, </w:t>
      </w:r>
      <w:r w:rsidRPr="001D0D83">
        <w:rPr>
          <w:sz w:val="28"/>
          <w:szCs w:val="28"/>
          <w:lang w:val="uk-UA"/>
        </w:rPr>
        <w:t>підсумковий висновок щодо виконання (реалізації</w:t>
      </w:r>
      <w:r>
        <w:rPr>
          <w:sz w:val="28"/>
          <w:szCs w:val="28"/>
          <w:lang w:val="uk-UA"/>
        </w:rPr>
        <w:t xml:space="preserve">) програми (проекту, заходу), у </w:t>
      </w:r>
      <w:r w:rsidRPr="001D0D83">
        <w:rPr>
          <w:sz w:val="28"/>
          <w:szCs w:val="28"/>
          <w:lang w:val="uk-UA"/>
        </w:rPr>
        <w:t>якому зазначається інформація про:</w:t>
      </w:r>
    </w:p>
    <w:p w:rsidR="006A0EDA" w:rsidRPr="001D0D83" w:rsidRDefault="006A0EDA" w:rsidP="006A0EDA">
      <w:pPr>
        <w:jc w:val="both"/>
        <w:rPr>
          <w:sz w:val="28"/>
          <w:szCs w:val="28"/>
          <w:lang w:val="uk-UA"/>
        </w:rPr>
      </w:pPr>
      <w:r w:rsidRPr="001D0D83">
        <w:rPr>
          <w:sz w:val="28"/>
          <w:szCs w:val="28"/>
          <w:lang w:val="uk-UA"/>
        </w:rPr>
        <w:t xml:space="preserve">- обсяг бюджетних коштів, наданих для </w:t>
      </w:r>
      <w:r>
        <w:rPr>
          <w:sz w:val="28"/>
          <w:szCs w:val="28"/>
          <w:lang w:val="uk-UA"/>
        </w:rPr>
        <w:t xml:space="preserve">виконання (реалізації) програми </w:t>
      </w:r>
      <w:r w:rsidRPr="001D0D83">
        <w:rPr>
          <w:sz w:val="28"/>
          <w:szCs w:val="28"/>
          <w:lang w:val="uk-UA"/>
        </w:rPr>
        <w:t>(проекту, заходу);</w:t>
      </w:r>
    </w:p>
    <w:p w:rsidR="006A0EDA" w:rsidRPr="001D0D83" w:rsidRDefault="006A0EDA" w:rsidP="006A0EDA">
      <w:pPr>
        <w:jc w:val="both"/>
        <w:rPr>
          <w:sz w:val="28"/>
          <w:szCs w:val="28"/>
          <w:lang w:val="uk-UA"/>
        </w:rPr>
      </w:pPr>
      <w:r w:rsidRPr="001D0D83">
        <w:rPr>
          <w:sz w:val="28"/>
          <w:szCs w:val="28"/>
          <w:lang w:val="uk-UA"/>
        </w:rPr>
        <w:t>- відповідність результативних по</w:t>
      </w:r>
      <w:r>
        <w:rPr>
          <w:sz w:val="28"/>
          <w:szCs w:val="28"/>
          <w:lang w:val="uk-UA"/>
        </w:rPr>
        <w:t xml:space="preserve">казників виконання (реалізації) </w:t>
      </w:r>
      <w:r w:rsidRPr="001D0D83">
        <w:rPr>
          <w:sz w:val="28"/>
          <w:szCs w:val="28"/>
          <w:lang w:val="uk-UA"/>
        </w:rPr>
        <w:t>програми (проекту, заходу) запланованим резу</w:t>
      </w:r>
      <w:r>
        <w:rPr>
          <w:sz w:val="28"/>
          <w:szCs w:val="28"/>
          <w:lang w:val="uk-UA"/>
        </w:rPr>
        <w:t xml:space="preserve">льтативним показникам та обсягу </w:t>
      </w:r>
      <w:r w:rsidRPr="001D0D83">
        <w:rPr>
          <w:sz w:val="28"/>
          <w:szCs w:val="28"/>
          <w:lang w:val="uk-UA"/>
        </w:rPr>
        <w:t>витрачених бюджетних коштів.</w:t>
      </w:r>
    </w:p>
    <w:p w:rsidR="006A0EDA" w:rsidRPr="001D0D83" w:rsidRDefault="006A0EDA" w:rsidP="006A0EDA">
      <w:pPr>
        <w:ind w:firstLine="708"/>
        <w:jc w:val="both"/>
        <w:rPr>
          <w:sz w:val="28"/>
          <w:szCs w:val="28"/>
          <w:lang w:val="uk-UA"/>
        </w:rPr>
      </w:pPr>
      <w:r w:rsidRPr="001D0D83">
        <w:rPr>
          <w:sz w:val="28"/>
          <w:szCs w:val="28"/>
          <w:lang w:val="uk-UA"/>
        </w:rPr>
        <w:t>Організатор конкурсу оприлюднює підсумковий висновок за результатами</w:t>
      </w:r>
      <w:r>
        <w:rPr>
          <w:sz w:val="28"/>
          <w:szCs w:val="28"/>
          <w:lang w:val="uk-UA"/>
        </w:rPr>
        <w:t xml:space="preserve"> </w:t>
      </w:r>
      <w:r w:rsidRPr="001D0D83">
        <w:rPr>
          <w:sz w:val="28"/>
          <w:szCs w:val="28"/>
          <w:lang w:val="uk-UA"/>
        </w:rPr>
        <w:t xml:space="preserve">моніторингу разом із підсумковими звітами інститутів </w:t>
      </w:r>
      <w:r>
        <w:rPr>
          <w:sz w:val="28"/>
          <w:szCs w:val="28"/>
          <w:lang w:val="uk-UA"/>
        </w:rPr>
        <w:t xml:space="preserve">громадянського суспільства, </w:t>
      </w:r>
      <w:r w:rsidRPr="001D0D83">
        <w:rPr>
          <w:sz w:val="28"/>
          <w:szCs w:val="28"/>
          <w:lang w:val="uk-UA"/>
        </w:rPr>
        <w:t>які визнані переможцями конкурсу та отримали</w:t>
      </w:r>
      <w:r>
        <w:rPr>
          <w:sz w:val="28"/>
          <w:szCs w:val="28"/>
          <w:lang w:val="uk-UA"/>
        </w:rPr>
        <w:t xml:space="preserve"> фінансову підтримку за рахунок </w:t>
      </w:r>
      <w:r w:rsidRPr="001D0D83">
        <w:rPr>
          <w:sz w:val="28"/>
          <w:szCs w:val="28"/>
          <w:lang w:val="uk-UA"/>
        </w:rPr>
        <w:t xml:space="preserve">бюджетних коштів на офіційному веб-сайті </w:t>
      </w:r>
      <w:r>
        <w:rPr>
          <w:sz w:val="28"/>
          <w:szCs w:val="28"/>
          <w:lang w:val="uk-UA"/>
        </w:rPr>
        <w:t xml:space="preserve">Покровської міської ради та </w:t>
      </w:r>
      <w:r w:rsidRPr="001D0D83">
        <w:rPr>
          <w:sz w:val="28"/>
          <w:szCs w:val="28"/>
          <w:lang w:val="uk-UA"/>
        </w:rPr>
        <w:t>подає їх конкурсній комісії.</w:t>
      </w:r>
    </w:p>
    <w:p w:rsidR="006A0EDA" w:rsidRPr="001D0D83" w:rsidRDefault="006A0EDA" w:rsidP="006A0EDA">
      <w:pPr>
        <w:ind w:firstLine="708"/>
        <w:jc w:val="both"/>
        <w:rPr>
          <w:sz w:val="28"/>
          <w:szCs w:val="28"/>
          <w:lang w:val="uk-UA"/>
        </w:rPr>
      </w:pPr>
      <w:r w:rsidRPr="001D0D83">
        <w:rPr>
          <w:sz w:val="28"/>
          <w:szCs w:val="28"/>
          <w:lang w:val="uk-UA"/>
        </w:rPr>
        <w:t>Конкурсна комісія на підставі підсумкового висновку за результатами</w:t>
      </w:r>
    </w:p>
    <w:p w:rsidR="006A0EDA" w:rsidRPr="001D0D83" w:rsidRDefault="006A0EDA" w:rsidP="006A0EDA">
      <w:pPr>
        <w:jc w:val="both"/>
        <w:rPr>
          <w:sz w:val="28"/>
          <w:szCs w:val="28"/>
          <w:lang w:val="uk-UA"/>
        </w:rPr>
      </w:pPr>
      <w:r w:rsidRPr="001D0D83">
        <w:rPr>
          <w:sz w:val="28"/>
          <w:szCs w:val="28"/>
          <w:lang w:val="uk-UA"/>
        </w:rPr>
        <w:t>моніторингу і підсумкового звіту інституту громадянського суспільства, який</w:t>
      </w:r>
    </w:p>
    <w:p w:rsidR="006A0EDA" w:rsidRPr="001D0D83" w:rsidRDefault="006A0EDA" w:rsidP="006A0EDA">
      <w:pPr>
        <w:jc w:val="both"/>
        <w:rPr>
          <w:sz w:val="28"/>
          <w:szCs w:val="28"/>
          <w:lang w:val="uk-UA"/>
        </w:rPr>
      </w:pPr>
      <w:r w:rsidRPr="001D0D83">
        <w:rPr>
          <w:sz w:val="28"/>
          <w:szCs w:val="28"/>
          <w:lang w:val="uk-UA"/>
        </w:rPr>
        <w:t>визнаний переможцем конкурсу та отримав фінансову підтримку за рахунок</w:t>
      </w:r>
    </w:p>
    <w:p w:rsidR="006A0EDA" w:rsidRPr="001D0D83" w:rsidRDefault="006A0EDA" w:rsidP="006A0EDA">
      <w:pPr>
        <w:jc w:val="both"/>
        <w:rPr>
          <w:sz w:val="28"/>
          <w:szCs w:val="28"/>
          <w:lang w:val="uk-UA"/>
        </w:rPr>
      </w:pPr>
      <w:r w:rsidRPr="001D0D83">
        <w:rPr>
          <w:sz w:val="28"/>
          <w:szCs w:val="28"/>
          <w:lang w:val="uk-UA"/>
        </w:rPr>
        <w:t>бюджетних коштів, може прийняти рішення про невиконання (нереалізацію)</w:t>
      </w:r>
    </w:p>
    <w:p w:rsidR="006A0EDA" w:rsidRPr="001D0D83" w:rsidRDefault="006A0EDA" w:rsidP="006A0EDA">
      <w:pPr>
        <w:jc w:val="both"/>
        <w:rPr>
          <w:sz w:val="28"/>
          <w:szCs w:val="28"/>
          <w:lang w:val="uk-UA"/>
        </w:rPr>
      </w:pPr>
      <w:r w:rsidRPr="001D0D83">
        <w:rPr>
          <w:sz w:val="28"/>
          <w:szCs w:val="28"/>
          <w:lang w:val="uk-UA"/>
        </w:rPr>
        <w:t>програми (проекту, заходу), яке у триденний стр</w:t>
      </w:r>
      <w:r>
        <w:rPr>
          <w:sz w:val="28"/>
          <w:szCs w:val="28"/>
          <w:lang w:val="uk-UA"/>
        </w:rPr>
        <w:t xml:space="preserve">ок оприлюднюється на офіційному </w:t>
      </w:r>
      <w:r w:rsidRPr="001D0D83">
        <w:rPr>
          <w:sz w:val="28"/>
          <w:szCs w:val="28"/>
          <w:lang w:val="uk-UA"/>
        </w:rPr>
        <w:t xml:space="preserve">веб-сайті </w:t>
      </w:r>
      <w:r>
        <w:rPr>
          <w:sz w:val="28"/>
          <w:szCs w:val="28"/>
          <w:lang w:val="uk-UA"/>
        </w:rPr>
        <w:t>Покровської міської ради</w:t>
      </w:r>
      <w:r w:rsidRPr="001D0D83">
        <w:rPr>
          <w:sz w:val="28"/>
          <w:szCs w:val="28"/>
          <w:lang w:val="uk-UA"/>
        </w:rPr>
        <w:t>.</w:t>
      </w:r>
    </w:p>
    <w:p w:rsidR="006A0EDA" w:rsidRPr="001D0D83" w:rsidRDefault="006A0EDA" w:rsidP="006A0EDA">
      <w:pPr>
        <w:jc w:val="both"/>
        <w:rPr>
          <w:sz w:val="28"/>
          <w:szCs w:val="28"/>
          <w:lang w:val="uk-UA"/>
        </w:rPr>
      </w:pPr>
      <w:r w:rsidRPr="001D0D83">
        <w:rPr>
          <w:sz w:val="28"/>
          <w:szCs w:val="28"/>
          <w:lang w:val="uk-UA"/>
        </w:rPr>
        <w:t>Організатор конкурсу на підставі відповідного рішення конкурсної комісії</w:t>
      </w:r>
    </w:p>
    <w:p w:rsidR="006A0EDA" w:rsidRPr="001D0D83" w:rsidRDefault="006A0EDA" w:rsidP="006A0EDA">
      <w:pPr>
        <w:jc w:val="both"/>
        <w:rPr>
          <w:sz w:val="28"/>
          <w:szCs w:val="28"/>
          <w:lang w:val="uk-UA"/>
        </w:rPr>
      </w:pPr>
      <w:r w:rsidRPr="001D0D83">
        <w:rPr>
          <w:sz w:val="28"/>
          <w:szCs w:val="28"/>
          <w:lang w:val="uk-UA"/>
        </w:rPr>
        <w:t>може прийняти рішення про повернення бюджетни</w:t>
      </w:r>
      <w:r>
        <w:rPr>
          <w:sz w:val="28"/>
          <w:szCs w:val="28"/>
          <w:lang w:val="uk-UA"/>
        </w:rPr>
        <w:t xml:space="preserve">х коштів, яке у триденний строк </w:t>
      </w:r>
      <w:r w:rsidRPr="001D0D83">
        <w:rPr>
          <w:sz w:val="28"/>
          <w:szCs w:val="28"/>
          <w:lang w:val="uk-UA"/>
        </w:rPr>
        <w:t>надсилається відповідному інституту громадянського суспільства.</w:t>
      </w:r>
    </w:p>
    <w:p w:rsidR="006A0EDA" w:rsidRPr="001D0D83" w:rsidRDefault="006A0EDA" w:rsidP="006A0EDA">
      <w:pPr>
        <w:jc w:val="both"/>
        <w:rPr>
          <w:sz w:val="28"/>
          <w:szCs w:val="28"/>
          <w:lang w:val="uk-UA"/>
        </w:rPr>
      </w:pPr>
      <w:r w:rsidRPr="001D0D83">
        <w:rPr>
          <w:sz w:val="28"/>
          <w:szCs w:val="28"/>
          <w:lang w:val="uk-UA"/>
        </w:rPr>
        <w:t>Після надходження рішення орган</w:t>
      </w:r>
      <w:r>
        <w:rPr>
          <w:sz w:val="28"/>
          <w:szCs w:val="28"/>
          <w:lang w:val="uk-UA"/>
        </w:rPr>
        <w:t xml:space="preserve">ізатора конкурсу про повернення </w:t>
      </w:r>
      <w:r w:rsidRPr="001D0D83">
        <w:rPr>
          <w:sz w:val="28"/>
          <w:szCs w:val="28"/>
          <w:lang w:val="uk-UA"/>
        </w:rPr>
        <w:t xml:space="preserve">бюджетних коштів інститут громадянського суспільства повертає у тижневий </w:t>
      </w:r>
      <w:r w:rsidRPr="001D0D83">
        <w:rPr>
          <w:sz w:val="28"/>
          <w:szCs w:val="28"/>
          <w:lang w:val="uk-UA"/>
        </w:rPr>
        <w:lastRenderedPageBreak/>
        <w:t>с</w:t>
      </w:r>
      <w:r>
        <w:rPr>
          <w:sz w:val="28"/>
          <w:szCs w:val="28"/>
          <w:lang w:val="uk-UA"/>
        </w:rPr>
        <w:t xml:space="preserve">трок </w:t>
      </w:r>
      <w:r w:rsidRPr="001D0D83">
        <w:rPr>
          <w:sz w:val="28"/>
          <w:szCs w:val="28"/>
          <w:lang w:val="uk-UA"/>
        </w:rPr>
        <w:t>на рахунок організатора конкурсу, відкритий у територіальному органі</w:t>
      </w:r>
    </w:p>
    <w:p w:rsidR="006A0EDA" w:rsidRPr="001D0D83" w:rsidRDefault="006A0EDA" w:rsidP="006A0EDA">
      <w:pPr>
        <w:jc w:val="both"/>
        <w:rPr>
          <w:sz w:val="28"/>
          <w:szCs w:val="28"/>
          <w:lang w:val="uk-UA"/>
        </w:rPr>
      </w:pPr>
      <w:r w:rsidRPr="001D0D83">
        <w:rPr>
          <w:sz w:val="28"/>
          <w:szCs w:val="28"/>
          <w:lang w:val="uk-UA"/>
        </w:rPr>
        <w:t>Казначейства, бюджетні кошти, які перераховуютьс</w:t>
      </w:r>
      <w:r>
        <w:rPr>
          <w:sz w:val="28"/>
          <w:szCs w:val="28"/>
          <w:lang w:val="uk-UA"/>
        </w:rPr>
        <w:t xml:space="preserve">я протягом двох робочих днів до </w:t>
      </w:r>
      <w:r w:rsidRPr="001D0D83">
        <w:rPr>
          <w:sz w:val="28"/>
          <w:szCs w:val="28"/>
          <w:lang w:val="uk-UA"/>
        </w:rPr>
        <w:t>відповідного бюджету.</w:t>
      </w:r>
    </w:p>
    <w:p w:rsidR="006A0EDA" w:rsidRPr="001D0D83" w:rsidRDefault="006A0EDA" w:rsidP="006A0EDA">
      <w:pPr>
        <w:ind w:firstLine="708"/>
        <w:jc w:val="both"/>
        <w:rPr>
          <w:sz w:val="28"/>
          <w:szCs w:val="28"/>
          <w:lang w:val="uk-UA"/>
        </w:rPr>
      </w:pPr>
      <w:r w:rsidRPr="001D0D83">
        <w:rPr>
          <w:sz w:val="28"/>
          <w:szCs w:val="28"/>
          <w:lang w:val="uk-UA"/>
        </w:rPr>
        <w:t>Підсумковий звіт та підсумковий висновок є відкритими для ознайомлення.</w:t>
      </w:r>
    </w:p>
    <w:p w:rsidR="006A0EDA" w:rsidRPr="001D0D83" w:rsidRDefault="006A0EDA" w:rsidP="006A0EDA">
      <w:pPr>
        <w:ind w:firstLine="708"/>
        <w:jc w:val="both"/>
        <w:rPr>
          <w:sz w:val="28"/>
          <w:szCs w:val="28"/>
          <w:lang w:val="uk-UA"/>
        </w:rPr>
      </w:pPr>
      <w:r w:rsidRPr="001D0D83">
        <w:rPr>
          <w:sz w:val="28"/>
          <w:szCs w:val="28"/>
          <w:lang w:val="uk-UA"/>
        </w:rPr>
        <w:t>Невикористані на кінець року кошти повертаються не пізніше 10 днів до</w:t>
      </w:r>
      <w:r>
        <w:rPr>
          <w:sz w:val="28"/>
          <w:szCs w:val="28"/>
          <w:lang w:val="uk-UA"/>
        </w:rPr>
        <w:t xml:space="preserve"> </w:t>
      </w:r>
      <w:r w:rsidRPr="001D0D83">
        <w:rPr>
          <w:sz w:val="28"/>
          <w:szCs w:val="28"/>
          <w:lang w:val="uk-UA"/>
        </w:rPr>
        <w:t xml:space="preserve">завершення бюджетного року на рахунки </w:t>
      </w:r>
      <w:r>
        <w:rPr>
          <w:sz w:val="28"/>
          <w:szCs w:val="28"/>
          <w:lang w:val="uk-UA"/>
        </w:rPr>
        <w:t xml:space="preserve">міського </w:t>
      </w:r>
      <w:r w:rsidRPr="001D0D83">
        <w:rPr>
          <w:sz w:val="28"/>
          <w:szCs w:val="28"/>
          <w:lang w:val="uk-UA"/>
        </w:rPr>
        <w:t>бюджету.</w:t>
      </w:r>
    </w:p>
    <w:p w:rsidR="006A0EDA" w:rsidRDefault="006A0EDA" w:rsidP="006A0EDA">
      <w:pPr>
        <w:jc w:val="both"/>
        <w:rPr>
          <w:sz w:val="28"/>
          <w:szCs w:val="28"/>
          <w:lang w:val="uk-UA"/>
        </w:rPr>
      </w:pPr>
    </w:p>
    <w:p w:rsidR="00581867" w:rsidRDefault="00581867" w:rsidP="000178F7">
      <w:pPr>
        <w:tabs>
          <w:tab w:val="left" w:pos="7740"/>
        </w:tabs>
        <w:rPr>
          <w:lang w:val="uk-UA"/>
        </w:rPr>
      </w:pPr>
    </w:p>
    <w:p w:rsidR="00581867" w:rsidRDefault="00581867" w:rsidP="000178F7">
      <w:pPr>
        <w:tabs>
          <w:tab w:val="left" w:pos="7740"/>
        </w:tabs>
        <w:rPr>
          <w:lang w:val="uk-UA"/>
        </w:rPr>
      </w:pPr>
    </w:p>
    <w:p w:rsidR="00581867" w:rsidRDefault="00581867" w:rsidP="000178F7">
      <w:pPr>
        <w:tabs>
          <w:tab w:val="left" w:pos="7740"/>
        </w:tabs>
        <w:rPr>
          <w:lang w:val="uk-UA"/>
        </w:rPr>
      </w:pPr>
    </w:p>
    <w:p w:rsidR="00581867" w:rsidRDefault="00581867" w:rsidP="000178F7">
      <w:pPr>
        <w:tabs>
          <w:tab w:val="left" w:pos="7740"/>
        </w:tabs>
        <w:rPr>
          <w:lang w:val="uk-UA"/>
        </w:rPr>
      </w:pPr>
    </w:p>
    <w:p w:rsidR="00581867" w:rsidRDefault="00581867" w:rsidP="000178F7">
      <w:pPr>
        <w:tabs>
          <w:tab w:val="left" w:pos="7740"/>
        </w:tabs>
        <w:rPr>
          <w:lang w:val="uk-UA"/>
        </w:rPr>
      </w:pPr>
    </w:p>
    <w:p w:rsidR="000178F7" w:rsidRDefault="000178F7" w:rsidP="000178F7">
      <w:pPr>
        <w:tabs>
          <w:tab w:val="left" w:pos="7740"/>
        </w:tabs>
        <w:rPr>
          <w:lang w:val="uk-UA"/>
        </w:rPr>
      </w:pPr>
      <w:bookmarkStart w:id="3" w:name="_GoBack"/>
      <w:bookmarkEnd w:id="3"/>
      <w:r>
        <w:rPr>
          <w:lang w:val="uk-UA"/>
        </w:rPr>
        <w:t>Ткаченко А.Я.</w:t>
      </w:r>
      <w:r w:rsidRPr="00234913">
        <w:rPr>
          <w:lang w:val="uk-UA"/>
        </w:rPr>
        <w:t xml:space="preserve"> 4</w:t>
      </w:r>
      <w:r>
        <w:rPr>
          <w:lang w:val="uk-UA"/>
        </w:rPr>
        <w:t>-</w:t>
      </w:r>
      <w:r w:rsidRPr="00234913">
        <w:rPr>
          <w:lang w:val="uk-UA"/>
        </w:rPr>
        <w:t>22</w:t>
      </w:r>
      <w:r>
        <w:rPr>
          <w:lang w:val="uk-UA"/>
        </w:rPr>
        <w:t>-</w:t>
      </w:r>
      <w:r w:rsidRPr="00234913">
        <w:rPr>
          <w:lang w:val="uk-UA"/>
        </w:rPr>
        <w:t>44</w:t>
      </w:r>
    </w:p>
    <w:p w:rsidR="000178F7" w:rsidRDefault="000178F7" w:rsidP="006A0EDA">
      <w:pPr>
        <w:jc w:val="both"/>
        <w:rPr>
          <w:sz w:val="28"/>
          <w:szCs w:val="28"/>
          <w:lang w:val="uk-UA"/>
        </w:rPr>
      </w:pPr>
    </w:p>
    <w:p w:rsidR="006A0EDA" w:rsidRDefault="006A0EDA" w:rsidP="006A0EDA">
      <w:pPr>
        <w:jc w:val="both"/>
        <w:rPr>
          <w:sz w:val="28"/>
          <w:szCs w:val="28"/>
          <w:lang w:val="uk-UA"/>
        </w:rPr>
      </w:pPr>
    </w:p>
    <w:p w:rsidR="006A0EDA" w:rsidRDefault="006A0EDA" w:rsidP="006A0EDA">
      <w:pPr>
        <w:jc w:val="both"/>
        <w:rPr>
          <w:sz w:val="28"/>
          <w:szCs w:val="28"/>
          <w:lang w:val="uk-UA"/>
        </w:rPr>
      </w:pPr>
    </w:p>
    <w:p w:rsidR="006A0EDA" w:rsidRDefault="006A0EDA" w:rsidP="006A0EDA">
      <w:pPr>
        <w:jc w:val="both"/>
        <w:rPr>
          <w:sz w:val="28"/>
          <w:szCs w:val="28"/>
          <w:lang w:val="uk-UA"/>
        </w:rPr>
      </w:pPr>
    </w:p>
    <w:p w:rsidR="006A0EDA" w:rsidRDefault="006A0EDA" w:rsidP="006A0EDA">
      <w:pPr>
        <w:jc w:val="both"/>
        <w:rPr>
          <w:sz w:val="28"/>
          <w:szCs w:val="28"/>
          <w:lang w:val="uk-UA"/>
        </w:rPr>
      </w:pPr>
    </w:p>
    <w:p w:rsidR="006A0EDA" w:rsidRPr="00AC7541" w:rsidRDefault="006A0EDA" w:rsidP="006A0EDA">
      <w:pPr>
        <w:jc w:val="both"/>
        <w:rPr>
          <w:lang w:val="uk-UA"/>
        </w:rPr>
      </w:pPr>
    </w:p>
    <w:p w:rsidR="006A0EDA" w:rsidRPr="0046349C" w:rsidRDefault="006A0EDA" w:rsidP="00860206">
      <w:pPr>
        <w:tabs>
          <w:tab w:val="left" w:pos="7740"/>
        </w:tabs>
        <w:rPr>
          <w:lang w:val="uk-UA"/>
        </w:rPr>
      </w:pPr>
    </w:p>
    <w:sectPr w:rsidR="006A0EDA" w:rsidRPr="00463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sz w:val="44"/>
        <w:szCs w:val="44"/>
        <w:lang w:val="uk-UA"/>
      </w:rPr>
    </w:lvl>
    <w:lvl w:ilvl="1">
      <w:start w:val="1"/>
      <w:numFmt w:val="none"/>
      <w:suff w:val="nothing"/>
      <w:lvlText w:val=""/>
      <w:lvlJc w:val="left"/>
      <w:pPr>
        <w:tabs>
          <w:tab w:val="num" w:pos="0"/>
        </w:tabs>
        <w:ind w:left="576" w:hanging="576"/>
      </w:pPr>
      <w:rPr>
        <w:rFonts w:cs="Times New Roman"/>
        <w:b/>
        <w:sz w:val="44"/>
        <w:szCs w:val="44"/>
        <w:lang w:val="uk-UA"/>
      </w:rPr>
    </w:lvl>
    <w:lvl w:ilvl="2">
      <w:start w:val="1"/>
      <w:numFmt w:val="none"/>
      <w:suff w:val="nothing"/>
      <w:lvlText w:val=""/>
      <w:lvlJc w:val="left"/>
      <w:pPr>
        <w:tabs>
          <w:tab w:val="num" w:pos="0"/>
        </w:tabs>
        <w:ind w:left="720" w:hanging="720"/>
      </w:pPr>
      <w:rPr>
        <w:rFonts w:cs="Times New Roman"/>
        <w:b/>
        <w:sz w:val="44"/>
        <w:szCs w:val="44"/>
        <w:lang w:val="uk-UA"/>
      </w:rPr>
    </w:lvl>
    <w:lvl w:ilvl="3">
      <w:start w:val="1"/>
      <w:numFmt w:val="none"/>
      <w:suff w:val="nothing"/>
      <w:lvlText w:val=""/>
      <w:lvlJc w:val="left"/>
      <w:pPr>
        <w:tabs>
          <w:tab w:val="num" w:pos="0"/>
        </w:tabs>
        <w:ind w:left="864" w:hanging="864"/>
      </w:pPr>
      <w:rPr>
        <w:rFonts w:cs="Times New Roman"/>
        <w:b/>
        <w:sz w:val="44"/>
        <w:szCs w:val="44"/>
        <w:lang w:val="uk-UA"/>
      </w:rPr>
    </w:lvl>
    <w:lvl w:ilvl="4">
      <w:start w:val="1"/>
      <w:numFmt w:val="none"/>
      <w:suff w:val="nothing"/>
      <w:lvlText w:val=""/>
      <w:lvlJc w:val="left"/>
      <w:pPr>
        <w:tabs>
          <w:tab w:val="num" w:pos="0"/>
        </w:tabs>
        <w:ind w:left="1008" w:hanging="1008"/>
      </w:pPr>
      <w:rPr>
        <w:rFonts w:cs="Times New Roman"/>
        <w:b/>
        <w:sz w:val="44"/>
        <w:szCs w:val="44"/>
        <w:lang w:val="uk-UA"/>
      </w:rPr>
    </w:lvl>
    <w:lvl w:ilvl="5">
      <w:start w:val="1"/>
      <w:numFmt w:val="none"/>
      <w:suff w:val="nothing"/>
      <w:lvlText w:val=""/>
      <w:lvlJc w:val="left"/>
      <w:pPr>
        <w:tabs>
          <w:tab w:val="num" w:pos="0"/>
        </w:tabs>
        <w:ind w:left="1152" w:hanging="1152"/>
      </w:pPr>
      <w:rPr>
        <w:rFonts w:cs="Times New Roman"/>
        <w:b/>
        <w:sz w:val="44"/>
        <w:szCs w:val="44"/>
        <w:lang w:val="uk-UA"/>
      </w:rPr>
    </w:lvl>
    <w:lvl w:ilvl="6">
      <w:start w:val="1"/>
      <w:numFmt w:val="none"/>
      <w:suff w:val="nothing"/>
      <w:lvlText w:val=""/>
      <w:lvlJc w:val="left"/>
      <w:pPr>
        <w:tabs>
          <w:tab w:val="num" w:pos="0"/>
        </w:tabs>
        <w:ind w:left="1296" w:hanging="1296"/>
      </w:pPr>
      <w:rPr>
        <w:rFonts w:cs="Times New Roman"/>
        <w:b/>
        <w:sz w:val="44"/>
        <w:szCs w:val="44"/>
        <w:lang w:val="uk-UA"/>
      </w:rPr>
    </w:lvl>
    <w:lvl w:ilvl="7">
      <w:start w:val="1"/>
      <w:numFmt w:val="none"/>
      <w:suff w:val="nothing"/>
      <w:lvlText w:val=""/>
      <w:lvlJc w:val="left"/>
      <w:pPr>
        <w:tabs>
          <w:tab w:val="num" w:pos="0"/>
        </w:tabs>
        <w:ind w:left="1440" w:hanging="1440"/>
      </w:pPr>
      <w:rPr>
        <w:rFonts w:cs="Times New Roman"/>
        <w:b/>
        <w:sz w:val="44"/>
        <w:szCs w:val="44"/>
        <w:lang w:val="uk-UA"/>
      </w:rPr>
    </w:lvl>
    <w:lvl w:ilvl="8">
      <w:start w:val="1"/>
      <w:numFmt w:val="none"/>
      <w:suff w:val="nothing"/>
      <w:lvlText w:val=""/>
      <w:lvlJc w:val="left"/>
      <w:pPr>
        <w:tabs>
          <w:tab w:val="num" w:pos="0"/>
        </w:tabs>
        <w:ind w:left="1584" w:hanging="1584"/>
      </w:pPr>
      <w:rPr>
        <w:rFonts w:cs="Times New Roman"/>
        <w:b/>
        <w:sz w:val="44"/>
        <w:szCs w:val="44"/>
        <w:lang w:val="uk-U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9C"/>
    <w:rsid w:val="000178F7"/>
    <w:rsid w:val="00023D30"/>
    <w:rsid w:val="00274393"/>
    <w:rsid w:val="00382DBD"/>
    <w:rsid w:val="0046349C"/>
    <w:rsid w:val="00581867"/>
    <w:rsid w:val="006A0EDA"/>
    <w:rsid w:val="00812023"/>
    <w:rsid w:val="00860206"/>
    <w:rsid w:val="00AE1830"/>
    <w:rsid w:val="00BC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49C"/>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46349C"/>
    <w:pPr>
      <w:keepNext/>
      <w:widowControl/>
      <w:autoSpaceDE/>
      <w:autoSpaceDN/>
      <w:adjustRightInd/>
      <w:jc w:val="center"/>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349C"/>
    <w:rPr>
      <w:rFonts w:ascii="Times New Roman" w:eastAsia="Calibri" w:hAnsi="Times New Roman" w:cs="Times New Roman"/>
      <w:b/>
      <w:bCs/>
      <w:sz w:val="28"/>
      <w:szCs w:val="28"/>
      <w:lang w:val="uk-UA" w:eastAsia="ru-RU"/>
    </w:rPr>
  </w:style>
  <w:style w:type="paragraph" w:styleId="a3">
    <w:name w:val="caption"/>
    <w:basedOn w:val="a"/>
    <w:next w:val="a"/>
    <w:qFormat/>
    <w:rsid w:val="0046349C"/>
    <w:pPr>
      <w:widowControl/>
      <w:autoSpaceDE/>
      <w:autoSpaceDN/>
      <w:adjustRightInd/>
      <w:jc w:val="center"/>
    </w:pPr>
    <w:rPr>
      <w:b/>
      <w:bCs/>
      <w:sz w:val="24"/>
      <w:szCs w:val="24"/>
      <w:lang w:val="uk-UA"/>
    </w:rPr>
  </w:style>
  <w:style w:type="paragraph" w:styleId="a4">
    <w:name w:val="Normal (Web)"/>
    <w:basedOn w:val="a"/>
    <w:rsid w:val="006A0EDA"/>
    <w:pPr>
      <w:widowControl/>
      <w:suppressAutoHyphens/>
      <w:autoSpaceDE/>
      <w:autoSpaceDN/>
      <w:adjustRightInd/>
      <w:spacing w:after="82"/>
      <w:jc w:val="both"/>
    </w:pPr>
    <w:rPr>
      <w:rFonts w:ascii="Cambria" w:eastAsia="MS ??" w:hAnsi="Cambria" w:cs="Cambria"/>
      <w:sz w:val="24"/>
      <w:szCs w:val="24"/>
      <w:lang w:eastAsia="zh-CN"/>
    </w:rPr>
  </w:style>
  <w:style w:type="paragraph" w:customStyle="1" w:styleId="1">
    <w:name w:val="Абзац списка1"/>
    <w:basedOn w:val="a"/>
    <w:rsid w:val="006A0EDA"/>
    <w:pPr>
      <w:widowControl/>
      <w:suppressAutoHyphens/>
      <w:autoSpaceDE/>
      <w:autoSpaceDN/>
      <w:adjustRightInd/>
      <w:ind w:left="720"/>
      <w:contextualSpacing/>
    </w:pPr>
    <w:rPr>
      <w:rFonts w:eastAsia="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49C"/>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46349C"/>
    <w:pPr>
      <w:keepNext/>
      <w:widowControl/>
      <w:autoSpaceDE/>
      <w:autoSpaceDN/>
      <w:adjustRightInd/>
      <w:jc w:val="center"/>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349C"/>
    <w:rPr>
      <w:rFonts w:ascii="Times New Roman" w:eastAsia="Calibri" w:hAnsi="Times New Roman" w:cs="Times New Roman"/>
      <w:b/>
      <w:bCs/>
      <w:sz w:val="28"/>
      <w:szCs w:val="28"/>
      <w:lang w:val="uk-UA" w:eastAsia="ru-RU"/>
    </w:rPr>
  </w:style>
  <w:style w:type="paragraph" w:styleId="a3">
    <w:name w:val="caption"/>
    <w:basedOn w:val="a"/>
    <w:next w:val="a"/>
    <w:qFormat/>
    <w:rsid w:val="0046349C"/>
    <w:pPr>
      <w:widowControl/>
      <w:autoSpaceDE/>
      <w:autoSpaceDN/>
      <w:adjustRightInd/>
      <w:jc w:val="center"/>
    </w:pPr>
    <w:rPr>
      <w:b/>
      <w:bCs/>
      <w:sz w:val="24"/>
      <w:szCs w:val="24"/>
      <w:lang w:val="uk-UA"/>
    </w:rPr>
  </w:style>
  <w:style w:type="paragraph" w:styleId="a4">
    <w:name w:val="Normal (Web)"/>
    <w:basedOn w:val="a"/>
    <w:rsid w:val="006A0EDA"/>
    <w:pPr>
      <w:widowControl/>
      <w:suppressAutoHyphens/>
      <w:autoSpaceDE/>
      <w:autoSpaceDN/>
      <w:adjustRightInd/>
      <w:spacing w:after="82"/>
      <w:jc w:val="both"/>
    </w:pPr>
    <w:rPr>
      <w:rFonts w:ascii="Cambria" w:eastAsia="MS ??" w:hAnsi="Cambria" w:cs="Cambria"/>
      <w:sz w:val="24"/>
      <w:szCs w:val="24"/>
      <w:lang w:eastAsia="zh-CN"/>
    </w:rPr>
  </w:style>
  <w:style w:type="paragraph" w:customStyle="1" w:styleId="1">
    <w:name w:val="Абзац списка1"/>
    <w:basedOn w:val="a"/>
    <w:rsid w:val="006A0EDA"/>
    <w:pPr>
      <w:widowControl/>
      <w:suppressAutoHyphens/>
      <w:autoSpaceDE/>
      <w:autoSpaceDN/>
      <w:adjustRightInd/>
      <w:ind w:left="720"/>
      <w:contextualSpacing/>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4494</Words>
  <Characters>25620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user207-1</dc:creator>
  <cp:lastModifiedBy>user207-1</cp:lastModifiedBy>
  <cp:revision>8</cp:revision>
  <dcterms:created xsi:type="dcterms:W3CDTF">2018-06-06T12:09:00Z</dcterms:created>
  <dcterms:modified xsi:type="dcterms:W3CDTF">2018-06-14T10:25:00Z</dcterms:modified>
</cp:coreProperties>
</file>