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5186045</wp:posOffset>
                </wp:positionH>
                <wp:positionV relativeFrom="paragraph">
                  <wp:posOffset>-347980</wp:posOffset>
                </wp:positionV>
                <wp:extent cx="781685" cy="1816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8.35pt;margin-top:-27.4pt;width:61.45pt;height:14.2pt;mso-wrap-style:square;v-text-anchor:top" type="shapetype_202">
                <v:textbox>
                  <w:txbxContent>
                    <w:p>
                      <w:pPr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-321945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135370" cy="1333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7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8pt" to="484.3pt,7.4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17.09.2021р.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м.Покров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  <w:tab/>
        <w:tab/>
        <w:tab/>
        <w:t xml:space="preserve">         № 214 - р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ab/>
        <w:tab/>
        <w:t xml:space="preserve">                                </w:t>
        <w:tab/>
        <w:tab/>
        <w:tab/>
        <w:tab/>
        <w:tab/>
        <w:tab/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BodyText2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турніру </w:t>
      </w:r>
    </w:p>
    <w:p>
      <w:pPr>
        <w:pStyle w:val="BodyText2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футболу серед юнаків на кубок</w:t>
      </w:r>
    </w:p>
    <w:p>
      <w:pPr>
        <w:pStyle w:val="BodyText2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Дані Дідіка</w:t>
      </w:r>
    </w:p>
    <w:p>
      <w:pPr>
        <w:pStyle w:val="BodyText2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0" w:after="0"/>
        <w:ind w:left="0" w:righ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32, 42 Закону України «Про місцеве самоврядування в Україні», рішенням ІІ пленарного засідання 30 сесії 7 скликання Покровської міської ради «Про затвердження міської цільової Програми національно-   патріотичного виховання дітей та молоді на 2021-2025 роки у місті Покров»,  рішенням ІІ пленарного засідання 40 сесії 7 скликання Покровської міської ради від 26 грудня 2018 року № 50 </w:t>
      </w:r>
      <w:bookmarkStart w:id="0" w:name="__DdeLink__507_3992006609"/>
      <w:r>
        <w:rPr>
          <w:rFonts w:ascii="Times New Roman" w:hAnsi="Times New Roman"/>
          <w:sz w:val="28"/>
          <w:szCs w:val="28"/>
          <w:lang w:val="uk-UA"/>
        </w:rPr>
        <w:t>«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«Розвиток фізичної культури та спорту в м.Покров на період 2019-2021 років»,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        урахуванням вимог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SARS-CoV-2», з метою вшанування пам’яті Дані Дідіка – гравця дитячої футбольної команди харківського «Металісту», громадського активіста, який став жертвою теракту у Харкові під час Маршу єдності в лютому 2015 року</w:t>
      </w:r>
    </w:p>
    <w:p>
      <w:pPr>
        <w:pStyle w:val="NormalWeb"/>
        <w:bidi w:val="0"/>
        <w:spacing w:lineRule="auto" w:line="276" w:before="223" w:after="22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1.Провести 09 жовтня 2021 р.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міський турнір з футболу серед юнаків на кубок  імені Дані Дідіка (далі Турнір).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Затвердити Положення про проведення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турніру з футболу серед юнаків на кубок імені Дані Дідіка, що додається.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3.Забезпечити: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3.1.Відділу молоді та спорту (Боєва В.М.)  та управлінню освіти виконавчого комітету Покровської міської ради (Матвєєва О.О.): загальне керівництво організацією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 міського турніру з футболу серед юнаків на кубок  імені Дані Дідіка 9 жовтня 2021 року з 11:00 години на території спортивного комплексу АТ «ПГЗК» стадіоні «Авангард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».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 Відділу молоді та спорту: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3.2.1. інформаційну кампанію з приводу проведення Турніру в соціальних мережах та афішах міста;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3.2.2. збереження матеріальних цінностей спортивного комплексу          АТ </w:t>
      </w:r>
      <w:bookmarkStart w:id="1" w:name="__DdeLink__87_240542958011"/>
      <w:r>
        <w:rPr>
          <w:rFonts w:ascii="Times New Roman" w:hAnsi="Times New Roman"/>
          <w:sz w:val="28"/>
          <w:szCs w:val="28"/>
          <w:lang w:val="uk-UA"/>
        </w:rPr>
        <w:t>«ПГЗК»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стадіона «Авангард» під час проведення Турніру;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52" w:after="52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3.3.  Управлінню освіти виконавчого комітету Покровської міської ради (Матвєєва О.О.):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3.3.1. відповідне звукопідсилювальне обладнання та музичний супровід  для проведення Турніру;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3.3.2. участь вболівальників закладів загальної середньої освіти у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 міському  турнірі з футболу серед юнаків на кубок  імені Дані Дідіка.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3.4.   В</w:t>
      </w:r>
      <w:r>
        <w:rPr>
          <w:rFonts w:ascii="Times New Roman" w:hAnsi="Times New Roman"/>
          <w:sz w:val="28"/>
          <w:szCs w:val="28"/>
          <w:u w:val="none"/>
          <w:lang w:val="uk-UA"/>
        </w:rPr>
        <w:t>ідділу      культури,    туризму,    національностей     та      релігій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none"/>
          <w:lang w:val="uk-UA"/>
        </w:rPr>
        <w:t>(Сударєва Т.М.):</w:t>
      </w:r>
    </w:p>
    <w:p>
      <w:pPr>
        <w:pStyle w:val="NormalWeb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ab/>
        <w:tab/>
        <w:t>3.4.1. сценарій урочистого  відкритя та закриття Турніру.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3.5.  Прес службі міського голови (Сізова О.А.) висвітлення Турніру на офіційному  сайті Покровської міської ради.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3.6. Комунальному некомерційному підприємству «Центр первинної медико-санітарної допомоги Покровської міської ради Дніпропетровської області» (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Саламаха О.Л.</w:t>
      </w:r>
      <w:r>
        <w:rPr>
          <w:rFonts w:ascii="Times New Roman" w:hAnsi="Times New Roman"/>
          <w:sz w:val="28"/>
          <w:szCs w:val="28"/>
          <w:lang w:val="uk-UA"/>
        </w:rPr>
        <w:t xml:space="preserve">) чергування медичного працівника з відповідним інвентарем під час проведення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І міського турніру з футболу серед юнаків на кубок  імені Дані Дідіка.</w:t>
      </w:r>
    </w:p>
    <w:p>
      <w:pPr>
        <w:pStyle w:val="NormalWeb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3.6. АТ </w:t>
      </w:r>
      <w:bookmarkStart w:id="2" w:name="__DdeLink__347_4164869997"/>
      <w:r>
        <w:rPr>
          <w:rFonts w:ascii="Times New Roman" w:hAnsi="Times New Roman"/>
          <w:sz w:val="28"/>
          <w:szCs w:val="28"/>
          <w:lang w:val="uk-UA"/>
        </w:rPr>
        <w:t xml:space="preserve">«ПГЗК»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(Шуваєв С.П., за згодою) на партнерських засадах надати спортивну базу АТ «ПГЗК»  стадіон «Авангард» для проведення    Турніру.</w:t>
      </w:r>
    </w:p>
    <w:p>
      <w:pPr>
        <w:pStyle w:val="NormalWeb"/>
        <w:bidi w:val="0"/>
        <w:spacing w:lineRule="auto" w:line="276" w:before="0" w:after="0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ab/>
        <w:t>3.7. Фінансовому управлінню (Міщенко Т.В.) провести    фінансування згідно кошторису витрат.</w:t>
      </w:r>
    </w:p>
    <w:p>
      <w:pPr>
        <w:pStyle w:val="Normal"/>
        <w:widowControl/>
        <w:suppressAutoHyphens w:val="false"/>
        <w:bidi w:val="0"/>
        <w:spacing w:lineRule="auto" w:line="276"/>
        <w:ind w:left="0" w:right="0" w:hanging="142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/>
        </w:rPr>
        <w:tab/>
        <w:tab/>
        <w:t>3.8. Відділу бухгалтерського обліку (Шульга О.П.) здійснити оплату згідно кошторису витрат.</w:t>
      </w:r>
    </w:p>
    <w:p>
      <w:pPr>
        <w:pStyle w:val="Normal"/>
        <w:widowControl/>
        <w:suppressAutoHyphens w:val="false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ab/>
        <w:t>4. Координацію роботи щодо виконання цього розпорядження покласти на відділ молоді та спорту, контроль -  на заступників міського голови за  напрямками роботи.</w:t>
      </w:r>
    </w:p>
    <w:p>
      <w:pPr>
        <w:pStyle w:val="Normal"/>
        <w:widowControl/>
        <w:suppressAutoHyphens w:val="false"/>
        <w:bidi w:val="0"/>
        <w:spacing w:lineRule="auto" w:line="276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 міського голови                                                                               С.С.  Курасов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ЗАТВЕРДЖЕНО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від 17.09.2021 р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214 - р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Cambria"/>
          <w:lang w:val="uk-UA"/>
        </w:rPr>
      </w:pPr>
      <w:r>
        <w:rPr>
          <w:rFonts w:cs="Cambria" w:ascii="Times New Roman" w:hAnsi="Times New Roman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Cambria"/>
          <w:lang w:val="uk-UA"/>
        </w:rPr>
      </w:pPr>
      <w:r>
        <w:rPr>
          <w:rFonts w:cs="Cambria" w:ascii="Times New Roman" w:hAnsi="Times New Roman"/>
          <w:lang w:val="uk-UA"/>
        </w:rPr>
        <w:t xml:space="preserve">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  <w:sz w:val="28"/>
          <w:szCs w:val="28"/>
          <w:lang w:val="uk-UA"/>
        </w:rPr>
        <w:t xml:space="preserve">про проведення </w:t>
      </w:r>
      <w:r>
        <w:rPr>
          <w:rFonts w:eastAsia="Calibri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eastAsia="Calibri"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eastAsia="Calibri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ascii="Times New Roman" w:hAnsi="Times New Roman"/>
          <w:b/>
          <w:bCs/>
          <w:sz w:val="28"/>
          <w:szCs w:val="28"/>
          <w:lang w:val="uk-UA"/>
        </w:rPr>
        <w:t>міського турніру з футболу серед юнаків  на кубок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  <w:sz w:val="28"/>
          <w:szCs w:val="28"/>
          <w:lang w:val="uk-UA"/>
        </w:rPr>
        <w:t xml:space="preserve">імені Дані Дідіка  </w:t>
      </w:r>
      <w:r>
        <w:rPr>
          <w:rFonts w:eastAsia="Calibri" w:ascii="Times New Roman" w:hAnsi="Times New Roman"/>
          <w:bCs/>
          <w:sz w:val="28"/>
          <w:szCs w:val="28"/>
          <w:lang w:val="uk-UA"/>
        </w:rPr>
        <w:t>(далі Турнір)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/>
        <w:jc w:val="both"/>
        <w:rPr>
          <w:rFonts w:ascii="Times New Roman" w:hAnsi="Times New Roman" w:eastAsia="Calibri"/>
          <w:b/>
          <w:b/>
          <w:bCs/>
          <w:sz w:val="28"/>
          <w:szCs w:val="28"/>
          <w:lang w:val="uk-UA"/>
        </w:rPr>
      </w:pPr>
      <w:r>
        <w:rPr>
          <w:rFonts w:eastAsia="Calibri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76" w:before="57" w:after="5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МЕТА І ЗАВДАННЯ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Змагання проводяться з метою:</w:t>
      </w:r>
    </w:p>
    <w:p>
      <w:pPr>
        <w:pStyle w:val="Normal"/>
        <w:bidi w:val="0"/>
        <w:spacing w:lineRule="auto" w:line="276"/>
        <w:ind w:left="851" w:right="0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вшанування пам’яті </w:t>
      </w:r>
      <w:r>
        <w:rPr>
          <w:rFonts w:ascii="Times New Roman" w:hAnsi="Times New Roman"/>
          <w:bCs/>
          <w:color w:val="000000"/>
          <w:sz w:val="28"/>
          <w:szCs w:val="28"/>
          <w:shd w:fill="F8F8F8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Дані Дідіка – гравця дитячої футбольної команди харківського «Металісту», громадського активіста, який став жертвою теракту під час Маршу єдності в Харкові в лютому 2015 року;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популяризації та пропаганди дитячого футболу у місті;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</w:p>
    <w:p>
      <w:pPr>
        <w:pStyle w:val="Normal"/>
        <w:bidi w:val="0"/>
        <w:spacing w:lineRule="auto" w:line="276" w:before="57" w:after="5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ЧАС ТА МІСЦЕ ПРОВЕДЕННЯ ЗМАГАНЬ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1.Змагання проводяться 9 жовтня 2021 р.  на території спортивного комплексу </w:t>
      </w:r>
      <w:r>
        <w:rPr>
          <w:rFonts w:ascii="Times New Roman" w:hAnsi="Times New Roman"/>
        </w:rPr>
        <w:t>АТ «ПГЗК</w:t>
      </w:r>
      <w:r>
        <w:rPr>
          <w:rFonts w:ascii="Times New Roman" w:hAnsi="Times New Roman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стадіоні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«Авангард». Початок змагань з 11.00 години.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bidi w:val="0"/>
        <w:spacing w:lineRule="auto" w:line="276" w:before="57" w:after="57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>. ЗАГАЛЬНЕ ПОЛОЖЕННЯ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До участі у змаганнях допускаються команди юнаків 2008- 2009 р.н., які подали заявочний лист до 10:00  год.  09.10.2021 року.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3.2.Черговість ігор визначається шляхом жеребкування.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Всі ігри організовує відділ молоді та спорту та управління освіти виконавчого комітету Покровської міської ради.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Проведення турніру покладається на КПНЗ «ДЮСШ ім. Д.Дідіка» та суддівську колегію у складі: головний суддя — Антоненко Олександр Андрійович, тренер-викладач з футболу  КПНЗ “ДЮСШ ім.Д. Дідіка”.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- Пилипенко Володимир Олександрович, суддя І категорії.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>
      <w:pPr>
        <w:pStyle w:val="Normal"/>
        <w:bidi w:val="0"/>
        <w:spacing w:lineRule="auto" w:line="276" w:before="57" w:after="57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>. ОФОРМЛЕННЯ ЗАЯВНОГО ЛИСТА НА УЧАСТЬ У ТУРНІРІ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09 жовтня на процедурі жеребкування, представник команди подає заявочний лист з дозволом лікаря на кожного гравця.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До заявочного листа вноситься не більше 15 прізвищ гравців               (11- основний склад та 4-запасних).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Команда, яка не надала заявочного листа, до змагань не допускається.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Після жеребкування капітан команди повинен записати до суддівського протоколу стартовий склад команди та гравців запасу.</w:t>
      </w:r>
    </w:p>
    <w:p>
      <w:pPr>
        <w:pStyle w:val="Normal"/>
        <w:bidi w:val="0"/>
        <w:spacing w:lineRule="auto" w:line="276"/>
        <w:ind w:left="0" w:right="0" w:firstLine="708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bidi w:val="0"/>
        <w:spacing w:lineRule="auto" w:line="276"/>
        <w:ind w:left="0" w:righ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 УМОВИ ПРОВЕДЕННЯ ЗМАГАНЬ</w:t>
      </w:r>
    </w:p>
    <w:p>
      <w:pPr>
        <w:pStyle w:val="Normal"/>
        <w:bidi w:val="0"/>
        <w:spacing w:lineRule="auto" w:line="276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Змагання проводяться згідно діючих правил Федерації футболу України.  Матч між командами триває  60 хвилин, з яких 2 тайми по 25 хвилин кожний та 10 хвилин перерва між таймами.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5.2. Процедура жеребкування проводиться у день змагань 9 жовтня об 10:15 на території спортивного комплексу </w:t>
      </w:r>
      <w:r>
        <w:rPr>
          <w:rFonts w:ascii="Times New Roman" w:hAnsi="Times New Roman"/>
        </w:rPr>
        <w:t>АТ «ПГЗК</w:t>
      </w:r>
      <w:r>
        <w:rPr>
          <w:rFonts w:ascii="Times New Roman" w:hAnsi="Times New Roman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стадіоні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«Авангард»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5.3. Всі ігри проводяться на території спортивного комплексу </w:t>
      </w:r>
      <w:r>
        <w:rPr>
          <w:rFonts w:ascii="Times New Roman" w:hAnsi="Times New Roman"/>
        </w:rPr>
        <w:t>АТ «ПГЗК</w:t>
      </w:r>
      <w:r>
        <w:rPr>
          <w:rFonts w:ascii="Times New Roman" w:hAnsi="Times New Roman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стадіоні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«Авангард».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Дозволяється робити не більше 4 (чотирьох) замін футболістів. Футболіст не має права виходити на поле більше одного разу.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 За відмову від участі у змаганнях або за неявку на матч без поважних причин команду виключають з турніру.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 ВИЗНАЧЕННЯ ПЕРЕМОЖЦІВ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Місця між командами визначаються за найбільшою кількістю набраних очок. При однаковій кількості очок у двох  команд - за грою між ними.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ІІ. НАГОРОДЖЕННЯ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Команда, яка посіла І місце  нагороджується Кубком імені Дані Дідіка, гравці – грамотами та медалями виконавчого комітету Покровської міської ради та цінними подарунками.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Команди, які посіли  ІІ, ІІІ місце - нагороджуються грамотами, гравці команд - грамотами та медалями відділу молоді та спорту виконавчого комітету Покровської міської ради.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>. ВІДПОВІДАЛЬНІСТЬ КОМАНДИ, ПРЕДСТАВНИКІВ, ФУТБОЛІСТІВ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8.1. Команди, представники та арбі</w:t>
      </w:r>
      <w:r>
        <w:rPr>
          <w:rFonts w:eastAsia="Malgun Gothic" w:ascii="Times New Roman" w:hAnsi="Times New Roman"/>
          <w:sz w:val="28"/>
          <w:szCs w:val="28"/>
          <w:lang w:val="uk-UA"/>
        </w:rPr>
        <w:t>три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зобов</w:t>
      </w:r>
      <w:r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eastAsia="Malgun Gothic" w:ascii="Times New Roman" w:hAnsi="Times New Roman"/>
          <w:sz w:val="28"/>
          <w:szCs w:val="28"/>
          <w:lang w:val="uk-UA"/>
        </w:rPr>
        <w:t>язан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eastAsia="Malgun Gothic" w:ascii="Times New Roman" w:hAnsi="Times New Roman"/>
          <w:sz w:val="28"/>
          <w:szCs w:val="28"/>
          <w:lang w:val="uk-UA"/>
        </w:rPr>
        <w:t>дотримуватися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етики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чесно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eastAsia="Malgun Gothic" w:ascii="Times New Roman" w:hAnsi="Times New Roman"/>
          <w:sz w:val="28"/>
          <w:szCs w:val="28"/>
          <w:lang w:val="uk-UA"/>
        </w:rPr>
        <w:t>гри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eastAsia="Malgun Gothic" w:ascii="Times New Roman" w:hAnsi="Times New Roman"/>
          <w:sz w:val="28"/>
          <w:szCs w:val="28"/>
          <w:lang w:val="uk-UA"/>
        </w:rPr>
        <w:t>Чесна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lgun Gothic" w:ascii="Times New Roman" w:hAnsi="Times New Roman"/>
          <w:sz w:val="28"/>
          <w:szCs w:val="28"/>
          <w:lang w:val="uk-UA"/>
        </w:rPr>
        <w:t>гра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eastAsia="Malgun Gothic" w:ascii="Times New Roman" w:hAnsi="Times New Roman"/>
          <w:sz w:val="28"/>
          <w:szCs w:val="28"/>
          <w:lang w:val="uk-UA"/>
        </w:rPr>
        <w:t>дисципл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eastAsia="Malgun Gothic"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eastAsia="Malgun Gothic" w:ascii="Times New Roman" w:hAnsi="Times New Roman"/>
          <w:sz w:val="28"/>
          <w:szCs w:val="28"/>
          <w:lang w:val="uk-UA"/>
        </w:rPr>
        <w:t>повага</w:t>
      </w:r>
      <w:r>
        <w:rPr>
          <w:rFonts w:ascii="Times New Roman" w:hAnsi="Times New Roman"/>
          <w:sz w:val="28"/>
          <w:szCs w:val="28"/>
          <w:lang w:val="uk-UA"/>
        </w:rPr>
        <w:t>".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>
        <w:rPr>
          <w:rFonts w:ascii="Times New Roman" w:hAnsi="Times New Roman"/>
          <w:sz w:val="28"/>
          <w:szCs w:val="28"/>
        </w:rPr>
        <w:t>Представники команди несуть ві</w:t>
      </w:r>
      <w:r>
        <w:rPr>
          <w:rFonts w:eastAsia="Malgun Gothic" w:ascii="Times New Roman" w:hAnsi="Times New Roman"/>
          <w:sz w:val="28"/>
          <w:szCs w:val="28"/>
        </w:rPr>
        <w:t>дпов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повед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футбол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єї </w:t>
      </w:r>
      <w:r>
        <w:rPr>
          <w:rFonts w:eastAsia="Malgun Gothic" w:ascii="Times New Roman" w:hAnsi="Times New Roman"/>
          <w:sz w:val="28"/>
          <w:szCs w:val="28"/>
        </w:rPr>
        <w:t>команди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Malgun Gothic" w:ascii="Times New Roman" w:hAnsi="Times New Roman"/>
          <w:sz w:val="28"/>
          <w:szCs w:val="28"/>
        </w:rPr>
        <w:t>Представники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команди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втручатися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ії </w:t>
      </w:r>
      <w:r>
        <w:rPr>
          <w:rFonts w:eastAsia="Malgun Gothic" w:ascii="Times New Roman" w:hAnsi="Times New Roman"/>
          <w:sz w:val="28"/>
          <w:szCs w:val="28"/>
        </w:rPr>
        <w:t>арб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8.3. </w:t>
      </w:r>
      <w:r>
        <w:rPr>
          <w:rFonts w:ascii="Times New Roman" w:hAnsi="Times New Roman"/>
          <w:sz w:val="28"/>
          <w:szCs w:val="28"/>
        </w:rPr>
        <w:t>Команда несе ві</w:t>
      </w:r>
      <w:r>
        <w:rPr>
          <w:rFonts w:eastAsia="Malgun Gothic" w:ascii="Times New Roman" w:hAnsi="Times New Roman"/>
          <w:sz w:val="28"/>
          <w:szCs w:val="28"/>
        </w:rPr>
        <w:t>дпов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повед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ї</w:t>
      </w:r>
      <w:r>
        <w:rPr>
          <w:rFonts w:eastAsia="Malgun Gothic"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вболівальників (</w:t>
      </w:r>
      <w:r>
        <w:rPr>
          <w:rFonts w:eastAsia="Malgun Gothic" w:ascii="Times New Roman" w:hAnsi="Times New Roman"/>
          <w:sz w:val="28"/>
          <w:szCs w:val="28"/>
        </w:rPr>
        <w:t>глядач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в</w:t>
      </w:r>
      <w:r>
        <w:rPr>
          <w:rFonts w:eastAsia="Malgun Gothic"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8.4. </w:t>
      </w:r>
      <w:r>
        <w:rPr>
          <w:rFonts w:ascii="Times New Roman" w:hAnsi="Times New Roman"/>
          <w:sz w:val="28"/>
          <w:szCs w:val="28"/>
        </w:rPr>
        <w:t>За порушення вимог Положення та і</w:t>
      </w:r>
      <w:r>
        <w:rPr>
          <w:rFonts w:eastAsia="Malgun Gothic" w:ascii="Times New Roman" w:hAnsi="Times New Roman"/>
          <w:sz w:val="28"/>
          <w:szCs w:val="28"/>
        </w:rPr>
        <w:t>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нормативних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eastAsia="Malgun Gothic"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суддівська колегія </w:t>
      </w:r>
      <w:r>
        <w:rPr>
          <w:rFonts w:eastAsia="Malgun Gothic"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виключити</w:t>
      </w:r>
      <w:r>
        <w:rPr>
          <w:rFonts w:eastAsia="Malgun Gothic" w:ascii="Times New Roman" w:hAnsi="Times New Roman"/>
          <w:sz w:val="28"/>
          <w:szCs w:val="28"/>
          <w:lang w:val="uk-UA"/>
        </w:rPr>
        <w:t xml:space="preserve"> команду</w:t>
      </w:r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eastAsia="Malgun Gothic"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Malgun Gothic" w:ascii="Times New Roman" w:hAnsi="Times New Roman"/>
          <w:sz w:val="28"/>
          <w:szCs w:val="28"/>
        </w:rPr>
        <w:t>змагань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ФІНАНСОВІ УМОВИ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9.1. Команда несе всі витрати, пов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язані з її участю у змаганнях.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9.2. Фінансові витрати, пов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язані з проведенням змагань, придбанням призів та подарункової продукції, несуть організатори Турніру.</w:t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uk-UA"/>
        </w:rPr>
        <w:t>. ЗАКЛЮЧНІ ПОЛОЖЕННЯ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 Зміни та доповнення до цього Положення розглядаються організаторами Турніру.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10.2. Дане Положення є офіційним викликом на змагання. Підтвердження про участь необхідно надати до 04 жовтня 2021 р. Бакієвій Ірині Володимирівні, директору КПНЗ “ДЮСШ ім.Д. Дідіка” за телефоном 0980906345.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начальника відділу молоді та спорту                             </w:t>
      </w:r>
      <w:r>
        <w:rPr>
          <w:rFonts w:cs="Arial" w:ascii="Times New Roman" w:hAnsi="Times New Roman"/>
          <w:sz w:val="28"/>
          <w:szCs w:val="28"/>
          <w:lang w:val="uk-UA"/>
        </w:rPr>
        <w:t xml:space="preserve">              В.М. Боєва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4140" w:leader="none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kern w:val="0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1480</TotalTime>
  <Application>LibreOffice/7.1.3.2$Windows_X86_64 LibreOffice_project/47f78053abe362b9384784d31a6e56f8511eb1c1</Application>
  <AppVersion>15.0000</AppVersion>
  <Pages>5</Pages>
  <Words>1015</Words>
  <Characters>6398</Characters>
  <CharactersWithSpaces>8136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2021-09-20T12:42:16Z</dcterms:created>
  <dc:creator/>
  <dc:description/>
  <dc:language>uk-UA</dc:language>
  <cp:lastModifiedBy/>
  <dcterms:modified xsi:type="dcterms:W3CDTF">2021-09-22T11:09:21Z</dcterms:modified>
  <cp:revision>5</cp:revision>
  <dc:subject/>
  <dc:title/>
</cp:coreProperties>
</file>