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КОПІЯ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9735" cy="60007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РІШЕННЯ</w:t>
      </w:r>
    </w:p>
    <w:p>
      <w:pPr>
        <w:pStyle w:val="BodyText2"/>
        <w:spacing w:lineRule="auto" w:line="24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25. 02. 2022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zh-CN" w:bidi="ar-SA"/>
        </w:rPr>
        <w:tab/>
        <w:tab/>
        <w:tab/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b/>
          <w:bCs/>
          <w:sz w:val="20"/>
        </w:rPr>
        <w:t xml:space="preserve"> </w:t>
      </w:r>
      <w:r>
        <w:rPr>
          <w:rFonts w:cs="Times New Roman"/>
          <w:b w:val="false"/>
          <w:bCs w:val="false"/>
          <w:sz w:val="20"/>
        </w:rPr>
        <w:t xml:space="preserve"> м.Покров</w:t>
      </w:r>
      <w:r>
        <w:rPr>
          <w:rFonts w:cs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/>
          <w:b/>
          <w:bCs/>
          <w:sz w:val="28"/>
          <w:szCs w:val="28"/>
        </w:rPr>
        <w:t xml:space="preserve">                         </w:t>
        <w:tab/>
        <w:tab/>
        <w:t xml:space="preserve">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№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21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BodyText2"/>
        <w:spacing w:lineRule="auto" w:line="240"/>
        <w:ind w:left="0" w:right="0" w:hanging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</w:rPr>
        <w:t>(18 сесія 8 скликання)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ind w:left="0" w:right="4535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Положення про відділ обліку та розподілу житла виконавчого комітету Покровської міської ради у новій редакції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Згідно статті 15 Житлового кодексу України, пункту 12 Правил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 </w:t>
      </w:r>
      <w:r>
        <w:rPr>
          <w:sz w:val="28"/>
          <w:szCs w:val="28"/>
          <w:lang w:val="uk-UA"/>
        </w:rPr>
        <w:t>статей 30, 54 Закону України “Про місцеве самоврядування в Україні”,  міська рада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ВИРІШИЛА: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1.Затвердити Положення про відділ обліку та розподілу житла виконавчого комітету Покровської міської ради у новій редакції, що додається.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>
        <w:rPr>
          <w:rFonts w:eastAsia="Lohit Hindi"/>
          <w:sz w:val="28"/>
          <w:szCs w:val="28"/>
          <w:lang w:val="uk-UA" w:eastAsia="hi-IN"/>
        </w:rPr>
        <w:t>Начальнику</w:t>
      </w:r>
      <w:r>
        <w:rPr>
          <w:sz w:val="28"/>
          <w:szCs w:val="28"/>
          <w:lang w:val="uk-UA"/>
        </w:rPr>
        <w:t xml:space="preserve"> відділу обліку та розподілу житла виконавчого комітету Покровської міської ради привести посадову інструкцію у відповідність до Положення, затвердженого  пунктом 1 цього рішення.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3.Визнати таким, що втратив чинність підпункт 1.9 пункту 1 рішення      ІІ пленарного засідання 52 сесії міської ради 7 скликання від 24.12.2019 № 36 “Про затвердження  Положень про відділи виконавчого комітету Покровської міської ради у новій редакції”.</w:t>
      </w:r>
    </w:p>
    <w:p>
      <w:pPr>
        <w:pStyle w:val="Style18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4.Контроль за виконанням цього рішення покласти на заступника міського голови Андрія МАГЛИША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  </w:t>
      </w:r>
    </w:p>
    <w:p>
      <w:pPr>
        <w:pStyle w:val="Style18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ar-SA"/>
        </w:rPr>
        <w:t>Міський голова                                                                    Олександр ШАПОВАЛ</w:t>
      </w:r>
    </w:p>
    <w:p>
      <w:pPr>
        <w:pStyle w:val="Style18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left"/>
        <w:rPr>
          <w:rFonts w:eastAsia="Times New Roman" w:cs="Times New Roman"/>
          <w:color w:val="auto"/>
          <w:kern w:val="2"/>
          <w:sz w:val="20"/>
          <w:szCs w:val="20"/>
          <w:lang w:val="uk-UA" w:eastAsia="zh-CN" w:bidi="ar-SA"/>
        </w:rPr>
      </w:pPr>
      <w:r>
        <w:rPr>
          <w:rFonts w:eastAsia="Times New Roman" w:cs="Times New Roman"/>
          <w:color w:val="auto"/>
          <w:kern w:val="2"/>
          <w:sz w:val="20"/>
          <w:szCs w:val="20"/>
          <w:lang w:val="uk-UA" w:eastAsia="zh-CN" w:bidi="ar-SA"/>
        </w:rPr>
        <w:t>Крутінь Галина  4 24 50</w:t>
      </w:r>
    </w:p>
    <w:p>
      <w:pPr>
        <w:pStyle w:val="Normal"/>
        <w:spacing w:lineRule="auto" w:line="240" w:before="0" w:after="0"/>
        <w:jc w:val="left"/>
        <w:rPr>
          <w:rFonts w:eastAsia="Times New Roman" w:cs="Times New Roman"/>
          <w:color w:val="auto"/>
          <w:kern w:val="2"/>
          <w:sz w:val="20"/>
          <w:szCs w:val="20"/>
          <w:lang w:val="uk-UA" w:eastAsia="zh-CN" w:bidi="ar-SA"/>
        </w:rPr>
      </w:pPr>
      <w:r>
        <w:rPr>
          <w:rFonts w:eastAsia="Times New Roman" w:cs="Times New Roman"/>
          <w:color w:val="auto"/>
          <w:kern w:val="2"/>
          <w:sz w:val="20"/>
          <w:szCs w:val="20"/>
          <w:lang w:val="uk-UA" w:eastAsia="zh-CN" w:bidi="ar-SA"/>
        </w:rPr>
      </w:r>
    </w:p>
    <w:p>
      <w:pPr>
        <w:pStyle w:val="Normal"/>
        <w:spacing w:lineRule="auto" w:line="240" w:before="0" w:after="0"/>
        <w:jc w:val="left"/>
        <w:rPr>
          <w:rFonts w:eastAsia="Times New Roman" w:cs="Times New Roman"/>
          <w:color w:val="auto"/>
          <w:kern w:val="2"/>
          <w:sz w:val="20"/>
          <w:szCs w:val="20"/>
          <w:lang w:val="uk-UA" w:eastAsia="zh-CN" w:bidi="ar-SA"/>
        </w:rPr>
      </w:pPr>
      <w:r>
        <w:rPr>
          <w:rFonts w:eastAsia="Times New Roman" w:cs="Times New Roman"/>
          <w:color w:val="auto"/>
          <w:kern w:val="2"/>
          <w:sz w:val="20"/>
          <w:szCs w:val="20"/>
          <w:lang w:val="uk-UA" w:eastAsia="zh-CN" w:bidi="ar-SA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ЗАТВЕРДЖЕНО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Рішення 18 сесії міської ради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8 скликання</w:t>
      </w:r>
    </w:p>
    <w:p>
      <w:pPr>
        <w:pStyle w:val="Normal"/>
        <w:widowControl w:val="false"/>
        <w:shd w:val="clear" w:color="auto" w:fill="FFFFFF"/>
        <w:tabs>
          <w:tab w:val="clear" w:pos="709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“</w:t>
      </w:r>
      <w:r>
        <w:rPr>
          <w:lang w:val="uk-UA"/>
        </w:rPr>
        <w:t xml:space="preserve">25” лютого 2022 р. 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21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ПОЛОЖЕННЯ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про відділ обліку та розподілу житла</w:t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виконавчого комітету Покровської міської ради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1. ЗАГАЛЬНІ ПОЛОЖЕННЯ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/>
      </w:pPr>
      <w:r>
        <w:rPr>
          <w:lang w:val="uk-UA"/>
        </w:rPr>
        <w:t xml:space="preserve">1.1.Утворення, реорганізація, ліквідація відділу, затвердження Положення про відділ, внесення змін та доповнень до нього є виключною компетенцією Покровської міської ради.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1.2. Відділ є структурним підрозділом виконавчого комітету Покровської міської ради. Відділ утримується за рахунок коштів місцевого бюджету, виділених на утримання виконкому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1.3. Відділ підзвітний і підконтрольний Покровській міській раді, її виконавчому комітету, міському голові (особі, яка здійснює його повноваження).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1.4. У своїй діяльності підпорядкований заступнику міського голови за напрямком роботи згідно розподілу функціональних повноважень.</w:t>
      </w:r>
    </w:p>
    <w:p>
      <w:pPr>
        <w:pStyle w:val="Normal"/>
        <w:tabs>
          <w:tab w:val="clear" w:pos="709"/>
          <w:tab w:val="left" w:pos="540" w:leader="none"/>
        </w:tabs>
        <w:ind w:left="0" w:right="0" w:firstLine="680"/>
        <w:jc w:val="both"/>
        <w:rPr/>
      </w:pPr>
      <w:r>
        <w:rPr>
          <w:lang w:val="uk-UA"/>
        </w:rPr>
        <w:t xml:space="preserve">1.5. Відділ у своїй роботі керується </w:t>
      </w:r>
      <w:r>
        <w:rPr>
          <w:color w:val="000000"/>
          <w:lang w:val="uk-UA"/>
        </w:rPr>
        <w:t>Конституцією України, Житловим кодексом України, Законами України «Про житловий фонд соціального призначення» № 3334-</w:t>
      </w:r>
      <w:r>
        <w:rPr>
          <w:color w:val="000000"/>
          <w:lang w:val="en-US"/>
        </w:rPr>
        <w:t>IV</w:t>
      </w:r>
      <w:r>
        <w:rPr>
          <w:color w:val="000000"/>
          <w:lang w:val="uk-UA"/>
        </w:rPr>
        <w:t xml:space="preserve"> від 12.01.2006,  «Про забезпечення реалізації  житлових прав мешканців гуртожитків» № 500 –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>
        <w:rPr>
          <w:color w:val="000000"/>
          <w:lang w:val="uk-UA"/>
        </w:rPr>
        <w:t>І від 04.09.2008, «Про  приватизацію  державного  житлового  фонду»</w:t>
      </w:r>
      <w:r>
        <w:rPr>
          <w:lang w:val="uk-UA"/>
        </w:rPr>
        <w:t xml:space="preserve">, указами Президента України, постановами Кабінету Міністрів України, розпорядженнями облдержадімінстрації, міського голови, рішеннями міської ради та іншими нормативними документами, цим Положенням. </w:t>
      </w:r>
    </w:p>
    <w:p>
      <w:pPr>
        <w:pStyle w:val="Normal"/>
        <w:tabs>
          <w:tab w:val="clear" w:pos="709"/>
          <w:tab w:val="left" w:pos="360" w:leader="none"/>
          <w:tab w:val="left" w:pos="720" w:leader="none"/>
        </w:tabs>
        <w:ind w:left="0" w:right="0" w:firstLine="680"/>
        <w:jc w:val="both"/>
        <w:rPr/>
      </w:pPr>
      <w:r>
        <w:rPr>
          <w:lang w:val="uk-UA"/>
        </w:rPr>
        <w:t xml:space="preserve">1.6. Положення про відділ затверджується рішенням міської ради. Посадові інструкції працівників відділу затверджуються міським головою. </w:t>
      </w:r>
    </w:p>
    <w:p>
      <w:pPr>
        <w:pStyle w:val="Normal"/>
        <w:ind w:left="0" w:right="0" w:firstLine="680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2. ОСНОВНІ ЗАВДАННЯ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</w:r>
      <w:r>
        <w:rPr>
          <w:lang w:val="uk-UA" w:eastAsia="uk-UA"/>
        </w:rPr>
        <w:t>2.1. Здійснення обліку громадян, які потребують поліпшення житлових умов за місцем проживання, підготовка пропозицій про розподіл і надання жилих приміщень.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2.</w:t>
      </w:r>
      <w:r>
        <w:rPr>
          <w:rFonts w:eastAsia="Times New Roman"/>
          <w:sz w:val="28"/>
          <w:szCs w:val="28"/>
          <w:lang w:val="uk-UA"/>
        </w:rPr>
        <w:t>2</w:t>
      </w:r>
      <w:r>
        <w:rPr>
          <w:lang w:val="uk-UA"/>
        </w:rPr>
        <w:t>. Виконання   функцій,   передбачених  Законами  України «Про житловий фонд соціального призначення», «Про забезпечення реалізації житлових прав мешканців гуртожитків», «Про  приватизацію  державного  житлового  фонду», Житловим кодексом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2.3. Підготовка і подання інформації міській раді та її виконавчому комітету з питань, що належать до компетенції відділу.</w:t>
      </w:r>
    </w:p>
    <w:p>
      <w:pPr>
        <w:pStyle w:val="Normal"/>
        <w:ind w:left="0" w:right="0" w:firstLine="68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center"/>
        <w:rPr/>
      </w:pPr>
      <w:bookmarkStart w:id="0" w:name="_GoBack"/>
      <w:bookmarkEnd w:id="0"/>
      <w:r>
        <w:rPr>
          <w:b/>
          <w:lang w:val="uk-UA"/>
        </w:rPr>
        <w:t>3. ФУНКЦІЇ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Відділ відповідно до покладених на нього завдань:</w:t>
      </w:r>
    </w:p>
    <w:p>
      <w:pPr>
        <w:pStyle w:val="ListParagraph"/>
        <w:numPr>
          <w:ilvl w:val="0"/>
          <w:numId w:val="1"/>
        </w:numPr>
        <w:ind w:left="0" w:right="0" w:firstLine="680"/>
        <w:jc w:val="both"/>
        <w:rPr>
          <w:vanish/>
          <w:lang w:val="uk-UA" w:eastAsia="uk-UA"/>
        </w:rPr>
      </w:pPr>
      <w:r>
        <w:rPr>
          <w:vanish/>
          <w:lang w:val="uk-UA" w:eastAsia="uk-UA"/>
        </w:rPr>
      </w:r>
    </w:p>
    <w:p>
      <w:pPr>
        <w:pStyle w:val="ListParagraph"/>
        <w:numPr>
          <w:ilvl w:val="0"/>
          <w:numId w:val="1"/>
        </w:numPr>
        <w:ind w:left="0" w:right="0" w:firstLine="680"/>
        <w:jc w:val="both"/>
        <w:rPr>
          <w:vanish/>
          <w:lang w:val="uk-UA" w:eastAsia="uk-UA"/>
        </w:rPr>
      </w:pPr>
      <w:r>
        <w:rPr>
          <w:vanish/>
          <w:lang w:val="uk-UA" w:eastAsia="uk-UA"/>
        </w:rPr>
      </w:r>
    </w:p>
    <w:p>
      <w:pPr>
        <w:pStyle w:val="Normal"/>
        <w:tabs>
          <w:tab w:val="clear" w:pos="709"/>
          <w:tab w:val="left" w:pos="0" w:leader="none"/>
        </w:tabs>
        <w:ind w:left="0" w:right="0" w:firstLine="680"/>
        <w:jc w:val="both"/>
        <w:rPr/>
      </w:pPr>
      <w:r>
        <w:rPr>
          <w:lang w:val="uk-UA" w:eastAsia="uk-UA"/>
        </w:rPr>
        <w:t>3.1. Опрацьовує заяви, скарги, звернення громадян з питань, що відносяться до компетенції відділу, і вживає заходи для усунення причин виникнення скарг.</w:t>
      </w:r>
    </w:p>
    <w:p>
      <w:pPr>
        <w:pStyle w:val="Normal"/>
        <w:tabs>
          <w:tab w:val="clear" w:pos="709"/>
          <w:tab w:val="left" w:pos="0" w:leader="none"/>
        </w:tabs>
        <w:ind w:left="0" w:right="0" w:firstLine="680"/>
        <w:jc w:val="both"/>
        <w:rPr/>
      </w:pPr>
      <w:r>
        <w:rPr>
          <w:lang w:val="uk-UA" w:eastAsia="uk-UA"/>
        </w:rPr>
        <w:t>Веде особистий прийом громадян, перевіряє відповідні документи, виносить їх на розгляд виконавчого комітету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ab/>
        <w:t>3.2.  Готує проекти рішень на розгляд виконавчого комітету з наступних питань: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взяття громадян  на квартирний облік та зняття з обліку;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взяття громадян на соціальний квартирний облік та зняття з обліку;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включення до списків осіб, які користуються правом першочергового та позачергового отримання жилих приміщень, виключення зі списків;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розподіл житла;</w:t>
      </w:r>
    </w:p>
    <w:p>
      <w:pPr>
        <w:pStyle w:val="Normal"/>
        <w:ind w:left="0" w:right="0" w:firstLine="680"/>
        <w:jc w:val="both"/>
        <w:rPr>
          <w:color w:val="000000"/>
        </w:rPr>
      </w:pPr>
      <w:r>
        <w:rPr>
          <w:color w:val="000000"/>
          <w:lang w:val="uk-UA" w:eastAsia="uk-UA"/>
        </w:rPr>
        <w:t>- про видачу дублікату ордера на житлове приміщення;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надання житловому приміщенню статусу службового або соціального;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визнання службового або соціального житла звичайним;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продовження строку дії договору найму соціального житла.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3.3. На підставі поданих громадянами документів проводить щорічну перереєстрацію громадян, які перебувають на квартирному обліку за місцем проживання у виконавчому комітеті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3.4. Оформляє громадянам ордери на житлові приміщення, службові квартири, соціальне житло, кімнати в соціальних гуртожитках міста; довідки про перебування (не перебування) на квартирному обліку.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5</w:t>
      </w:r>
      <w:r>
        <w:rPr>
          <w:lang w:val="uk-UA" w:eastAsia="uk-UA"/>
        </w:rPr>
        <w:t xml:space="preserve">.  Готує договори найму </w:t>
      </w:r>
      <w:r>
        <w:rPr>
          <w:rFonts w:eastAsia="Times New Roman"/>
          <w:sz w:val="28"/>
          <w:szCs w:val="28"/>
          <w:lang w:val="uk-UA" w:eastAsia="uk-UA"/>
        </w:rPr>
        <w:t>на розподілене житло</w:t>
      </w:r>
      <w:r>
        <w:rPr>
          <w:lang w:val="uk-UA" w:eastAsia="uk-UA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6</w:t>
      </w:r>
      <w:r>
        <w:rPr>
          <w:lang w:val="uk-UA" w:eastAsia="uk-UA"/>
        </w:rPr>
        <w:t>. Проводить щорічний моніторинг доходів наймачів соціального житла, житлових приміщень у соціальних гуртожитках і членів їх сімей, що проживають разом з ними, готує додаткові угоди до договорів найму.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7</w:t>
      </w:r>
      <w:r>
        <w:rPr>
          <w:lang w:val="uk-UA" w:eastAsia="uk-UA"/>
        </w:rPr>
        <w:t>. На підставі отриманих документів готує направлення для тимчасового проживання в соціальному гуртожитку особам, які опинились у складних життєвих обставинах.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8</w:t>
      </w:r>
      <w:r>
        <w:rPr>
          <w:lang w:val="uk-UA" w:eastAsia="uk-UA"/>
        </w:rPr>
        <w:t>.  Веде облік громадян, які потребують поліпшення житлових умов.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>9</w:t>
      </w:r>
      <w:r>
        <w:rPr>
          <w:lang w:val="uk-UA"/>
        </w:rPr>
        <w:t>.  Веде облік  приватизованого, службового та соціального житла.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3.</w:t>
      </w:r>
      <w:r>
        <w:rPr>
          <w:rFonts w:eastAsia="Times New Roman"/>
          <w:color w:val="000000"/>
          <w:sz w:val="28"/>
          <w:szCs w:val="28"/>
          <w:lang w:val="uk-UA"/>
        </w:rPr>
        <w:t>10</w:t>
      </w:r>
      <w:r>
        <w:rPr>
          <w:color w:val="000000"/>
          <w:lang w:val="uk-UA"/>
        </w:rPr>
        <w:t>.  Діловодство відділу здійснюється відповідно до Регламенту роботи міської ради, виконавчого комітету та відповідно до номенклатури справ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>11</w:t>
      </w:r>
      <w:r>
        <w:rPr>
          <w:lang w:val="uk-UA"/>
        </w:rPr>
        <w:t>. Забезпечує процедуру приватизації житлового фонду мешканцями міста: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 видача свідоцтва про право власності;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видача довідки про невикористання житлових чеків для приватизації державного житлового фонду;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- видача направлення до Нікопольського міжміського бюро технічної інвентаризації на отримання </w:t>
      </w:r>
      <w:r>
        <w:rPr>
          <w:rFonts w:eastAsia="Times New Roman"/>
          <w:sz w:val="28"/>
          <w:szCs w:val="28"/>
          <w:lang w:val="uk-UA"/>
        </w:rPr>
        <w:t>дуб</w:t>
      </w:r>
      <w:r>
        <w:rPr>
          <w:lang w:val="uk-UA"/>
        </w:rPr>
        <w:t>лікату свідоцтва про право власності.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12</w:t>
      </w:r>
      <w:r>
        <w:rPr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>Н</w:t>
      </w:r>
      <w:r>
        <w:rPr>
          <w:color w:val="000000"/>
          <w:lang w:val="uk-UA"/>
        </w:rPr>
        <w:t>адає фізичним та юридичним особам консультації з питань приватизації, житлового законодавства.</w:t>
      </w:r>
    </w:p>
    <w:p>
      <w:pPr>
        <w:pStyle w:val="Normal"/>
        <w:ind w:left="0" w:right="0" w:firstLine="680"/>
        <w:jc w:val="both"/>
        <w:rPr/>
      </w:pPr>
      <w:r>
        <w:rPr>
          <w:b w:val="false"/>
          <w:bCs w:val="false"/>
          <w:lang w:val="uk-UA" w:eastAsia="uk-UA"/>
        </w:rPr>
        <w:t>3.1</w:t>
      </w:r>
      <w:r>
        <w:rPr>
          <w:rFonts w:eastAsia="Times New Roman"/>
          <w:b w:val="false"/>
          <w:bCs w:val="false"/>
          <w:sz w:val="28"/>
          <w:szCs w:val="28"/>
          <w:lang w:val="uk-UA" w:eastAsia="uk-UA"/>
        </w:rPr>
        <w:t>3</w:t>
      </w:r>
      <w:r>
        <w:rPr>
          <w:b w:val="false"/>
          <w:bCs w:val="false"/>
          <w:lang w:val="uk-UA" w:eastAsia="uk-UA"/>
        </w:rPr>
        <w:t>. Виконує інші функції, що виникають у ході виконання покладених на нього завдань.</w:t>
      </w:r>
    </w:p>
    <w:p>
      <w:pPr>
        <w:pStyle w:val="Normal"/>
        <w:ind w:left="0" w:right="0" w:firstLine="68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4.  ПРАВА ТА  ОБОВ’ЯЗКИ</w:t>
      </w:r>
    </w:p>
    <w:p>
      <w:pPr>
        <w:pStyle w:val="Normal"/>
        <w:ind w:left="0" w:right="0" w:firstLine="68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680"/>
        <w:jc w:val="both"/>
        <w:rPr/>
      </w:pPr>
      <w:r>
        <w:rPr>
          <w:b/>
          <w:lang w:val="uk-UA"/>
        </w:rPr>
        <w:tab/>
      </w:r>
      <w:r>
        <w:rPr>
          <w:lang w:val="uk-UA"/>
        </w:rPr>
        <w:t>Відділ має право: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4.1.  Брати   участь  у   роботі  засідань виконкому  міської  ради,</w:t>
      </w:r>
      <w:r>
        <w:rPr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нарадах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 та засіданнях виконавчих органів влади.</w:t>
      </w:r>
    </w:p>
    <w:p>
      <w:pPr>
        <w:pStyle w:val="Normal"/>
        <w:tabs>
          <w:tab w:val="clear" w:pos="709"/>
          <w:tab w:val="left" w:pos="540" w:leader="none"/>
        </w:tabs>
        <w:ind w:left="0" w:right="0" w:firstLine="680"/>
        <w:jc w:val="both"/>
        <w:rPr/>
      </w:pPr>
      <w:r>
        <w:rPr>
          <w:color w:val="000000"/>
          <w:lang w:val="uk-UA"/>
        </w:rPr>
        <w:t>4.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2</w:t>
      </w:r>
      <w:r>
        <w:rPr>
          <w:color w:val="000000"/>
          <w:lang w:val="uk-UA"/>
        </w:rPr>
        <w:t>. Вносити на розгляд пропозиції з питань удосконалення роботи відділу.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4.3. Надавати роз’яснення щодо житлового законодавства посадовим особам і населенню, які відносяться до компетенції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4.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4</w:t>
      </w:r>
      <w:r>
        <w:rPr>
          <w:lang w:val="uk-UA"/>
        </w:rPr>
        <w:t xml:space="preserve">. Запитувати та </w:t>
      </w:r>
      <w:r>
        <w:rPr>
          <w:rFonts w:eastAsia="Times New Roman"/>
          <w:sz w:val="28"/>
          <w:szCs w:val="28"/>
          <w:lang w:val="uk-UA"/>
        </w:rPr>
        <w:t>о</w:t>
      </w:r>
      <w:r>
        <w:rPr>
          <w:lang w:val="uk-UA"/>
        </w:rPr>
        <w:t xml:space="preserve">тримувати </w:t>
      </w:r>
      <w:r>
        <w:rPr>
          <w:rFonts w:eastAsia="Times New Roman"/>
          <w:sz w:val="28"/>
          <w:szCs w:val="28"/>
          <w:lang w:val="uk-UA"/>
        </w:rPr>
        <w:t>в у</w:t>
      </w:r>
      <w:r>
        <w:rPr>
          <w:lang w:val="uk-UA"/>
        </w:rPr>
        <w:t xml:space="preserve">становленому порядку від посадових осіб, структурних підрозділів виконкому, підприємств, установ, організацій усіх форм власності інформацію та інші матеріали, необхідні для виконання </w:t>
      </w:r>
      <w:r>
        <w:rPr>
          <w:rFonts w:eastAsia="Times New Roman"/>
          <w:sz w:val="28"/>
          <w:szCs w:val="28"/>
          <w:lang w:val="uk-UA"/>
        </w:rPr>
        <w:t>покладених на відділ завдань</w:t>
      </w:r>
      <w:r>
        <w:rPr>
          <w:lang w:val="uk-UA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4.5. </w:t>
      </w:r>
      <w:r>
        <w:rPr>
          <w:color w:val="000000"/>
          <w:lang w:val="uk-UA"/>
        </w:rPr>
        <w:t>Скликати в  установленому порядку засідання громадської  комісії з житлових питань при виконкомі міської ради.</w:t>
      </w:r>
    </w:p>
    <w:p>
      <w:pPr>
        <w:pStyle w:val="Normal"/>
        <w:ind w:left="0" w:right="0" w:firstLine="68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5. КЕРІВНИЦТВО І СТРУКТУРА</w:t>
      </w:r>
    </w:p>
    <w:p>
      <w:pPr>
        <w:pStyle w:val="Normal"/>
        <w:ind w:left="0" w:right="0" w:firstLine="68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"/>
        <w:ind w:left="0" w:right="0" w:firstLine="680"/>
        <w:jc w:val="both"/>
        <w:rPr/>
      </w:pPr>
      <w:r>
        <w:rPr>
          <w:bCs/>
          <w:color w:val="000000"/>
          <w:lang w:val="uk-UA"/>
        </w:rPr>
        <w:tab/>
        <w:t>5.1. Структура 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сесією Покровської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 xml:space="preserve">5.2.  До складу відділу обліку та розподілу житла входять: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- начальник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 xml:space="preserve">5.3. Відділ очолює начальник, який здійснює загальне керівництво роботою відділу. </w:t>
      </w:r>
      <w:r>
        <w:rPr>
          <w:color w:val="000000"/>
          <w:lang w:val="uk-UA"/>
        </w:rPr>
        <w:t xml:space="preserve">За відсутності начальника відділу його обов’язки виконує визначена в установленому порядку посадова особа.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5.4.  Начальник відділу є посадовою особою місцевого самоврядування.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5.5. Начальник відділу призначаються на посади та звільняються з посади міським головою (особою, яка здійснює його повноваження) у порядку, встановленому чинним законодавством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5.6. Начальник відділу повинен мати вищу освіту не нижче ступеня магістра, спеціаліста, вільно володіти державною мовою,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2-х років.</w:t>
      </w:r>
    </w:p>
    <w:p>
      <w:pPr>
        <w:pStyle w:val="Normal"/>
        <w:ind w:left="0" w:right="0" w:firstLine="680"/>
        <w:jc w:val="both"/>
        <w:rPr/>
      </w:pPr>
      <w:r>
        <w:rPr>
          <w:bCs/>
          <w:lang w:val="uk-UA" w:eastAsia="uk-UA"/>
        </w:rPr>
        <w:t xml:space="preserve"> </w:t>
      </w:r>
      <w:r>
        <w:rPr>
          <w:bCs/>
          <w:lang w:val="uk-UA" w:eastAsia="uk-UA"/>
        </w:rPr>
        <w:t>5.7. Начальник відділу несе персональну відповідальність: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за своєчасне і якісне виконання покладених  на нього цим Положенням завдань, функцій та повноважень.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достовірність, правильність та об’єктивність підготовлених аналітичних матеріалів, інформацій, звітів тощо;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 за збереження документів та утримання їх у належному стані;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за дотримання державної таємниці та збереження конфіденційно</w:t>
      </w:r>
      <w:r>
        <w:rPr>
          <w:rFonts w:eastAsia="Times New Roman"/>
          <w:sz w:val="28"/>
          <w:szCs w:val="28"/>
          <w:lang w:val="uk-UA" w:eastAsia="uk-UA"/>
        </w:rPr>
        <w:t>ї</w:t>
      </w:r>
      <w:r>
        <w:rPr>
          <w:lang w:val="uk-UA" w:eastAsia="uk-UA"/>
        </w:rPr>
        <w:t xml:space="preserve"> інформації відповідно до чинного законодавства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порушення норм етики поведінки посадової особи органів місцевого самоврядування та обмежень, пов’язаних із прийняттям на службу в органах місцевого самоврядування та її проходженням;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розголошення поза службовою необхідністю відомостей, що містяться у службових документах.</w:t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5.8.</w:t>
      </w:r>
      <w:r>
        <w:rPr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lang w:val="uk-UA"/>
        </w:rPr>
        <w:t>а начальника відділу поширюється дія Законів України “Про місцеве самоврядування в Україні”, “Про службу в органах місцевого самоврядування”, “Про державну службу”, “Про запобігання корупції”, “Про очищення влади”, “Про звернення громадян”, “Про доступ до публічної інформації” та інших Законів України і підзаконних нормативно-правових актів з питань служби в органах місцевого самоврядування та державної служби;</w:t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5.9.</w:t>
      </w:r>
      <w:r>
        <w:rPr>
          <w:color w:val="000000"/>
          <w:lang w:val="uk-UA" w:eastAsia="uk-U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В</w:t>
      </w:r>
      <w:r>
        <w:rPr>
          <w:color w:val="000000"/>
          <w:lang w:val="uk-UA" w:eastAsia="uk-UA"/>
        </w:rPr>
        <w:t xml:space="preserve">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встановлених Законом України </w:t>
      </w:r>
      <w:r>
        <w:rPr>
          <w:lang w:val="uk-UA" w:eastAsia="uk-UA"/>
        </w:rPr>
        <w:t xml:space="preserve">"Про запобігання корупції" від 14.10.2014       N 1700-VII: займатися іншою оплачуваною роботою (за винятком зазначеним у ст. 25 Закону); </w:t>
      </w:r>
      <w:r>
        <w:rPr>
          <w:color w:val="000000"/>
          <w:lang w:val="uk-UA" w:eastAsia="uk-UA"/>
        </w:rPr>
        <w:t xml:space="preserve">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 </w:t>
      </w:r>
    </w:p>
    <w:p>
      <w:pPr>
        <w:pStyle w:val="Normal"/>
        <w:ind w:left="0" w:right="0" w:firstLine="680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uk-UA" w:eastAsia="ru-RU" w:bidi="ar-SA"/>
        </w:rPr>
        <w:t>6</w:t>
      </w:r>
      <w:r>
        <w:rPr>
          <w:b/>
          <w:bCs/>
          <w:color w:val="000000"/>
          <w:lang w:val="uk-UA"/>
        </w:rPr>
        <w:t>. ВЗАЄМОВІДНОСИНИ З ІНШИМИ ПІДРОЗДІЛАМИ</w:t>
      </w:r>
    </w:p>
    <w:p>
      <w:pPr>
        <w:pStyle w:val="Normal"/>
        <w:ind w:left="0" w:right="0" w:firstLine="680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6</w:t>
      </w:r>
      <w:r>
        <w:rPr>
          <w:lang w:val="uk-UA" w:eastAsia="uk-UA"/>
        </w:rPr>
        <w:t>.1.  Відділ при вирішенні питань, які належать до його компетенції, взаємодіє з іншими відділами виконавчого апарату міської ради, зі структурними підрозділами, підприємствами, установами, організаціями, органами місцевого самоврядування, засобами масової інформації, об’єднаннями громадян та громадянами.</w:t>
      </w:r>
      <w:r>
        <w:rPr>
          <w:lang w:val="uk-UA"/>
        </w:rPr>
        <w:t xml:space="preserve"> 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lang w:val="uk-UA"/>
        </w:rPr>
        <w:t xml:space="preserve">Начальник відділу 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lang w:val="uk-UA"/>
        </w:rPr>
        <w:t xml:space="preserve">обліку та розподілу житла </w:t>
        <w:tab/>
        <w:t xml:space="preserve">                                                     Галина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КРУТІНЬ</w:t>
      </w:r>
      <w:r>
        <w:rPr>
          <w:lang w:val="uk-UA"/>
        </w:rPr>
        <w:t xml:space="preserve"> </w:t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tabs>
          <w:tab w:val="num" w:pos="0"/>
        </w:tabs>
        <w:ind w:left="1995" w:hanging="91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f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uiPriority w:val="99"/>
    <w:qFormat/>
    <w:rsid w:val="00574f49"/>
    <w:rPr>
      <w:rFonts w:cs="Times New Roman"/>
    </w:rPr>
  </w:style>
  <w:style w:type="character" w:styleId="Style14" w:customStyle="1">
    <w:name w:val="Текст выноски Знак"/>
    <w:link w:val="a5"/>
    <w:uiPriority w:val="99"/>
    <w:semiHidden/>
    <w:qFormat/>
    <w:rsid w:val="00b87db9"/>
    <w:rPr>
      <w:rFonts w:ascii="Tahoma" w:hAnsi="Tahoma" w:eastAsia="Times New Roman" w:cs="Tahoma"/>
      <w:sz w:val="16"/>
      <w:szCs w:val="1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8Num3z1">
    <w:name w:val="WW8Num3z1"/>
    <w:qFormat/>
    <w:rPr>
      <w:rFonts w:ascii="Times New Roman" w:hAnsi="Times New Roman" w:eastAsia="Times New Roman"/>
    </w:rPr>
  </w:style>
  <w:style w:type="character" w:styleId="WW8Num9z0">
    <w:name w:val="WW8Num9z0"/>
    <w:qFormat/>
    <w:rPr>
      <w:rFonts w:ascii="Times New Roman" w:hAnsi="Times New Roman" w:eastAsia="Times New Roman"/>
    </w:rPr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1">
    <w:name w:val="Основной шрифт абзаца1"/>
    <w:qFormat/>
    <w:rPr/>
  </w:style>
  <w:style w:type="character" w:styleId="FontStyle15">
    <w:name w:val="Font Style15"/>
    <w:qFormat/>
    <w:rPr>
      <w:rFonts w:ascii="Times New Roman" w:hAnsi="Times New Roman" w:eastAsia="Times New Roman"/>
      <w:sz w:val="26"/>
      <w:szCs w:val="26"/>
    </w:rPr>
  </w:style>
  <w:style w:type="character" w:styleId="Style15">
    <w:name w:val="Основной текст Знак"/>
    <w:qFormat/>
    <w:rPr>
      <w:rFonts w:ascii="Times New Roman" w:hAnsi="Times New Roman" w:eastAsia="Times New Roman"/>
      <w:kern w:val="2"/>
      <w:sz w:val="24"/>
      <w:szCs w:val="24"/>
      <w:lang w:val="zxx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Style21">
    <w:name w:val="Покажчик"/>
    <w:basedOn w:val="Normal"/>
    <w:qFormat/>
    <w:pPr/>
    <w:rPr>
      <w:rFonts w:eastAsia="Arial"/>
      <w:lang w:eastAsia="ar-SA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74f49"/>
    <w:pPr>
      <w:ind w:left="708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87db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1">
    <w:name w:val="Указатель1"/>
    <w:basedOn w:val="Normal"/>
    <w:qFormat/>
    <w:pPr/>
    <w:rPr>
      <w:rFonts w:eastAsia="Lohit Hindi"/>
      <w:lang w:eastAsia="ar-SA"/>
    </w:rPr>
  </w:style>
  <w:style w:type="paragraph" w:styleId="12">
    <w:name w:val="Название объекта1"/>
    <w:basedOn w:val="Normal"/>
    <w:qFormat/>
    <w:pPr>
      <w:jc w:val="center"/>
    </w:pPr>
    <w:rPr>
      <w:b/>
    </w:rPr>
  </w:style>
  <w:style w:type="paragraph" w:styleId="21">
    <w:name w:val="Основной текст 21"/>
    <w:basedOn w:val="Normal"/>
    <w:qFormat/>
    <w:pPr>
      <w:jc w:val="both"/>
    </w:pPr>
    <w:rPr>
      <w:sz w:val="28"/>
    </w:rPr>
  </w:style>
  <w:style w:type="paragraph" w:styleId="31">
    <w:name w:val="Основной текст 31"/>
    <w:basedOn w:val="Normal"/>
    <w:qFormat/>
    <w:pPr/>
    <w:rPr>
      <w:sz w:val="28"/>
    </w:rPr>
  </w:style>
  <w:style w:type="paragraph" w:styleId="Style24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Style25">
    <w:name w:val="Вміст таблиці"/>
    <w:basedOn w:val="Normal"/>
    <w:qFormat/>
    <w:pPr>
      <w:widowControl w:val="false"/>
    </w:pPr>
    <w:rPr/>
  </w:style>
  <w:style w:type="paragraph" w:styleId="Style26">
    <w:name w:val="Заголовок таблиці"/>
    <w:qFormat/>
    <w:pPr>
      <w:widowControl w:val="false"/>
      <w:suppressAutoHyphens w:val="true"/>
      <w:bidi w:val="0"/>
      <w:spacing w:before="0" w:after="0"/>
      <w:jc w:val="center"/>
    </w:pPr>
    <w:rPr>
      <w:rFonts w:ascii="Calibri" w:hAnsi="Calibri" w:eastAsia="Calibri" w:cs="Times New Roman"/>
      <w:b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f275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Application>LibreOffice/7.0.3.1$Windows_X86_64 LibreOffice_project/d7547858d014d4cf69878db179d326fc3483e082</Application>
  <Pages>5</Pages>
  <Words>1305</Words>
  <Characters>8905</Characters>
  <CharactersWithSpaces>10400</CharactersWithSpaces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uk-UA</dc:language>
  <cp:lastModifiedBy/>
  <dcterms:modified xsi:type="dcterms:W3CDTF">2022-02-25T14:42:27Z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