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spacing w:before="0" w:after="0"/>
        <w:jc w:val="right"/>
        <w:rPr>
          <w:rFonts w:ascii="Times New Roman" w:hAnsi="Times New Roman" w:cs="Times New Roman"/>
          <w:b/>
          <w:b/>
          <w:bCs/>
          <w:sz w:val="24"/>
          <w:szCs w:val="24"/>
          <w:lang w:val="uk-UA"/>
        </w:rPr>
      </w:pPr>
      <w:r>
        <w:rPr>
          <w:rFonts w:cs="Times New Roman" w:ascii="Times New Roman" w:hAnsi="Times New Roman"/>
          <w:b/>
          <w:bCs/>
          <w:sz w:val="24"/>
          <w:szCs w:val="24"/>
          <w:lang w:val="uk-UA"/>
        </w:rPr>
        <w:t>КОПІЯ</w:t>
      </w:r>
    </w:p>
    <w:p>
      <w:pPr>
        <w:pStyle w:val="Style18"/>
        <w:spacing w:before="0" w:after="0"/>
        <w:jc w:val="center"/>
        <w:rPr>
          <w:rFonts w:ascii="Times New Roman" w:hAnsi="Times New Roman"/>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37" t="-91" r="-137" b="-91"/>
                    <a:stretch>
                      <a:fillRect/>
                    </a:stretch>
                  </pic:blipFill>
                  <pic:spPr bwMode="auto">
                    <a:xfrm>
                      <a:off x="0" y="0"/>
                      <a:ext cx="421640" cy="601980"/>
                    </a:xfrm>
                    <a:prstGeom prst="rect">
                      <a:avLst/>
                    </a:prstGeom>
                  </pic:spPr>
                </pic:pic>
              </a:graphicData>
            </a:graphic>
          </wp:anchor>
        </w:drawing>
      </w:r>
      <w:r>
        <w:rPr>
          <w:rFonts w:ascii="Times New Roman" w:hAnsi="Times New Roman"/>
          <w:b/>
          <w:bCs/>
          <w:sz w:val="28"/>
          <w:szCs w:val="28"/>
          <w:lang w:val="uk-UA"/>
        </w:rPr>
        <w:t>П</w:t>
      </w:r>
      <w:r>
        <w:rPr>
          <w:rFonts w:ascii="Times New Roman" w:hAnsi="Times New Roman"/>
          <w:b/>
          <w:bCs/>
          <w:sz w:val="28"/>
          <w:szCs w:val="28"/>
          <w:lang w:val="uk-UA"/>
        </w:rPr>
        <w:t>ОКРОВСЬКА МІСЬКА РАДА</w:t>
      </w:r>
    </w:p>
    <w:p>
      <w:pPr>
        <w:pStyle w:val="Style18"/>
        <w:spacing w:before="0" w:after="0"/>
        <w:jc w:val="center"/>
        <w:rPr>
          <w:rFonts w:ascii="Times New Roman" w:hAnsi="Times New Roman"/>
          <w:b/>
          <w:b/>
          <w:bCs/>
          <w:sz w:val="28"/>
          <w:szCs w:val="28"/>
          <w:lang w:val="uk-UA"/>
        </w:rPr>
      </w:pPr>
      <w:r>
        <w:rPr>
          <w:rFonts w:ascii="Times New Roman" w:hAnsi="Times New Roman"/>
          <w:b/>
          <w:bCs/>
          <w:sz w:val="28"/>
          <w:szCs w:val="28"/>
          <w:lang w:val="uk-UA"/>
        </w:rPr>
        <w:t>ДНІПРОПЕТРОВСЬКОЇ ОБЛАСТІ</w:t>
      </w:r>
    </w:p>
    <w:p>
      <w:pPr>
        <w:pStyle w:val="Style18"/>
        <w:spacing w:before="0" w:after="0"/>
        <w:jc w:val="center"/>
        <w:rPr>
          <w:rFonts w:ascii="Times New Roman" w:hAnsi="Times New Roman"/>
          <w:b/>
          <w:b/>
          <w:bCs/>
          <w:sz w:val="12"/>
          <w:szCs w:val="12"/>
          <w:lang w:val="uk-UA"/>
        </w:rPr>
      </w:pPr>
      <w:r>
        <w:rPr>
          <w:rFonts w:ascii="Times New Roman" w:hAnsi="Times New Roman"/>
          <w:b/>
          <w:bCs/>
          <w:sz w:val="12"/>
          <w:szCs w:val="12"/>
          <w:lang w:val="uk-UA"/>
        </w:rPr>
      </w:r>
    </w:p>
    <w:p>
      <w:pPr>
        <w:pStyle w:val="Normal"/>
        <w:spacing w:before="0" w:after="0"/>
        <w:jc w:val="center"/>
        <w:rPr>
          <w:rFonts w:ascii="Times New Roman" w:hAnsi="Times New Roman"/>
          <w:b/>
          <w:b/>
          <w:bCs/>
        </w:rPr>
      </w:pPr>
      <w:r>
        <w:rPr>
          <w:rFonts w:eastAsia="Times New Roman" w:cs="Times New Roman" w:ascii="Times New Roman" w:hAnsi="Times New Roman"/>
          <w:b/>
          <w:bCs/>
          <w:sz w:val="28"/>
          <w:szCs w:val="28"/>
          <w:lang w:val="ru-RU"/>
        </w:rPr>
        <w:t xml:space="preserve"> </w:t>
      </w:r>
      <w:r>
        <w:rPr>
          <w:rFonts w:cs="Times New Roman" w:ascii="Times New Roman" w:hAnsi="Times New Roman"/>
          <w:b/>
          <w:bCs/>
          <w:sz w:val="28"/>
          <w:szCs w:val="28"/>
        </w:rPr>
        <w:t>РІШЕННЯ</w:t>
      </w:r>
    </w:p>
    <w:p>
      <w:pPr>
        <w:pStyle w:val="BodyText2"/>
        <w:ind w:left="0" w:right="0" w:hanging="0"/>
        <w:jc w:val="both"/>
        <w:rPr/>
      </w:pPr>
      <w:r>
        <w:rPr>
          <w:rFonts w:eastAsia="Times New Roman" w:cs="Times New Roman"/>
          <w:b w:val="false"/>
          <w:bCs w:val="false"/>
          <w:color w:val="auto"/>
          <w:sz w:val="28"/>
          <w:szCs w:val="28"/>
          <w:lang w:val="uk-UA" w:eastAsia="zh-CN" w:bidi="ar-SA"/>
        </w:rPr>
        <w:t>26. 11. 2021</w:t>
        <w:tab/>
        <w:tab/>
        <w:tab/>
      </w:r>
      <w:r>
        <w:rPr>
          <w:b w:val="false"/>
          <w:bCs w:val="false"/>
          <w:sz w:val="28"/>
          <w:szCs w:val="28"/>
        </w:rPr>
        <w:t xml:space="preserve">                    </w:t>
      </w:r>
      <w:r>
        <w:rPr>
          <w:b w:val="false"/>
          <w:bCs w:val="false"/>
          <w:sz w:val="20"/>
        </w:rPr>
        <w:t xml:space="preserve">  м.Покров</w:t>
      </w:r>
      <w:r>
        <w:rPr>
          <w:b w:val="false"/>
          <w:bCs w:val="false"/>
          <w:sz w:val="28"/>
          <w:szCs w:val="28"/>
        </w:rPr>
        <w:t xml:space="preserve">                                   </w:t>
        <w:tab/>
        <w:tab/>
        <w:t xml:space="preserve">     № </w:t>
      </w:r>
      <w:r>
        <w:rPr>
          <w:rFonts w:eastAsia="Times New Roman" w:cs="Times New Roman"/>
          <w:b w:val="false"/>
          <w:bCs w:val="false"/>
          <w:color w:val="auto"/>
          <w:kern w:val="0"/>
          <w:sz w:val="28"/>
          <w:szCs w:val="28"/>
          <w:lang w:val="uk-UA" w:eastAsia="zh-CN" w:bidi="ar-SA"/>
        </w:rPr>
        <w:t>22</w:t>
      </w:r>
    </w:p>
    <w:p>
      <w:pPr>
        <w:pStyle w:val="Style18"/>
        <w:spacing w:before="0" w:after="0"/>
        <w:jc w:val="center"/>
        <w:rPr>
          <w:rFonts w:ascii="Times New Roman" w:hAnsi="Times New Roman"/>
          <w:b w:val="false"/>
          <w:b w:val="false"/>
          <w:bCs w:val="false"/>
          <w:sz w:val="16"/>
          <w:szCs w:val="16"/>
          <w:lang w:val="uk-UA"/>
        </w:rPr>
      </w:pPr>
      <w:r>
        <w:rPr>
          <w:rFonts w:ascii="Times New Roman" w:hAnsi="Times New Roman"/>
          <w:b w:val="false"/>
          <w:bCs w:val="false"/>
          <w:sz w:val="16"/>
          <w:szCs w:val="16"/>
          <w:lang w:val="uk-UA"/>
        </w:rPr>
      </w:r>
    </w:p>
    <w:p>
      <w:pPr>
        <w:pStyle w:val="Normal"/>
        <w:spacing w:lineRule="auto" w:line="240" w:before="0" w:after="0"/>
        <w:ind w:left="360" w:right="0" w:hanging="0"/>
        <w:jc w:val="center"/>
        <w:rPr>
          <w:rFonts w:ascii="Times New Roman" w:hAnsi="Times New Roman"/>
          <w:b w:val="false"/>
          <w:b w:val="false"/>
          <w:bCs w:val="false"/>
          <w:sz w:val="28"/>
          <w:szCs w:val="28"/>
          <w:lang w:val="uk-UA"/>
        </w:rPr>
      </w:pPr>
      <w:r>
        <w:rPr>
          <w:rFonts w:eastAsia="Times New Roman" w:cs="Times New Roman" w:ascii="Times New Roman" w:hAnsi="Times New Roman"/>
          <w:b w:val="false"/>
          <w:bCs w:val="false"/>
          <w:color w:val="000000"/>
          <w:sz w:val="28"/>
          <w:szCs w:val="24"/>
          <w:lang w:val="ru-RU" w:eastAsia="ru-RU"/>
        </w:rPr>
        <w:t>(</w:t>
      </w:r>
      <w:r>
        <w:rPr>
          <w:rFonts w:eastAsia="Times New Roman" w:cs="Times New Roman" w:ascii="Times New Roman" w:hAnsi="Times New Roman"/>
          <w:b w:val="false"/>
          <w:bCs w:val="false"/>
          <w:color w:val="000000"/>
          <w:sz w:val="28"/>
          <w:szCs w:val="24"/>
          <w:lang w:val="ru-RU" w:eastAsia="ar-SA"/>
        </w:rPr>
        <w:t>14</w:t>
      </w:r>
      <w:r>
        <w:rPr>
          <w:rFonts w:eastAsia="Calibri" w:cs="Times New Roman" w:ascii="Times New Roman" w:hAnsi="Times New Roman"/>
          <w:b w:val="false"/>
          <w:bCs w:val="false"/>
          <w:color w:val="000000"/>
          <w:sz w:val="28"/>
          <w:szCs w:val="24"/>
          <w:lang w:val="ru-RU" w:eastAsia="ru-RU"/>
        </w:rPr>
        <w:t xml:space="preserve"> </w:t>
      </w:r>
      <w:r>
        <w:rPr>
          <w:rFonts w:eastAsia="Times New Roman" w:cs="Times New Roman" w:ascii="Times New Roman" w:hAnsi="Times New Roman"/>
          <w:b w:val="false"/>
          <w:bCs w:val="false"/>
          <w:color w:val="000000"/>
          <w:sz w:val="28"/>
          <w:szCs w:val="24"/>
          <w:lang w:val="ru-RU" w:eastAsia="zxx" w:bidi="zxx"/>
        </w:rPr>
        <w:t xml:space="preserve">сесія </w:t>
      </w:r>
      <w:r>
        <w:rPr>
          <w:rFonts w:eastAsia="Times New Roman" w:cs="Times New Roman" w:ascii="Times New Roman" w:hAnsi="Times New Roman"/>
          <w:b w:val="false"/>
          <w:bCs w:val="false"/>
          <w:color w:val="000000"/>
          <w:sz w:val="28"/>
          <w:szCs w:val="24"/>
          <w:lang w:val="ru-RU" w:eastAsia="ru-RU"/>
        </w:rPr>
        <w:t>8 скликання)</w:t>
      </w:r>
    </w:p>
    <w:p>
      <w:pPr>
        <w:pStyle w:val="Normal"/>
        <w:spacing w:lineRule="auto" w:line="240" w:before="0" w:after="0"/>
        <w:jc w:val="center"/>
        <w:rPr>
          <w:rFonts w:ascii="Times New Roman" w:hAnsi="Times New Roman" w:eastAsia="Times New Roman" w:cs="Times New Roman"/>
          <w:b w:val="false"/>
          <w:b w:val="false"/>
          <w:bCs w:val="false"/>
          <w:sz w:val="28"/>
          <w:szCs w:val="24"/>
          <w:lang w:val="uk-UA" w:eastAsia="ru-RU"/>
        </w:rPr>
      </w:pPr>
      <w:r>
        <w:rPr>
          <w:rFonts w:eastAsia="Times New Roman" w:cs="Times New Roman" w:ascii="Times New Roman" w:hAnsi="Times New Roman"/>
          <w:b w:val="false"/>
          <w:bCs w:val="false"/>
          <w:sz w:val="28"/>
          <w:szCs w:val="24"/>
          <w:lang w:val="uk-UA" w:eastAsia="ru-RU"/>
        </w:rPr>
      </w:r>
    </w:p>
    <w:p>
      <w:pPr>
        <w:pStyle w:val="Normal"/>
        <w:widowContro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overflowPunct w:val="true"/>
        <w:bidi w:val="0"/>
        <w:spacing w:lineRule="auto" w:line="240" w:before="0" w:after="0"/>
        <w:ind w:left="0" w:right="4422" w:hanging="0"/>
        <w:jc w:val="both"/>
        <w:rPr/>
      </w:pPr>
      <w:r>
        <w:rPr>
          <w:rFonts w:eastAsia="Times New Roman" w:cs="Times New Roman" w:ascii="Times New Roman" w:hAnsi="Times New Roman"/>
          <w:b w:val="false"/>
          <w:bCs w:val="false"/>
          <w:sz w:val="28"/>
          <w:szCs w:val="28"/>
          <w:lang w:val="uk-UA" w:eastAsia="ru-RU" w:bidi="ar-SA"/>
        </w:rPr>
        <w:t xml:space="preserve">Про затвердження положення про сектор внутрішнього контролю та фінансового аудиту виконавчого комітету </w:t>
      </w:r>
      <w:r>
        <w:rPr>
          <w:rFonts w:eastAsia="Times New Roman" w:cs="Times New Roman" w:ascii="Times New Roman" w:hAnsi="Times New Roman"/>
          <w:b w:val="false"/>
          <w:bCs w:val="false"/>
          <w:color w:val="auto"/>
          <w:kern w:val="0"/>
          <w:sz w:val="28"/>
          <w:szCs w:val="28"/>
          <w:lang w:val="uk-UA" w:eastAsia="ru-RU" w:bidi="ar-SA"/>
        </w:rPr>
        <w:t xml:space="preserve">Покровської </w:t>
      </w:r>
      <w:r>
        <w:rPr>
          <w:rFonts w:eastAsia="Times New Roman" w:cs="Times New Roman" w:ascii="Times New Roman" w:hAnsi="Times New Roman"/>
          <w:b w:val="false"/>
          <w:bCs w:val="false"/>
          <w:sz w:val="28"/>
          <w:szCs w:val="28"/>
          <w:lang w:val="uk-UA" w:eastAsia="ru-RU" w:bidi="ar-SA"/>
        </w:rPr>
        <w:t>міської ради</w:t>
      </w:r>
      <w:bookmarkStart w:id="0" w:name="_Hlk62477251"/>
      <w:bookmarkEnd w:id="0"/>
      <w:r>
        <w:rPr>
          <w:rFonts w:eastAsia="Times New Roman" w:cs="Times New Roman" w:ascii="Times New Roman" w:hAnsi="Times New Roman"/>
          <w:b w:val="false"/>
          <w:bCs w:val="false"/>
          <w:sz w:val="28"/>
          <w:szCs w:val="28"/>
          <w:lang w:val="uk-UA" w:eastAsia="ru-RU" w:bidi="ar-SA"/>
        </w:rPr>
        <w:t xml:space="preserve"> Дніпропетровської області</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tabs>
          <w:tab w:val="clear" w:pos="709"/>
          <w:tab w:val="left" w:pos="426" w:leader="none"/>
        </w:tabs>
        <w:spacing w:lineRule="auto" w:line="240" w:before="0" w:after="0"/>
        <w:ind w:hanging="426"/>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sz w:val="28"/>
          <w:szCs w:val="28"/>
        </w:rPr>
      </w:pPr>
      <w:r>
        <w:rPr>
          <w:rFonts w:eastAsia="Times New Roman" w:cs="Times New Roman" w:ascii="Times New Roman" w:hAnsi="Times New Roman"/>
          <w:sz w:val="28"/>
          <w:szCs w:val="28"/>
          <w:lang w:val="uk-UA" w:eastAsia="ru-RU"/>
        </w:rPr>
        <w:tab/>
        <w:t xml:space="preserve">Керуючись статтями  25, 26, 42, 46, 59  </w:t>
      </w:r>
      <w:r>
        <w:rPr>
          <w:rFonts w:eastAsia="Times New Roman" w:cs="Times New Roman" w:ascii="Times New Roman" w:hAnsi="Times New Roman"/>
          <w:sz w:val="28"/>
          <w:szCs w:val="28"/>
          <w:shd w:fill="FFFFFF" w:val="clear"/>
          <w:lang w:val="uk-UA" w:eastAsia="ru-RU"/>
        </w:rPr>
        <w:t>Закону України «Про місцеве самоврядування в Україні»</w:t>
      </w:r>
      <w:r>
        <w:rPr>
          <w:rFonts w:eastAsia="Times New Roman" w:cs="Times New Roman" w:ascii="Times New Roman" w:hAnsi="Times New Roman"/>
          <w:sz w:val="28"/>
          <w:szCs w:val="28"/>
          <w:lang w:val="uk-UA" w:eastAsia="ru-RU"/>
        </w:rPr>
        <w:t xml:space="preserve">, у зв'язку зі змінами в </w:t>
      </w:r>
      <w:r>
        <w:rPr>
          <w:rFonts w:eastAsia="Times New Roman" w:cs="Times New Roman" w:ascii="Times New Roman" w:hAnsi="Times New Roman"/>
          <w:b w:val="false"/>
          <w:bCs w:val="false"/>
          <w:sz w:val="28"/>
          <w:szCs w:val="28"/>
          <w:lang w:val="uk-UA" w:eastAsia="ru-RU"/>
        </w:rPr>
        <w:t xml:space="preserve">структурі і штатній чисельності </w:t>
      </w:r>
      <w:r>
        <w:rPr>
          <w:rFonts w:eastAsia="Times New Roman" w:cs="Times New Roman" w:ascii="Times New Roman" w:hAnsi="Times New Roman"/>
          <w:b w:val="false"/>
          <w:bCs w:val="false"/>
          <w:sz w:val="28"/>
          <w:szCs w:val="28"/>
          <w:lang w:val="uk-UA" w:eastAsia="zh-CN" w:bidi="ar-SA"/>
        </w:rPr>
        <w:t>працівників міської ради та її виконавчого комітету</w:t>
      </w:r>
      <w:r>
        <w:rPr>
          <w:rFonts w:eastAsia="Times New Roman" w:cs="Times New Roman" w:ascii="Times New Roman" w:hAnsi="Times New Roman"/>
          <w:b w:val="false"/>
          <w:bCs w:val="false"/>
          <w:sz w:val="28"/>
          <w:szCs w:val="28"/>
          <w:lang w:val="uk-UA" w:eastAsia="ru-RU"/>
        </w:rPr>
        <w:t xml:space="preserve"> на 2021 рік</w:t>
      </w:r>
      <w:r>
        <w:rPr>
          <w:rFonts w:eastAsia="Times New Roman" w:cs="Times New Roman" w:ascii="Times New Roman" w:hAnsi="Times New Roman"/>
          <w:sz w:val="28"/>
          <w:szCs w:val="28"/>
          <w:lang w:val="uk-UA" w:eastAsia="ru-RU"/>
        </w:rPr>
        <w:t>, міська рада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lang w:val="uk-UA" w:eastAsia="ru-RU"/>
        </w:rPr>
      </w:pPr>
      <w:r>
        <w:rPr>
          <w:rFonts w:eastAsia="Times New Roman" w:cs="Times New Roman" w:ascii="Times New Roman" w:hAnsi="Times New Roman"/>
          <w:b/>
          <w:lang w:val="uk-UA"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ВИРІШИЛА:</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sz w:val="28"/>
          <w:szCs w:val="28"/>
        </w:rPr>
      </w:pPr>
      <w:r>
        <w:rPr>
          <w:rFonts w:eastAsia="Times New Roman" w:cs="Times New Roman" w:ascii="Times New Roman" w:hAnsi="Times New Roman"/>
          <w:sz w:val="28"/>
          <w:szCs w:val="28"/>
          <w:lang w:val="uk-UA" w:eastAsia="ru-RU"/>
        </w:rPr>
        <w:tab/>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sz w:val="28"/>
          <w:szCs w:val="28"/>
          <w:lang w:val="uk-UA" w:eastAsia="ru-RU"/>
        </w:rPr>
        <w:tab/>
        <w:t>1.Затвердити Положення про сектор</w:t>
      </w:r>
      <w:r>
        <w:rPr>
          <w:rFonts w:eastAsia="Times New Roman" w:cs="Times New Roman" w:ascii="Times New Roman" w:hAnsi="Times New Roman"/>
          <w:bCs/>
          <w:sz w:val="28"/>
          <w:szCs w:val="28"/>
          <w:lang w:val="uk-UA" w:eastAsia="ru-RU"/>
        </w:rPr>
        <w:t xml:space="preserve"> внутрішнього контролю та фінансового аудиту</w:t>
      </w:r>
      <w:r>
        <w:rPr>
          <w:rFonts w:eastAsia="Times New Roman" w:cs="Times New Roman" w:ascii="Times New Roman" w:hAnsi="Times New Roman"/>
          <w:b/>
          <w:sz w:val="28"/>
          <w:szCs w:val="28"/>
          <w:lang w:val="uk-UA" w:eastAsia="ru-RU"/>
        </w:rPr>
        <w:t xml:space="preserve"> </w:t>
      </w:r>
      <w:r>
        <w:rPr>
          <w:rFonts w:eastAsia="Times New Roman" w:cs="Times New Roman" w:ascii="Times New Roman" w:hAnsi="Times New Roman"/>
          <w:sz w:val="28"/>
          <w:szCs w:val="28"/>
          <w:lang w:val="uk-UA" w:eastAsia="ru-RU"/>
        </w:rPr>
        <w:t xml:space="preserve">виконавчого комітету </w:t>
      </w:r>
      <w:r>
        <w:rPr>
          <w:rFonts w:eastAsia="Times New Roman" w:cs="Times New Roman" w:ascii="Times New Roman" w:hAnsi="Times New Roman"/>
          <w:color w:val="auto"/>
          <w:kern w:val="0"/>
          <w:sz w:val="28"/>
          <w:szCs w:val="28"/>
          <w:lang w:val="uk-UA" w:eastAsia="ru-RU" w:bidi="ar-SA"/>
        </w:rPr>
        <w:t>Покровської міської ради Дніпропетровської області,</w:t>
      </w:r>
      <w:r>
        <w:rPr>
          <w:rFonts w:eastAsia="Times New Roman" w:cs="Times New Roman" w:ascii="Times New Roman" w:hAnsi="Times New Roman"/>
          <w:bCs/>
          <w:sz w:val="28"/>
          <w:szCs w:val="28"/>
          <w:lang w:val="uk-UA" w:eastAsia="ru-RU"/>
        </w:rPr>
        <w:t xml:space="preserve"> що додається.</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pPr>
      <w:r>
        <w:rPr>
          <w:rFonts w:eastAsia="Times New Roman" w:cs="Times New Roman" w:ascii="Times New Roman" w:hAnsi="Times New Roman"/>
          <w:bCs/>
          <w:sz w:val="28"/>
          <w:szCs w:val="28"/>
          <w:lang w:val="uk-UA" w:eastAsia="ru-RU"/>
        </w:rPr>
        <w:tab/>
        <w:t>2</w:t>
      </w:r>
      <w:r>
        <w:rPr>
          <w:rFonts w:eastAsia="Times New Roman" w:cs="Times New Roman" w:ascii="Times New Roman" w:hAnsi="Times New Roman"/>
          <w:sz w:val="28"/>
          <w:szCs w:val="28"/>
          <w:lang w:val="uk-UA" w:eastAsia="ru-RU"/>
        </w:rPr>
        <w:t xml:space="preserve">.Контроль за виконанням </w:t>
      </w:r>
      <w:r>
        <w:rPr>
          <w:rFonts w:eastAsia="Times New Roman" w:cs="Times New Roman" w:ascii="Times New Roman" w:hAnsi="Times New Roman"/>
          <w:color w:val="auto"/>
          <w:kern w:val="0"/>
          <w:sz w:val="28"/>
          <w:szCs w:val="28"/>
          <w:lang w:val="uk-UA" w:eastAsia="ru-RU" w:bidi="ar-SA"/>
        </w:rPr>
        <w:t>даного</w:t>
      </w:r>
      <w:r>
        <w:rPr>
          <w:rFonts w:eastAsia="Times New Roman" w:cs="Times New Roman" w:ascii="Times New Roman" w:hAnsi="Times New Roman"/>
          <w:sz w:val="28"/>
          <w:szCs w:val="28"/>
          <w:lang w:val="uk-UA" w:eastAsia="ru-RU"/>
        </w:rPr>
        <w:t xml:space="preserve"> рішення покласти </w:t>
      </w:r>
      <w:r>
        <w:rPr>
          <w:rFonts w:eastAsia="Times New Roman" w:cs="Times New Roman" w:ascii="Times New Roman" w:hAnsi="Times New Roman"/>
          <w:color w:val="000000"/>
          <w:sz w:val="28"/>
          <w:szCs w:val="28"/>
          <w:lang w:val="uk-UA" w:eastAsia="ru-RU" w:bidi="ar-SA"/>
        </w:rPr>
        <w:t>на постійну депутатську комісію  з питань соціально-економічного розвитку, планування, бюджету, фінансів,  реалізації державної регуляторної політики .</w:t>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p>
    <w:p>
      <w:pPr>
        <w:pStyle w:val="Normal"/>
        <w:shd w:val="clear" w:color="auto" w:fill="FFFFFF"/>
        <w:tabs>
          <w:tab w:val="clear" w:pos="709"/>
          <w:tab w:val="left" w:pos="708" w:leader="none"/>
          <w:tab w:val="left" w:pos="2910" w:leader="none"/>
        </w:tabs>
        <w:spacing w:lineRule="exact" w:line="319" w:before="0" w:after="0"/>
        <w:ind w:right="86" w:hanging="0"/>
        <w:jc w:val="both"/>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tabs>
          <w:tab w:val="clear" w:pos="709"/>
          <w:tab w:val="left" w:pos="708" w:leader="none"/>
          <w:tab w:val="left" w:pos="2910" w:leader="none"/>
        </w:tabs>
        <w:spacing w:lineRule="exact" w:line="319" w:before="0" w:after="0"/>
        <w:ind w:right="86" w:hanging="0"/>
        <w:jc w:val="both"/>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widowControl/>
        <w:tabs>
          <w:tab w:val="clear" w:pos="709"/>
          <w:tab w:val="left" w:pos="1276" w:leader="none"/>
        </w:tabs>
        <w:suppressAutoHyphens w:val="true"/>
        <w:overflowPunct w:val="true"/>
        <w:bidi w:val="0"/>
        <w:spacing w:lineRule="auto" w:line="240" w:before="0" w:after="0"/>
        <w:ind w:left="0" w:right="0" w:hanging="0"/>
        <w:jc w:val="left"/>
        <w:rPr/>
      </w:pPr>
      <w:r>
        <w:rPr>
          <w:rFonts w:eastAsia="Times New Roman" w:cs="Times New Roman" w:ascii="Times New Roman" w:hAnsi="Times New Roman"/>
          <w:b w:val="false"/>
          <w:bCs w:val="false"/>
          <w:sz w:val="28"/>
          <w:szCs w:val="28"/>
          <w:lang w:val="uk-UA" w:eastAsia="ru-RU"/>
        </w:rPr>
        <w:t xml:space="preserve">Міський голова </w:t>
        <w:tab/>
        <w:tab/>
        <w:tab/>
        <w:tab/>
        <w:tab/>
        <w:tab/>
        <w:t xml:space="preserve">             </w:t>
      </w:r>
      <w:r>
        <w:rPr>
          <w:rFonts w:eastAsia="Times New Roman" w:cs="Times New Roman" w:ascii="Times New Roman" w:hAnsi="Times New Roman"/>
          <w:b w:val="false"/>
          <w:bCs w:val="false"/>
          <w:color w:val="auto"/>
          <w:kern w:val="0"/>
          <w:sz w:val="28"/>
          <w:szCs w:val="28"/>
          <w:lang w:val="uk-UA" w:eastAsia="ru-RU" w:bidi="ar-SA"/>
        </w:rPr>
        <w:t>Олександр ШАПОВАЛ</w:t>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sectPr>
          <w:type w:val="nextPage"/>
          <w:pgSz w:w="11906" w:h="16838"/>
          <w:pgMar w:left="1701" w:right="680" w:header="0" w:top="855" w:footer="0" w:bottom="1134" w:gutter="0"/>
          <w:pgNumType w:fmt="decimal"/>
          <w:formProt w:val="false"/>
          <w:textDirection w:val="lrTb"/>
          <w:docGrid w:type="default" w:linePitch="360" w:charSpace="4096"/>
        </w:sect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color w:val="auto"/>
          <w:kern w:val="0"/>
          <w:sz w:val="28"/>
          <w:szCs w:val="28"/>
          <w:lang w:val="uk-UA" w:eastAsia="ru-RU" w:bidi="ar-SA"/>
        </w:rPr>
      </w:r>
    </w:p>
    <w:p>
      <w:pPr>
        <w:pStyle w:val="Normal"/>
        <w:widowControl w:val="false"/>
        <w:shd w:val="clear" w:fill="FFFFFF"/>
        <w:tabs>
          <w:tab w:val="clear" w:pos="709"/>
          <w:tab w:val="left" w:pos="5896" w:leader="underscore"/>
        </w:tabs>
        <w:suppressAutoHyphens w:val="true"/>
        <w:overflowPunct w:val="true"/>
        <w:bidi w:val="0"/>
        <w:spacing w:lineRule="auto" w:line="240" w:before="0" w:after="0"/>
        <w:ind w:left="5102" w:right="0" w:hanging="0"/>
        <w:jc w:val="left"/>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ЗАТВЕРДЖЕНО</w:t>
      </w:r>
    </w:p>
    <w:p>
      <w:pPr>
        <w:pStyle w:val="Normal"/>
        <w:widowControl w:val="false"/>
        <w:shd w:val="clear" w:fill="FFFFFF"/>
        <w:tabs>
          <w:tab w:val="clear" w:pos="709"/>
          <w:tab w:val="left" w:pos="5100" w:leader="underscore"/>
        </w:tabs>
        <w:suppressAutoHyphens w:val="true"/>
        <w:overflowPunct w:val="true"/>
        <w:bidi w:val="0"/>
        <w:spacing w:lineRule="auto" w:line="240" w:before="0" w:after="0"/>
        <w:ind w:left="5102" w:right="0" w:hanging="0"/>
        <w:jc w:val="left"/>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r>
    </w:p>
    <w:p>
      <w:pPr>
        <w:pStyle w:val="Normal"/>
        <w:widowControl w:val="false"/>
        <w:shd w:val="clear" w:fill="FFFFFF"/>
        <w:tabs>
          <w:tab w:val="clear" w:pos="709"/>
          <w:tab w:val="left" w:pos="5100" w:leader="underscore"/>
        </w:tabs>
        <w:suppressAutoHyphens w:val="true"/>
        <w:overflowPunct w:val="true"/>
        <w:bidi w:val="0"/>
        <w:spacing w:lineRule="auto" w:line="240" w:before="0" w:after="0"/>
        <w:ind w:left="5102" w:right="0" w:hanging="0"/>
        <w:jc w:val="left"/>
        <w:rPr>
          <w:rFonts w:ascii="Times New Roman" w:hAnsi="Times New Roman" w:eastAsia="Times New Roman" w:cs="Times New Roman"/>
          <w:b w:val="false"/>
          <w:b w:val="false"/>
          <w:bCs w:val="false"/>
          <w:color w:val="auto"/>
          <w:kern w:val="0"/>
          <w:sz w:val="28"/>
          <w:szCs w:val="28"/>
          <w:lang w:val="uk-UA" w:eastAsia="ru-RU" w:bidi="ar-SA"/>
        </w:rPr>
      </w:pPr>
      <w:r>
        <w:rPr>
          <w:rFonts w:ascii="Times New Roman" w:hAnsi="Times New Roman"/>
          <w:b w:val="false"/>
          <w:bCs w:val="false"/>
          <w:color w:val="000000"/>
          <w:sz w:val="28"/>
          <w:szCs w:val="28"/>
          <w:lang w:val="uk-UA"/>
        </w:rPr>
        <w:t xml:space="preserve">Рішення </w:t>
      </w:r>
      <w:r>
        <w:rPr>
          <w:rFonts w:eastAsia="Calibri" w:cs="" w:ascii="Times New Roman" w:hAnsi="Times New Roman" w:cstheme="minorBidi" w:eastAsiaTheme="minorHAnsi"/>
          <w:b w:val="false"/>
          <w:bCs w:val="false"/>
          <w:color w:val="000000"/>
          <w:kern w:val="0"/>
          <w:sz w:val="28"/>
          <w:szCs w:val="28"/>
          <w:lang w:val="uk-UA" w:eastAsia="en-US" w:bidi="ar-SA"/>
        </w:rPr>
        <w:t>14</w:t>
      </w:r>
      <w:r>
        <w:rPr>
          <w:rFonts w:ascii="Times New Roman" w:hAnsi="Times New Roman"/>
          <w:b w:val="false"/>
          <w:bCs w:val="false"/>
          <w:color w:val="000000"/>
          <w:sz w:val="28"/>
          <w:szCs w:val="28"/>
          <w:lang w:val="uk-UA"/>
        </w:rPr>
        <w:t xml:space="preserve"> сесії міської ради</w:t>
      </w:r>
    </w:p>
    <w:p>
      <w:pPr>
        <w:pStyle w:val="Normal"/>
        <w:widowControl w:val="false"/>
        <w:shd w:val="clear" w:fill="FFFFFF"/>
        <w:tabs>
          <w:tab w:val="clear" w:pos="709"/>
          <w:tab w:val="left" w:pos="5896" w:leader="underscore"/>
        </w:tabs>
        <w:suppressAutoHyphens w:val="true"/>
        <w:overflowPunct w:val="true"/>
        <w:bidi w:val="0"/>
        <w:spacing w:lineRule="auto" w:line="240" w:before="0" w:after="0"/>
        <w:ind w:left="5102" w:right="0" w:hanging="0"/>
        <w:jc w:val="left"/>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 xml:space="preserve">8 скликання </w:t>
      </w:r>
    </w:p>
    <w:p>
      <w:pPr>
        <w:pStyle w:val="Normal"/>
        <w:widowControl w:val="false"/>
        <w:shd w:val="clear" w:fill="FFFFFF"/>
        <w:tabs>
          <w:tab w:val="clear" w:pos="709"/>
          <w:tab w:val="left" w:pos="5896" w:leader="underscore"/>
        </w:tabs>
        <w:suppressAutoHyphens w:val="true"/>
        <w:overflowPunct w:val="true"/>
        <w:bidi w:val="0"/>
        <w:spacing w:lineRule="auto" w:line="240" w:before="0" w:after="0"/>
        <w:ind w:left="5102" w:right="0" w:hanging="0"/>
        <w:jc w:val="left"/>
        <w:rPr>
          <w:rFonts w:ascii="Times New Roman" w:hAnsi="Times New Roman" w:eastAsia="Times New Roman" w:cs="Times New Roman"/>
          <w:b w:val="false"/>
          <w:b w:val="false"/>
          <w:bCs w:val="false"/>
          <w:color w:val="auto"/>
          <w:kern w:val="0"/>
          <w:sz w:val="28"/>
          <w:szCs w:val="28"/>
          <w:lang w:val="uk-UA" w:eastAsia="ru-RU" w:bidi="ar-SA"/>
        </w:rPr>
      </w:pPr>
      <w:r>
        <w:rPr>
          <w:rStyle w:val="Style16"/>
          <w:rFonts w:cs="Times New Roman" w:ascii="Times New Roman" w:hAnsi="Times New Roman"/>
          <w:b w:val="false"/>
          <w:bCs w:val="false"/>
          <w:i w:val="false"/>
          <w:caps w:val="false"/>
          <w:smallCaps w:val="false"/>
          <w:color w:val="000000"/>
          <w:spacing w:val="0"/>
          <w:sz w:val="28"/>
          <w:szCs w:val="28"/>
          <w:lang w:val="uk-UA"/>
        </w:rPr>
        <w:t>“</w:t>
      </w:r>
      <w:r>
        <w:rPr>
          <w:rStyle w:val="Style16"/>
          <w:rFonts w:cs="Times New Roman" w:ascii="Times New Roman" w:hAnsi="Times New Roman"/>
          <w:b w:val="false"/>
          <w:bCs w:val="false"/>
          <w:i w:val="false"/>
          <w:caps w:val="false"/>
          <w:smallCaps w:val="false"/>
          <w:color w:val="000000"/>
          <w:spacing w:val="0"/>
          <w:sz w:val="28"/>
          <w:szCs w:val="28"/>
          <w:lang w:val="uk-UA"/>
        </w:rPr>
        <w:t>26” листопада 2021 р.   № 22</w:t>
      </w:r>
    </w:p>
    <w:p>
      <w:pPr>
        <w:pStyle w:val="Style18"/>
        <w:widowControl/>
        <w:bidi w:val="0"/>
        <w:spacing w:lineRule="auto" w:line="240" w:before="0" w:after="0"/>
        <w:ind w:left="0" w:right="0" w:hanging="0"/>
        <w:jc w:val="center"/>
        <w:rPr>
          <w:rFonts w:ascii="Times New Roman" w:hAnsi="Times New Roman" w:cs="Times New Roman"/>
          <w:b/>
          <w:b/>
          <w:i w:val="false"/>
          <w:i w:val="false"/>
          <w:caps w:val="false"/>
          <w:smallCaps w:val="false"/>
          <w:color w:val="383838"/>
          <w:spacing w:val="0"/>
          <w:sz w:val="28"/>
          <w:szCs w:val="28"/>
          <w:lang w:val="uk-UA"/>
        </w:rPr>
      </w:pPr>
      <w:r>
        <w:rPr>
          <w:rFonts w:cs="Times New Roman" w:ascii="Times New Roman" w:hAnsi="Times New Roman"/>
          <w:b/>
          <w:i w:val="false"/>
          <w:caps w:val="false"/>
          <w:smallCaps w:val="false"/>
          <w:color w:val="383838"/>
          <w:spacing w:val="0"/>
          <w:sz w:val="28"/>
          <w:szCs w:val="28"/>
          <w:lang w:val="uk-UA"/>
        </w:rPr>
      </w:r>
    </w:p>
    <w:p>
      <w:pPr>
        <w:pStyle w:val="Style18"/>
        <w:widowControl/>
        <w:bidi w:val="0"/>
        <w:spacing w:lineRule="auto" w:line="240" w:before="0" w:after="0"/>
        <w:ind w:left="0" w:right="0" w:hanging="0"/>
        <w:jc w:val="center"/>
        <w:rPr>
          <w:rFonts w:ascii="Times New Roman" w:hAnsi="Times New Roman" w:cs="Times New Roman"/>
          <w:b/>
          <w:b/>
          <w:i w:val="false"/>
          <w:i w:val="false"/>
          <w:caps w:val="false"/>
          <w:smallCaps w:val="false"/>
          <w:color w:val="383838"/>
          <w:spacing w:val="0"/>
          <w:sz w:val="28"/>
          <w:szCs w:val="28"/>
          <w:lang w:val="uk-UA"/>
        </w:rPr>
      </w:pPr>
      <w:r>
        <w:rPr>
          <w:rFonts w:cs="Times New Roman" w:ascii="Times New Roman" w:hAnsi="Times New Roman"/>
          <w:b/>
          <w:i w:val="false"/>
          <w:caps w:val="false"/>
          <w:smallCaps w:val="false"/>
          <w:color w:val="383838"/>
          <w:spacing w:val="0"/>
          <w:sz w:val="28"/>
          <w:szCs w:val="28"/>
          <w:lang w:val="uk-UA"/>
        </w:rPr>
      </w:r>
    </w:p>
    <w:p>
      <w:pPr>
        <w:pStyle w:val="Style18"/>
        <w:widowControl/>
        <w:bidi w:val="0"/>
        <w:spacing w:lineRule="auto" w:line="240" w:before="0" w:after="0"/>
        <w:ind w:left="0" w:right="0" w:hanging="0"/>
        <w:jc w:val="center"/>
        <w:rPr>
          <w:rFonts w:ascii="Times New Roman" w:hAnsi="Times New Roman" w:eastAsia="Times New Roman" w:cs="Times New Roman"/>
          <w:b w:val="false"/>
          <w:b w:val="false"/>
          <w:bCs w:val="false"/>
          <w:color w:val="auto"/>
          <w:kern w:val="0"/>
          <w:sz w:val="28"/>
          <w:szCs w:val="28"/>
          <w:lang w:val="uk-UA" w:eastAsia="ru-RU" w:bidi="ar-SA"/>
        </w:rPr>
      </w:pPr>
      <w:r>
        <w:rPr>
          <w:rStyle w:val="Style16"/>
          <w:rFonts w:cs="Times New Roman" w:ascii="Times New Roman" w:hAnsi="Times New Roman"/>
          <w:b/>
          <w:i w:val="false"/>
          <w:caps w:val="false"/>
          <w:smallCaps w:val="false"/>
          <w:color w:val="000000"/>
          <w:spacing w:val="0"/>
          <w:sz w:val="28"/>
          <w:szCs w:val="28"/>
          <w:lang w:val="uk-UA"/>
        </w:rPr>
        <w:t>ПОЛОЖЕННЯ</w:t>
      </w:r>
      <w:r>
        <w:rPr>
          <w:rFonts w:cs="Times New Roman" w:ascii="Times New Roman" w:hAnsi="Times New Roman"/>
          <w:b w:val="false"/>
          <w:i w:val="false"/>
          <w:caps w:val="false"/>
          <w:smallCaps w:val="false"/>
          <w:color w:val="000000"/>
          <w:spacing w:val="0"/>
          <w:sz w:val="28"/>
          <w:szCs w:val="28"/>
          <w:lang w:val="uk-UA"/>
        </w:rPr>
        <w:br/>
      </w:r>
      <w:r>
        <w:rPr>
          <w:rFonts w:cs="Times New Roman" w:ascii="Times New Roman" w:hAnsi="Times New Roman"/>
          <w:b/>
          <w:bCs/>
          <w:i w:val="false"/>
          <w:caps w:val="false"/>
          <w:smallCaps w:val="false"/>
          <w:color w:val="000000"/>
          <w:spacing w:val="0"/>
          <w:sz w:val="28"/>
          <w:szCs w:val="28"/>
          <w:lang w:val="uk-UA"/>
        </w:rPr>
        <w:t xml:space="preserve">про </w:t>
      </w:r>
      <w:r>
        <w:rPr>
          <w:rFonts w:eastAsia="SimSun" w:cs="Times New Roman" w:ascii="Times New Roman" w:hAnsi="Times New Roman"/>
          <w:b/>
          <w:bCs/>
          <w:i w:val="false"/>
          <w:caps w:val="false"/>
          <w:smallCaps w:val="false"/>
          <w:color w:val="000000"/>
          <w:spacing w:val="0"/>
          <w:kern w:val="2"/>
          <w:sz w:val="28"/>
          <w:szCs w:val="28"/>
          <w:lang w:val="uk-UA" w:eastAsia="zh-CN" w:bidi="hi-IN"/>
        </w:rPr>
        <w:t>сектор</w:t>
      </w:r>
      <w:r>
        <w:rPr>
          <w:rFonts w:cs="Times New Roman" w:ascii="Times New Roman" w:hAnsi="Times New Roman"/>
          <w:b/>
          <w:bCs/>
          <w:i w:val="false"/>
          <w:caps w:val="false"/>
          <w:smallCaps w:val="false"/>
          <w:color w:val="000000"/>
          <w:spacing w:val="0"/>
          <w:sz w:val="28"/>
          <w:szCs w:val="28"/>
          <w:lang w:val="uk-UA"/>
        </w:rPr>
        <w:t xml:space="preserve"> внутрішнього контролю та фінансового аудиту </w:t>
      </w:r>
    </w:p>
    <w:p>
      <w:pPr>
        <w:pStyle w:val="Style18"/>
        <w:widowControl/>
        <w:bidi w:val="0"/>
        <w:spacing w:lineRule="auto" w:line="240" w:before="0" w:after="0"/>
        <w:ind w:left="0" w:right="0" w:hanging="0"/>
        <w:jc w:val="center"/>
        <w:rPr>
          <w:rFonts w:ascii="Times New Roman" w:hAnsi="Times New Roman" w:cs="Times New Roman"/>
          <w:b/>
          <w:b/>
          <w:bCs/>
          <w:i w:val="false"/>
          <w:i w:val="false"/>
          <w:caps w:val="false"/>
          <w:smallCaps w:val="false"/>
          <w:color w:val="000000"/>
          <w:spacing w:val="0"/>
          <w:sz w:val="28"/>
          <w:szCs w:val="28"/>
          <w:lang w:val="uk-UA"/>
        </w:rPr>
      </w:pPr>
      <w:r>
        <w:rPr>
          <w:rFonts w:cs="Times New Roman" w:ascii="Times New Roman" w:hAnsi="Times New Roman"/>
          <w:b/>
          <w:bCs/>
          <w:i w:val="false"/>
          <w:caps w:val="false"/>
          <w:smallCaps w:val="false"/>
          <w:color w:val="000000"/>
          <w:spacing w:val="0"/>
          <w:sz w:val="28"/>
          <w:szCs w:val="28"/>
          <w:lang w:val="uk-UA"/>
        </w:rPr>
        <w:t xml:space="preserve">Покровської міської ради Дніпропетровської області </w:t>
      </w:r>
    </w:p>
    <w:p>
      <w:pPr>
        <w:pStyle w:val="Normal"/>
        <w:bidi w:val="0"/>
        <w:spacing w:lineRule="auto" w:line="240" w:before="0" w:after="0"/>
        <w:ind w:left="0" w:right="0" w:hanging="0"/>
        <w:jc w:val="center"/>
        <w:rPr>
          <w:rFonts w:ascii="Times New Roman" w:hAnsi="Times New Roman" w:cs="Times New Roman"/>
          <w:caps w:val="false"/>
          <w:smallCaps w:val="false"/>
          <w:color w:val="000000"/>
          <w:spacing w:val="0"/>
          <w:sz w:val="28"/>
          <w:szCs w:val="28"/>
          <w:lang w:val="uk-UA"/>
        </w:rPr>
      </w:pPr>
      <w:r>
        <w:rPr>
          <w:rFonts w:cs="Times New Roman" w:ascii="Times New Roman" w:hAnsi="Times New Roman"/>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t>1. ЗАГАЛЬНІ ПОЛОЖЕННЯ</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1.1. Сектор внутрішнього контролю та фінансового аудиту аудиту виконавчого комітету Покровської міської ради (далі – Сектор) є структурним підрозділом виконавчого комітету Покровської міської ради, підзвітним та підконтрольним Покровській міській раді та підпорядкований міському голові.</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1.2. Сектор у своїй діяльності керується Конституцією України, законами України «Про місцеве самоврядування в Україні», «Про запобігання корупції» та іншими законами України, Порядком здійснення внутрішнього аудиту та утворення підрозділів внутрішнього аудиту, затвердженим поставною Кабінету Міністрів України від 28.09.2011 №1001, Стандартами внутрішнього аудиту, затвердженими наказом Міністерства фінансів України від 04.10.2011 №1247, указами та розпорядженнями Президента України, постановами і розпорядженнями Кабінету Міністрів України, регламентами і рішеннями міської ради, її виконавчого комітету, розпорядженнями міського голови, цим Положенням та іншими чинними нормативно-правовими актами</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1.3. Діяльність сектору здійснюється на основі планів роботи міської ради, виконавчого комітету та планів роботи сектору.</w:t>
      </w:r>
    </w:p>
    <w:p>
      <w:pPr>
        <w:pStyle w:val="Style18"/>
        <w:widowControl/>
        <w:shd w:val="clear" w:fill="FFFFFF"/>
        <w:bidi w:val="0"/>
        <w:spacing w:lineRule="auto" w:line="240" w:before="0" w:after="0"/>
        <w:ind w:left="0" w:right="0" w:firstLine="57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lang w:val="uk-UA"/>
        </w:rPr>
        <w:tab/>
        <w:t xml:space="preserve">1.4. Сектор діє в інтересах Покровської територіальної громади в особі Покровської міської ради, </w:t>
      </w:r>
      <w:r>
        <w:rPr>
          <w:rFonts w:cs="Times New Roman" w:ascii="Times New Roman" w:hAnsi="Times New Roman"/>
          <w:b w:val="false"/>
          <w:i w:val="false"/>
          <w:caps w:val="false"/>
          <w:smallCaps w:val="false"/>
          <w:color w:val="000000"/>
          <w:spacing w:val="0"/>
          <w:sz w:val="28"/>
          <w:szCs w:val="28"/>
          <w:lang w:val="uk-UA"/>
        </w:rPr>
        <w:t xml:space="preserve">здійснює оперативний контроль </w:t>
      </w:r>
      <w:r>
        <w:rPr>
          <w:rFonts w:cs="Times New Roman" w:ascii="Times New Roman" w:hAnsi="Times New Roman"/>
          <w:b w:val="false"/>
          <w:i w:val="false"/>
          <w:caps w:val="false"/>
          <w:smallCaps w:val="false"/>
          <w:color w:val="000000"/>
          <w:spacing w:val="0"/>
          <w:sz w:val="28"/>
          <w:lang w:val="uk-UA"/>
        </w:rPr>
        <w:t xml:space="preserve">та не підміняє контрольних функцій будь-яких державних органів.  </w:t>
      </w:r>
    </w:p>
    <w:p>
      <w:pPr>
        <w:pStyle w:val="Style18"/>
        <w:widowControl/>
        <w:shd w:val="clear" w:fill="FFFFFF"/>
        <w:bidi w:val="0"/>
        <w:spacing w:lineRule="auto" w:line="240" w:before="0" w:after="0"/>
        <w:ind w:left="0" w:right="0" w:firstLine="57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 xml:space="preserve">1.5. Об’єктом внутрішнього контролю та фінансового аудиту є діяльність Покровської міської ради, її виконавчих органів, комунальних підприємств, установ та організацій, що належать до сфери їх управління (далі – об’єкти внутрішнього аудиту), в повному обсязі або з окремих питань (на окремих етапах), та заходи, що здійснюються керівниками таких органів, підприємств, установ та організацій для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 та інших активів, досягнення результатів відповідно до встановленої мети, виконання завдань, планів і вимог щодо їх діяльності). </w:t>
      </w:r>
    </w:p>
    <w:p>
      <w:pPr>
        <w:pStyle w:val="Normal"/>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1.6. Положення про сектор внутрішнього контролю та фінансового аудиту  затверджується рішенням міської ради. Зміни і доповнення до цього Положення вносяться в порядку, встановленому для його прийняття.</w:t>
      </w:r>
    </w:p>
    <w:p>
      <w:pPr>
        <w:pStyle w:val="Style18"/>
        <w:widowControl/>
        <w:shd w:val="clear" w:fill="FFFFFF"/>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1.7. Посадові інструкції працівників Сектору розробляє завідувач сектору, а  затверджує міський голова.</w:t>
      </w:r>
    </w:p>
    <w:p>
      <w:pPr>
        <w:pStyle w:val="Style18"/>
        <w:widowControl/>
        <w:shd w:val="clear" w:fill="FFFFFF"/>
        <w:bidi w:val="0"/>
        <w:spacing w:lineRule="auto" w:line="240" w:before="0" w:after="0"/>
        <w:ind w:left="0" w:right="0" w:firstLine="57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1.8. Посадові особи, що працюють у Секторі, є посадовими особами місцевого самоврядування, мають посадові повноваження щодо здійснення організаційно-розпорядчих та консультативно-дорадчих функцій та отримують заробітну плату за рахунок місцевого бюджету.</w:t>
      </w:r>
    </w:p>
    <w:p>
      <w:pPr>
        <w:pStyle w:val="Style18"/>
        <w:widowControl/>
        <w:shd w:val="clear" w:fill="FFFFFF"/>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1.9. Ліквідація та реорганізація сектору здійснюється на підставі рішення міської ради.</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1.10. Сектор підпорядковується безпосередньо міському голові.</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1.11. Згідно затвердженого графіку (плану) Сектор звітує перед міським головою та за потребою міській раді. За результатами контрольних заходів Сектор надає міському голові висновки і пропозиції, та на його вимогу готує інформацію про виконання плану роботи Сектором.</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 xml:space="preserve">1.12. Втручання третіх осіб в діяльність </w:t>
      </w:r>
      <w:r>
        <w:rPr>
          <w:rFonts w:eastAsia="SimSun" w:cs="Times New Roman" w:ascii="Times New Roman" w:hAnsi="Times New Roman"/>
          <w:b w:val="false"/>
          <w:i w:val="false"/>
          <w:caps w:val="false"/>
          <w:smallCaps w:val="false"/>
          <w:color w:val="000000"/>
          <w:spacing w:val="0"/>
          <w:kern w:val="2"/>
          <w:sz w:val="28"/>
          <w:szCs w:val="28"/>
          <w:lang w:val="uk-UA" w:eastAsia="zh-CN" w:bidi="hi-IN"/>
        </w:rPr>
        <w:t>Сектору</w:t>
      </w:r>
      <w:r>
        <w:rPr>
          <w:rFonts w:cs="Times New Roman" w:ascii="Times New Roman" w:hAnsi="Times New Roman"/>
          <w:b w:val="false"/>
          <w:i w:val="false"/>
          <w:caps w:val="false"/>
          <w:smallCaps w:val="false"/>
          <w:color w:val="000000"/>
          <w:spacing w:val="0"/>
          <w:sz w:val="28"/>
          <w:szCs w:val="28"/>
          <w:lang w:val="uk-UA"/>
        </w:rPr>
        <w:t xml:space="preserve"> не допускається.</w:t>
      </w:r>
      <w:r>
        <w:rPr>
          <w:rFonts w:cs="Times New Roman" w:ascii="Times New Roman" w:hAnsi="Times New Roman"/>
          <w:b/>
          <w:i w:val="false"/>
          <w:caps w:val="false"/>
          <w:smallCaps w:val="false"/>
          <w:color w:val="000000"/>
          <w:spacing w:val="0"/>
          <w:sz w:val="28"/>
          <w:szCs w:val="28"/>
          <w:lang w:val="uk-UA"/>
        </w:rPr>
        <w:t xml:space="preserve"> </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 xml:space="preserve">1.13. Місцезнаходження </w:t>
      </w:r>
      <w:r>
        <w:rPr>
          <w:rFonts w:eastAsia="SimSun" w:cs="Times New Roman" w:ascii="Times New Roman" w:hAnsi="Times New Roman"/>
          <w:b w:val="false"/>
          <w:i w:val="false"/>
          <w:caps w:val="false"/>
          <w:smallCaps w:val="false"/>
          <w:color w:val="000000"/>
          <w:spacing w:val="0"/>
          <w:kern w:val="2"/>
          <w:sz w:val="28"/>
          <w:szCs w:val="28"/>
          <w:lang w:val="uk-UA" w:eastAsia="zh-CN" w:bidi="hi-IN"/>
        </w:rPr>
        <w:t>сектору</w:t>
      </w:r>
      <w:r>
        <w:rPr>
          <w:rFonts w:cs="Times New Roman" w:ascii="Times New Roman" w:hAnsi="Times New Roman"/>
          <w:b w:val="false"/>
          <w:i w:val="false"/>
          <w:caps w:val="false"/>
          <w:smallCaps w:val="false"/>
          <w:color w:val="000000"/>
          <w:spacing w:val="0"/>
          <w:sz w:val="28"/>
          <w:szCs w:val="28"/>
          <w:lang w:val="uk-UA"/>
        </w:rPr>
        <w:t>: 53300, Дніпропетровська область, Нікопольський район, м.Покров, вул. Центральна, 48</w:t>
      </w:r>
    </w:p>
    <w:p>
      <w:pPr>
        <w:pStyle w:val="Style18"/>
        <w:bidi w:val="0"/>
        <w:spacing w:lineRule="auto" w:line="240" w:before="0" w:after="0"/>
        <w:ind w:left="0" w:right="0" w:hanging="0"/>
        <w:jc w:val="both"/>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color w:val="000000"/>
          <w:sz w:val="28"/>
          <w:szCs w:val="28"/>
          <w:lang w:val="uk-UA"/>
        </w:rPr>
      </w:pPr>
      <w:r>
        <w:rPr>
          <w:rFonts w:cs="Times New Roman" w:ascii="Times New Roman" w:hAnsi="Times New Roman"/>
          <w:b/>
          <w:i w:val="false"/>
          <w:caps w:val="false"/>
          <w:smallCaps w:val="false"/>
          <w:color w:val="000000"/>
          <w:spacing w:val="0"/>
          <w:sz w:val="28"/>
          <w:szCs w:val="28"/>
          <w:lang w:val="uk-UA"/>
        </w:rPr>
        <w:t>2. ОСНОВНІ ЗАВДАННЯ</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2.1. Основним завданням Сектору є:</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 забезпечення ефективного функціонування системи внутрішнього контролю (дотримання принципів законності та ефективного використання бюджетних коштів, досягнення результатів відповідно до встановленої мети, виконання завдань, планів і дотримання вимог щодо діяльності органу місцевого самоврядування та підприємств, установ комунальної форми власності.</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t>- забезпечення фінансового аудиту,  як системи заходів, спрямованих на забезпечення міського голови достовірною інформацією про використання об’єктами контролю фінансових ресурсів, оцінкою ефективності їх господарської діяльності, виявлення і запобігання в ній відхилень, що перешкоджають законному та ефективному використанню комунального майна та коштів.</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 захист фінансових інтересів територіальної громади;</w:t>
      </w:r>
    </w:p>
    <w:p>
      <w:pPr>
        <w:pStyle w:val="Normal"/>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t>- надання міському голові об'єктивних і незалежних висновків та рекомендацій щодо:</w:t>
      </w:r>
    </w:p>
    <w:p>
      <w:pPr>
        <w:pStyle w:val="Normal"/>
        <w:widowControl/>
        <w:numPr>
          <w:ilvl w:val="0"/>
          <w:numId w:val="3"/>
        </w:numPr>
        <w:bidi w:val="0"/>
        <w:spacing w:lineRule="auto" w:line="240" w:before="0" w:after="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функціонування системи внутрішнього контролю та її удосконалення;</w:t>
      </w:r>
    </w:p>
    <w:p>
      <w:pPr>
        <w:pStyle w:val="Normal"/>
        <w:widowControl/>
        <w:numPr>
          <w:ilvl w:val="0"/>
          <w:numId w:val="3"/>
        </w:numPr>
        <w:bidi w:val="0"/>
        <w:spacing w:lineRule="auto" w:line="240" w:before="0" w:after="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удосконалення системи управління;</w:t>
      </w:r>
    </w:p>
    <w:p>
      <w:pPr>
        <w:pStyle w:val="Normal"/>
        <w:widowControl/>
        <w:numPr>
          <w:ilvl w:val="0"/>
          <w:numId w:val="3"/>
        </w:numPr>
        <w:bidi w:val="0"/>
        <w:spacing w:lineRule="auto" w:line="240" w:before="0" w:after="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запобігання фактам незаконного, неефективного та нерезультативного використання бюджетних коштів;</w:t>
      </w:r>
    </w:p>
    <w:p>
      <w:pPr>
        <w:pStyle w:val="Normal"/>
        <w:widowControl/>
        <w:numPr>
          <w:ilvl w:val="0"/>
          <w:numId w:val="3"/>
        </w:numPr>
        <w:bidi w:val="0"/>
        <w:spacing w:lineRule="auto" w:line="240" w:before="0" w:after="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запобігання виникненню помилок чи інших недоліків у діяльності органу місцевого самоврядування та підприємств, установ комунальної форми власності.</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2.2. Завданням внутрішнього контрою та фінансового аудиту є також оцінка ефективності внутрішнього контролю та надання рекомендацій щодо його вдосконалення.</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2.3 Основним напрямком діяльності Сектору є внутрішній контроль та фінансовий аудит.</w:t>
      </w:r>
    </w:p>
    <w:p>
      <w:pPr>
        <w:pStyle w:val="Style18"/>
        <w:bidi w:val="0"/>
        <w:spacing w:lineRule="auto" w:line="240" w:before="0" w:after="0"/>
        <w:ind w:left="0" w:right="0" w:hanging="0"/>
        <w:jc w:val="both"/>
        <w:rPr>
          <w:rFonts w:ascii="Times New Roman" w:hAnsi="Times New Roman" w:cs="Times New Roman"/>
          <w:caps w:val="false"/>
          <w:smallCaps w:val="false"/>
          <w:color w:val="000000"/>
          <w:spacing w:val="0"/>
          <w:sz w:val="28"/>
          <w:szCs w:val="28"/>
          <w:lang w:val="uk-UA"/>
        </w:rPr>
      </w:pPr>
      <w:r>
        <w:rPr>
          <w:rFonts w:cs="Times New Roman" w:ascii="Times New Roman" w:hAnsi="Times New Roman"/>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t>3. ФУНКЦІЇ СЕКТОРУ</w:t>
      </w:r>
    </w:p>
    <w:p>
      <w:pPr>
        <w:pStyle w:val="Norma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3.1. Основним функціями Сектору є надання незалежних висновків та рекомендацій за результатами здійснення внутрішнього контролю та фінансового аудиту за ефективністю діяльності та дотриманням законодавства виконавчими органами Покровської міської ради, що є розпорядниками бюджетних коштів, підприємствами, установами, організаціями комунальної форми власності територіальної громади міста, іншими суб’єктами в частині використання ними відповідних комунальних ресурсів (майна, коштів та іншої комунальної власності), а також суб’єктами господарювання, що отримують бюджетне фінансування (далі – підконтрольні суб’єкти).</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3.2. Сектор здійснює внутрішній контроль та фінансовий аудит у формі перевірок, оцінки, дослідження та вивчення на підставі доручень чи розпоряджень міського голови, рішень міської ради чи виконавчого комітету Покровської міської ради.</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3.3. Проведення внутрішнього контролю забезпечує реалізацію міською радою прав власника та/чи засновника суб’єктів господарювання комунальної власності та не вважається втручанням міської ради чи її виконавчих органів в діяльність таких суб’єктів.</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 xml:space="preserve">3.4. Сектор спрямовує контрольні заходи на виконання таких завдань: </w:t>
      </w:r>
    </w:p>
    <w:p>
      <w:pPr>
        <w:pStyle w:val="Style18"/>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ab/>
        <w:t xml:space="preserve">– </w:t>
      </w:r>
      <w:r>
        <w:rPr>
          <w:rFonts w:cs="Times New Roman" w:ascii="Times New Roman" w:hAnsi="Times New Roman"/>
          <w:b w:val="false"/>
          <w:i w:val="false"/>
          <w:caps w:val="false"/>
          <w:smallCaps w:val="false"/>
          <w:color w:val="000000"/>
          <w:spacing w:val="0"/>
          <w:sz w:val="28"/>
          <w:szCs w:val="28"/>
          <w:lang w:val="uk-UA"/>
        </w:rPr>
        <w:t>дотримання принципів економічності, доцільності та ефективності при плануванні і виконанні бюджетних програм, відповідальними за супроводження яких є розпорядники бюджетних коштів.</w:t>
      </w:r>
    </w:p>
    <w:p>
      <w:pPr>
        <w:pStyle w:val="Style18"/>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ab/>
        <w:t xml:space="preserve">– </w:t>
      </w:r>
      <w:r>
        <w:rPr>
          <w:rFonts w:cs="Times New Roman" w:ascii="Times New Roman" w:hAnsi="Times New Roman"/>
          <w:b w:val="false"/>
          <w:i w:val="false"/>
          <w:caps w:val="false"/>
          <w:smallCaps w:val="false"/>
          <w:color w:val="000000"/>
          <w:spacing w:val="0"/>
          <w:sz w:val="28"/>
          <w:szCs w:val="28"/>
          <w:lang w:val="uk-UA"/>
        </w:rPr>
        <w:t>аналіз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підконтрольних суб’єктів та підготовка відповідних пропозицій щодо вдосконалення управлінських рішень.</w:t>
      </w:r>
    </w:p>
    <w:p>
      <w:pPr>
        <w:pStyle w:val="Style18"/>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ab/>
        <w:t xml:space="preserve">– </w:t>
      </w:r>
      <w:r>
        <w:rPr>
          <w:rFonts w:cs="Times New Roman" w:ascii="Times New Roman" w:hAnsi="Times New Roman"/>
          <w:b w:val="false"/>
          <w:i w:val="false"/>
          <w:caps w:val="false"/>
          <w:smallCaps w:val="false"/>
          <w:color w:val="000000"/>
          <w:spacing w:val="0"/>
          <w:sz w:val="28"/>
          <w:szCs w:val="28"/>
          <w:lang w:val="uk-UA"/>
        </w:rPr>
        <w:t>участь у здійсненні державних закупівель через електронну систему закупівель РroZorro.</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3.5. Сектор, відповідно до покладених на нього завдань, виконує такі функції:</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3.5.1. Проводить оцінку:</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r>
      <w:r>
        <w:rPr>
          <w:rFonts w:cs="Times New Roman" w:ascii="Times New Roman" w:hAnsi="Times New Roman"/>
          <w:b w:val="false"/>
          <w:strike w:val="false"/>
          <w:dstrike w:val="false"/>
          <w:color w:val="000000"/>
          <w:sz w:val="28"/>
          <w:szCs w:val="28"/>
          <w:u w:val="none"/>
          <w:lang w:val="uk-UA"/>
        </w:rPr>
        <w:t>- ефективності функціонування системи внутрішнього контролю;</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 ступеня виконання і досягнення цілей, визначених у стратегічних та річних планах;</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 ефективності планування і виконання бюджетних програм та результатів їх виконання;</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 якості надання адміністративних послуг та виконання контрольно-наглядових функцій, завдань, визначених актами законодавства;</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 стану управління комунальним майном;</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 стану збереження активів та інформації;</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 правильності ведення бухгалтерського обліку та достовірності фінансової і бюджетної звітності;</w:t>
      </w:r>
    </w:p>
    <w:p>
      <w:pPr>
        <w:pStyle w:val="Normal"/>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t>- ризиків, які негативно впливають на виконання функцій і завдань органу місцевого самоврядування та підприємств, установ комунальної форми власності.</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3.5.2. Проводить за дорученням міського голови аналіз проектів розпорядчих актів та інших документів, пов’язаних з використанням комунальних ресурсів, для забезпечення їх цільового та ефективного використання.</w:t>
      </w:r>
    </w:p>
    <w:p>
      <w:pPr>
        <w:pStyle w:val="Normal"/>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t>3.5.3. Здійснює моніторинг проведення державних закупівель через електронну систему закупівель РroZorro.</w:t>
      </w:r>
    </w:p>
    <w:p>
      <w:pPr>
        <w:pStyle w:val="Style18"/>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 xml:space="preserve">3.5.4 Планує, організовує та проводить внутрішні контролі та внутрішні аудити (далі – контрольні заходи) підконтрольних суб’єктів, документує їх результати, готує </w:t>
      </w:r>
      <w:r>
        <w:rPr>
          <w:rFonts w:cs="Times New Roman" w:ascii="Times New Roman" w:hAnsi="Times New Roman"/>
          <w:b w:val="false"/>
          <w:i w:val="false"/>
          <w:caps w:val="false"/>
          <w:smallCaps w:val="false"/>
          <w:strike w:val="false"/>
          <w:dstrike w:val="false"/>
          <w:color w:val="000000"/>
          <w:spacing w:val="0"/>
          <w:sz w:val="28"/>
          <w:szCs w:val="28"/>
          <w:u w:val="none"/>
          <w:lang w:val="uk-UA"/>
        </w:rPr>
        <w:t xml:space="preserve">аудиторські </w:t>
      </w:r>
      <w:r>
        <w:rPr>
          <w:rFonts w:cs="Times New Roman" w:ascii="Times New Roman" w:hAnsi="Times New Roman"/>
          <w:b w:val="false"/>
          <w:i w:val="false"/>
          <w:caps w:val="false"/>
          <w:smallCaps w:val="false"/>
          <w:color w:val="000000"/>
          <w:spacing w:val="0"/>
          <w:sz w:val="28"/>
          <w:szCs w:val="28"/>
          <w:lang w:val="uk-UA"/>
        </w:rPr>
        <w:t>звіти, висновки та рекомендації, а також проводить моніторинг врахування рекомендацій.</w:t>
      </w:r>
    </w:p>
    <w:p>
      <w:pPr>
        <w:pStyle w:val="Style18"/>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3.5.5. Взаємодіє з іншими структурними підрозділами міської ради, виконавчого комітету міської ради, правоохоронними та іншими контролюючими державними органами, підприємствами, їх об’єднаннями, установами та організаціями з питань проведення контрольних заходів.</w:t>
      </w:r>
    </w:p>
    <w:p>
      <w:pPr>
        <w:pStyle w:val="Style18"/>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3.5.6. Подає міському голові або міській раді звіти і рекомендації для прийняття ним/ними відповідних управлінських рішень.</w:t>
      </w:r>
    </w:p>
    <w:p>
      <w:pPr>
        <w:pStyle w:val="Normal"/>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r>
      <w:r>
        <w:rPr>
          <w:rFonts w:cs="Times New Roman" w:ascii="Times New Roman" w:hAnsi="Times New Roman"/>
          <w:b w:val="false"/>
          <w:i w:val="false"/>
          <w:caps w:val="false"/>
          <w:smallCaps w:val="false"/>
          <w:color w:val="000000"/>
          <w:spacing w:val="0"/>
          <w:sz w:val="28"/>
          <w:szCs w:val="28"/>
          <w:lang w:val="uk-UA"/>
        </w:rPr>
        <w:t>3.5.7. Звітує про результати діяльності відповідно до вимог цього Положення та нормативних актів у сфері внутрішнього аудиту.</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3.6. Планує контрольні заходи.</w:t>
      </w:r>
    </w:p>
    <w:p>
      <w:pPr>
        <w:pStyle w:val="Style18"/>
        <w:widowControl/>
        <w:numPr>
          <w:ilvl w:val="0"/>
          <w:numId w:val="0"/>
        </w:numPr>
        <w:bidi w:val="0"/>
        <w:spacing w:lineRule="auto" w:line="240" w:before="0" w:after="0"/>
        <w:ind w:left="72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В залежності від мети контрольні заходи можуть бути:</w:t>
      </w:r>
    </w:p>
    <w:p>
      <w:pPr>
        <w:pStyle w:val="Style18"/>
        <w:widowControl/>
        <w:numPr>
          <w:ilvl w:val="0"/>
          <w:numId w:val="4"/>
        </w:numPr>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bCs/>
          <w:i w:val="false"/>
          <w:caps w:val="false"/>
          <w:smallCaps w:val="false"/>
          <w:color w:val="000000"/>
          <w:spacing w:val="0"/>
          <w:sz w:val="28"/>
          <w:szCs w:val="28"/>
          <w:lang w:val="uk-UA"/>
        </w:rPr>
        <w:t>превентивні</w:t>
      </w:r>
      <w:r>
        <w:rPr>
          <w:rFonts w:cs="Times New Roman" w:ascii="Times New Roman" w:hAnsi="Times New Roman"/>
          <w:b w:val="false"/>
          <w:i w:val="false"/>
          <w:caps w:val="false"/>
          <w:smallCaps w:val="false"/>
          <w:color w:val="000000"/>
          <w:spacing w:val="0"/>
          <w:sz w:val="28"/>
          <w:szCs w:val="28"/>
          <w:lang w:val="uk-UA"/>
        </w:rPr>
        <w:t xml:space="preserve"> (запобіжні), які здійснюються на стадії проектування програм, планів.</w:t>
      </w:r>
    </w:p>
    <w:p>
      <w:pPr>
        <w:pStyle w:val="Style18"/>
        <w:widowControl/>
        <w:numPr>
          <w:ilvl w:val="0"/>
          <w:numId w:val="4"/>
        </w:numPr>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bCs/>
          <w:i w:val="false"/>
          <w:caps w:val="false"/>
          <w:smallCaps w:val="false"/>
          <w:color w:val="000000"/>
          <w:spacing w:val="0"/>
          <w:sz w:val="28"/>
          <w:szCs w:val="28"/>
          <w:lang w:val="uk-UA"/>
        </w:rPr>
        <w:t>поточні</w:t>
      </w:r>
      <w:r>
        <w:rPr>
          <w:rFonts w:cs="Times New Roman" w:ascii="Times New Roman" w:hAnsi="Times New Roman"/>
          <w:b w:val="false"/>
          <w:i w:val="false"/>
          <w:caps w:val="false"/>
          <w:smallCaps w:val="false"/>
          <w:color w:val="000000"/>
          <w:spacing w:val="0"/>
          <w:sz w:val="28"/>
          <w:szCs w:val="28"/>
          <w:lang w:val="uk-UA"/>
        </w:rPr>
        <w:t>, які здійснюються у процесі виконання програм, планів.</w:t>
        <w:br/>
        <w:t>результативні, які здійснюються за результатами діяльності за звітний період.</w:t>
      </w:r>
    </w:p>
    <w:p>
      <w:pPr>
        <w:pStyle w:val="Style18"/>
        <w:widowControl/>
        <w:numPr>
          <w:ilvl w:val="0"/>
          <w:numId w:val="4"/>
        </w:numPr>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bCs/>
          <w:i w:val="false"/>
          <w:caps w:val="false"/>
          <w:smallCaps w:val="false"/>
          <w:color w:val="000000"/>
          <w:spacing w:val="0"/>
          <w:sz w:val="28"/>
          <w:szCs w:val="28"/>
          <w:lang w:val="uk-UA"/>
        </w:rPr>
        <w:t>тематичні</w:t>
      </w:r>
      <w:r>
        <w:rPr>
          <w:rFonts w:cs="Times New Roman" w:ascii="Times New Roman" w:hAnsi="Times New Roman"/>
          <w:b w:val="false"/>
          <w:i w:val="false"/>
          <w:caps w:val="false"/>
          <w:smallCaps w:val="false"/>
          <w:color w:val="000000"/>
          <w:spacing w:val="0"/>
          <w:sz w:val="28"/>
          <w:szCs w:val="28"/>
          <w:lang w:val="uk-UA"/>
        </w:rPr>
        <w:t>, які здійснюються за конкретними проблемами або напрямками.</w:t>
      </w:r>
    </w:p>
    <w:p>
      <w:pPr>
        <w:pStyle w:val="Style18"/>
        <w:widowControl/>
        <w:numPr>
          <w:ilvl w:val="0"/>
          <w:numId w:val="4"/>
        </w:numPr>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bCs/>
          <w:i w:val="false"/>
          <w:caps w:val="false"/>
          <w:smallCaps w:val="false"/>
          <w:color w:val="000000"/>
          <w:spacing w:val="0"/>
          <w:sz w:val="28"/>
          <w:szCs w:val="28"/>
          <w:lang w:val="uk-UA"/>
        </w:rPr>
        <w:t xml:space="preserve">позапланові </w:t>
      </w:r>
      <w:r>
        <w:rPr>
          <w:rFonts w:cs="Times New Roman" w:ascii="Times New Roman" w:hAnsi="Times New Roman"/>
          <w:b w:val="false"/>
          <w:i w:val="false"/>
          <w:caps w:val="false"/>
          <w:smallCaps w:val="false"/>
          <w:color w:val="000000"/>
          <w:spacing w:val="0"/>
          <w:sz w:val="28"/>
          <w:szCs w:val="28"/>
          <w:lang w:val="uk-UA"/>
        </w:rPr>
        <w:t>контрольні заходи Сектор проводить за окремим дорученням або розпорядженням міського голови, рішенням Покровської міської ради або рішенням виконавчого комітету Покровської міської ради.</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3.7. Організовує контрольні заходи.</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Перед складанням програми контрольного заходу сектор аналізує:</w:t>
        <w:br/>
        <w:tab/>
        <w:t>– інформацію, документацію, нормативно-правову базу, що стосується предмета контрольного заходу.</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 отриманий у разі необхідності від юридичного відділу або іншого виконавчого органу висновок про правовий механізм, який регулює питання, що є предметом контрольного заходу та діяльності об’єкта контролю щодо використання бюджетних коштів.</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 отриману від інших суб’єктів державного фінансового контролю інформацію про раніше проведені контрольні заходи на визначеному об’єкті контролю.</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3.8. Виконує контрольні заходи.</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До початку проведення планових контрольних заходів завідувач Сектору:</w:t>
      </w:r>
    </w:p>
    <w:p>
      <w:pPr>
        <w:pStyle w:val="Style18"/>
        <w:widowControl/>
        <w:numPr>
          <w:ilvl w:val="0"/>
          <w:numId w:val="5"/>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повідомляє об’єкт контролю про дату початку проведення контрольного заходу;</w:t>
      </w:r>
    </w:p>
    <w:p>
      <w:pPr>
        <w:pStyle w:val="Style18"/>
        <w:widowControl/>
        <w:numPr>
          <w:ilvl w:val="0"/>
          <w:numId w:val="5"/>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перевіряє виконання планів, кошторисів, правильність оформлення грошових, фінансових, бухгалтерських та інших документів, наявність коштів і цінностей;</w:t>
      </w:r>
    </w:p>
    <w:p>
      <w:pPr>
        <w:pStyle w:val="Style18"/>
        <w:widowControl/>
        <w:numPr>
          <w:ilvl w:val="0"/>
          <w:numId w:val="5"/>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у разі виявлення ознак порушення вимог законодавства негайно повідомляє про такі факти відповідні державні контролюючі органи.</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Результати контрольного заходу оформляються довідкою (актом) або доповідною запискою.</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3.9. Контролює організацію проведення процедур закупівель для виконкому міської ради на всіх етапах їх проведення.</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3.10. Надає роз’яснення особам, що виявили намір взяти участь у процедурі закупівлі (попередній кваліфікації), щодо змісту тендерної (кваліфікаційної) документації у разі отримання від останніх відповідних запитів.</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3.11. Готує проекти розпоряджень міського голови, рішень виконавчого комітету та міської ради з питань, що належать до компетенції сектору.</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3.12. Надає організаційно-методичну, інформаційно-аналітичну та іншу допомогу структурним підрозділам міської ради з питань, що належать до компетенції сектору.</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3.13. Надає консультаційну допомогу з питань застосування Законів України «Про здійснення державних закупівель», «Про публічні закупівлі».</w:t>
      </w:r>
    </w:p>
    <w:p>
      <w:pPr>
        <w:pStyle w:val="Style18"/>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3.14. Розглядає звернення громадян, установ і організацій з питань, що належать до компетенції сектору.</w:t>
      </w:r>
    </w:p>
    <w:p>
      <w:pPr>
        <w:pStyle w:val="Style18"/>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 xml:space="preserve">3.15. </w:t>
      </w:r>
      <w:r>
        <w:rPr>
          <w:rFonts w:cs="Times New Roman" w:ascii="Times New Roman" w:hAnsi="Times New Roman"/>
          <w:b w:val="false"/>
          <w:i w:val="false"/>
          <w:caps w:val="false"/>
          <w:smallCaps w:val="false"/>
          <w:strike w:val="false"/>
          <w:dstrike w:val="false"/>
          <w:color w:val="000000"/>
          <w:spacing w:val="0"/>
          <w:sz w:val="28"/>
          <w:szCs w:val="28"/>
          <w:u w:val="none"/>
          <w:lang w:val="uk-UA"/>
        </w:rPr>
        <w:t>Подає міському голові аудиторські звіти і рекомендації, за результатами перевірок, для прийняття ним відповідних управлінських рішень;</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3.16. Надає міському голові об’єктивні і незалежні висновки та рекомендації щодо:</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оцінки управління комунальними ресурсами;</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правильності ведення бухгалтерського обліку та достовірності фінансової і бюджетної звітності;</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досягнення економії комунальних ресурсів, їх цільового використання, ефективності і результативності в діяльності підконтрольних суб’єктів, шляхом прийняття обґрунтованих управлінських рішень;</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проведення аналізу та оцінки стану фінансової і господарської діяльності підконтрольних суб’єктів;</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запобігання порушенням законодавства, фактам незаконного, неефективного та нерезультативного використання комунальних ресурсів;</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забезпечення інтересів територіальної громади міста Покрова у процесі управління об’єктами комунальної форми власності міста;</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аналіз виконання управлінських рішень, виявлення фактів невиконання (неналежного виконання) управлінських рішень, оцінка їх негативного впливу та можливих наслідків для об’єкта контролю та підготовка відповідних пропозицій щодо вдосконалення управлінських рішень;</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обґрунтованості планування надходжень і витрат бюджету;</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функціонування систем внутрішнього контролю та аудиту та їх удосконалення;</w:t>
      </w:r>
    </w:p>
    <w:p>
      <w:pPr>
        <w:pStyle w:val="Style18"/>
        <w:numPr>
          <w:ilvl w:val="0"/>
          <w:numId w:val="6"/>
        </w:numPr>
        <w:bidi w:val="0"/>
        <w:spacing w:lineRule="auto" w:line="240" w:before="0" w:after="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запобігання виникненню помилок у роботі чи інших недоліків у діяльності підконтрольних суб’єктів.</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t>3.17. Виконує інші функції відповідно до його компетенції.</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t>3.18. Покладення на Сектор завдань, що не належать або виходять за межі його компетенції відповідно до цього Положення, не допускається.</w:t>
        <w:br/>
        <w:t xml:space="preserve"> </w:t>
        <w:tab/>
        <w:t>3.19. Сектор інформує міського голову про покладення на Сектор обов’язків, що виходять за межі його компетенції, а також про випадки протидій діяльності Сектору.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t xml:space="preserve">4. ПРАВА </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r>
      <w:r>
        <w:rPr>
          <w:rFonts w:cs="Times New Roman" w:ascii="Times New Roman" w:hAnsi="Times New Roman"/>
          <w:b/>
          <w:bCs/>
          <w:i w:val="false"/>
          <w:caps w:val="false"/>
          <w:smallCaps w:val="false"/>
          <w:color w:val="000000"/>
          <w:spacing w:val="0"/>
          <w:sz w:val="28"/>
          <w:szCs w:val="28"/>
          <w:lang w:val="uk-UA"/>
        </w:rPr>
        <w:t>Сектор має право:</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4.1. Повний та безперешкодний доступ до приміщень, документів, інформації та баз даних, які стосуються проведення контрольного заходу, включаючи інформацію з обмеженим доступом, що надається в установленому законодавством порядку.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4.2. Отримувати пояснення, проводити анкетування, опитування працівників підконтрольних суб’єктів, готувати запити до юридичних осіб з метою отримання необхідної інформації для проведення контрольного заходу.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4.3. Вимагати від підконтрольних суб’єктів проведення інвентаризації основних засобів, товарно-матеріальних цінностей, перевірки наявних коштів і розрахунків, та у разі потреби вимагати опечатування каси і касових приміщень, складів, комор, сховищ, архівів, електронних накопичувачів інформації.</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4.4. Проводити чи вимагати від підконтрольних суб’єктів проведення контрольних обмірів обсягів виконаних будівельних, монтажних, ремонтних та інших робіт.</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4.5. Отримувати всю інформацію та документацію щодо правових підстав, фінансово-економічних обґрунтувань, підготовки і ухвалення нормативно-правових, адміністративних, розпорядчих, інших актів і відомчих документів, що регулюють організаційно-розпорядчу та фінансово-господарську діяльність підконтрольних суб’єктів, нормативно-правові, організаційно-розпорядчі акти і відомчі документи (постанови, розпорядження, рішення, накази, положення, інструкції, порядки, стандарти, інструктивні листи тощо).</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4.6. Отримувати від посадових осіб підконтрольних суб’єктів первинні бухгалтерські, фінансові документи, необхідні довідки, інформацію, статистичні відомості, бухгалтерсько-фінансові звіти, іншу документацію фінансово-господарської діяльності.</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4.7. Робити копії або виписки з усіх без винятку документів, електронних файлів, які стосуються предмета контрольного заходу, завірених у встановленому законом порядку.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4.8. Рекомендувати підконтрольним суб’єктам невідкладне усунення виявлених порушень.</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4.9. За погодженням міського голови залучати до проведення контрольних заходів фахівців відділів та структурних підрозділів виконавчого комітету Покровської міської ради.</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4.10. Сектор має право відмовитись від надання консультаційної допомоги підконтрольним суб’єктам, якщо відповідні напрямок роботи не належить до його компетенції та не передбачений даним Положенням.</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4.11. Брати участь у засіданнях керівництва підконтрольних суб’єктів під час обговорення питань, які прямо або опосередковано стосуються стану бухгалтерського обліку, внутрішнього контролю й аудиту, зовнішнього аудиту, змін у структурі або розвитку підконтрольних суб’єктів.</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4.12. Вносити пропозиції щодо заохочення або притягнення до відповідальності керівників структурних підрозділів та інших посадових осіб міської ради за роботу з документами.</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 xml:space="preserve">4.13. Підконтрольні суб’єкти забезпечують працівникам сектору внутрішнього контролю та фінансового аудиту місце для роботи, створення умов для зберігання документів, можливість користування зв’язком, комп’ютерною, </w:t>
      </w:r>
      <w:r>
        <w:fldChar w:fldCharType="begin"/>
      </w:r>
      <w:r>
        <w:rPr>
          <w:smallCaps w:val="false"/>
          <w:caps w:val="false"/>
          <w:dstrike w:val="false"/>
          <w:strike w:val="false"/>
          <w:sz w:val="28"/>
          <w:spacing w:val="0"/>
          <w:i w:val="false"/>
          <w:u w:val="none"/>
          <w:b w:val="false"/>
          <w:szCs w:val="28"/>
          <w:rFonts w:cs="Times New Roman" w:ascii="Times New Roman" w:hAnsi="Times New Roman"/>
          <w:color w:val="000000"/>
          <w:lang w:val="uk-UA"/>
        </w:rPr>
        <w:instrText> HYPERLINK "http://zakon3.rada.gov.ua/laws/show/550-2006-п?nreg=550-2006-%EF&amp;find=1&amp;text=%F0%EE%E7%EC%ED%EE%E6%F3%E2&amp;x=7&amp;y=8" \l "w12"</w:instrText>
      </w:r>
      <w:r>
        <w:rPr>
          <w:smallCaps w:val="false"/>
          <w:caps w:val="false"/>
          <w:dstrike w:val="false"/>
          <w:strike w:val="false"/>
          <w:sz w:val="28"/>
          <w:spacing w:val="0"/>
          <w:i w:val="false"/>
          <w:u w:val="none"/>
          <w:b w:val="false"/>
          <w:szCs w:val="28"/>
          <w:rFonts w:cs="Times New Roman" w:ascii="Times New Roman" w:hAnsi="Times New Roman"/>
          <w:color w:val="000000"/>
          <w:lang w:val="uk-UA"/>
        </w:rPr>
        <w:fldChar w:fldCharType="separate"/>
      </w:r>
      <w:r>
        <w:rPr>
          <w:rFonts w:cs="Times New Roman" w:ascii="Times New Roman" w:hAnsi="Times New Roman"/>
          <w:b w:val="false"/>
          <w:i w:val="false"/>
          <w:caps w:val="false"/>
          <w:smallCaps w:val="false"/>
          <w:strike w:val="false"/>
          <w:dstrike w:val="false"/>
          <w:color w:val="000000"/>
          <w:spacing w:val="0"/>
          <w:sz w:val="28"/>
          <w:szCs w:val="28"/>
          <w:u w:val="none"/>
          <w:lang w:val="uk-UA"/>
        </w:rPr>
        <w:t>розмножув</w:t>
      </w:r>
      <w:r>
        <w:rPr>
          <w:smallCaps w:val="false"/>
          <w:caps w:val="false"/>
          <w:dstrike w:val="false"/>
          <w:strike w:val="false"/>
          <w:sz w:val="28"/>
          <w:spacing w:val="0"/>
          <w:i w:val="false"/>
          <w:u w:val="none"/>
          <w:b w:val="false"/>
          <w:szCs w:val="28"/>
          <w:rFonts w:cs="Times New Roman" w:ascii="Times New Roman" w:hAnsi="Times New Roman"/>
          <w:color w:val="000000"/>
          <w:lang w:val="uk-UA"/>
        </w:rPr>
        <w:fldChar w:fldCharType="end"/>
      </w:r>
      <w:r>
        <w:rPr>
          <w:rFonts w:cs="Times New Roman" w:ascii="Times New Roman" w:hAnsi="Times New Roman"/>
          <w:b w:val="false"/>
          <w:i w:val="false"/>
          <w:caps w:val="false"/>
          <w:smallCaps w:val="false"/>
          <w:color w:val="000000"/>
          <w:spacing w:val="0"/>
          <w:sz w:val="28"/>
          <w:szCs w:val="28"/>
          <w:lang w:val="uk-UA"/>
        </w:rPr>
        <w:t>альною та іншою технікою, а також надання інших послуг для виконання службових обов’язків.</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4.14. Проводити зустрічні звірки з метою документального та фактичного підтвердження у підприємств, установ та організацій виду, обсягу і якості операцій та розрахунків для з’ясування їх реальності та повноти відображення в обліку об’єкта контролю.</w:t>
      </w:r>
    </w:p>
    <w:p>
      <w:pPr>
        <w:pStyle w:val="Style22"/>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4.15. Ініціювати перед міським головою залучення експерта для забезпечення виконання контрольного заходу.</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ab/>
        <w:t xml:space="preserve">4.16. </w:t>
      </w:r>
      <w:r>
        <w:rPr>
          <w:rFonts w:cs="Times New Roman" w:ascii="Times New Roman" w:hAnsi="Times New Roman"/>
          <w:b w:val="false"/>
          <w:i w:val="false"/>
          <w:caps w:val="false"/>
          <w:smallCaps w:val="false"/>
          <w:strike w:val="false"/>
          <w:dstrike w:val="false"/>
          <w:color w:val="000000"/>
          <w:spacing w:val="0"/>
          <w:sz w:val="28"/>
          <w:szCs w:val="28"/>
          <w:u w:val="none"/>
          <w:lang w:val="uk-UA"/>
        </w:rPr>
        <w:t>Оплата праці працівників Сектору здійснюється згідно з чинним законодавством.</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t>5. ПОРЯДОК ПРОВЕДЕННЯ КОНТРОЛЬНИХ ЗАХОДІВ</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5.1. Контрольні заходи проводяться у формі планових та позапланових перевірок, оцінок, інспектувань, розслідувань, аналізу, вивчення, моніторингу тощо.</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5.2. В залежності від мети контрольні заходи можуть бути:</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w:t>
      </w:r>
      <w:r>
        <w:rPr>
          <w:rFonts w:eastAsia="Times New Roman" w:cs="Times New Roman" w:ascii="Times New Roman" w:hAnsi="Times New Roman"/>
          <w:caps w:val="false"/>
          <w:smallCaps w:val="false"/>
          <w:color w:val="000000"/>
          <w:spacing w:val="0"/>
          <w:sz w:val="28"/>
          <w:szCs w:val="28"/>
          <w:lang w:val="uk-UA"/>
        </w:rPr>
        <w:t xml:space="preserve"> </w:t>
      </w:r>
      <w:r>
        <w:rPr>
          <w:rFonts w:cs="Times New Roman" w:ascii="Times New Roman" w:hAnsi="Times New Roman"/>
          <w:b w:val="false"/>
          <w:i w:val="false"/>
          <w:caps w:val="false"/>
          <w:smallCaps w:val="false"/>
          <w:color w:val="000000"/>
          <w:spacing w:val="0"/>
          <w:sz w:val="28"/>
          <w:szCs w:val="28"/>
          <w:lang w:val="uk-UA"/>
        </w:rPr>
        <w:t>запобіжні, які здійснюються на стадії проектування програм, планів;</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w:t>
      </w:r>
      <w:r>
        <w:rPr>
          <w:rFonts w:eastAsia="Times New Roman" w:cs="Times New Roman" w:ascii="Times New Roman" w:hAnsi="Times New Roman"/>
          <w:caps w:val="false"/>
          <w:smallCaps w:val="false"/>
          <w:color w:val="000000"/>
          <w:spacing w:val="0"/>
          <w:sz w:val="28"/>
          <w:szCs w:val="28"/>
          <w:lang w:val="uk-UA"/>
        </w:rPr>
        <w:t xml:space="preserve"> </w:t>
      </w:r>
      <w:r>
        <w:rPr>
          <w:rFonts w:cs="Times New Roman" w:ascii="Times New Roman" w:hAnsi="Times New Roman"/>
          <w:b w:val="false"/>
          <w:i w:val="false"/>
          <w:caps w:val="false"/>
          <w:smallCaps w:val="false"/>
          <w:color w:val="000000"/>
          <w:spacing w:val="0"/>
          <w:sz w:val="28"/>
          <w:szCs w:val="28"/>
          <w:lang w:val="uk-UA"/>
        </w:rPr>
        <w:t>поточні, які здійснюються у процесі виконання програм, планів;</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w:t>
      </w:r>
      <w:r>
        <w:rPr>
          <w:rFonts w:eastAsia="Times New Roman" w:cs="Times New Roman" w:ascii="Times New Roman" w:hAnsi="Times New Roman"/>
          <w:caps w:val="false"/>
          <w:smallCaps w:val="false"/>
          <w:color w:val="000000"/>
          <w:spacing w:val="0"/>
          <w:sz w:val="28"/>
          <w:szCs w:val="28"/>
          <w:lang w:val="uk-UA"/>
        </w:rPr>
        <w:t xml:space="preserve"> </w:t>
      </w:r>
      <w:r>
        <w:rPr>
          <w:rFonts w:cs="Times New Roman" w:ascii="Times New Roman" w:hAnsi="Times New Roman"/>
          <w:b w:val="false"/>
          <w:i w:val="false"/>
          <w:caps w:val="false"/>
          <w:smallCaps w:val="false"/>
          <w:color w:val="000000"/>
          <w:spacing w:val="0"/>
          <w:sz w:val="28"/>
          <w:szCs w:val="28"/>
          <w:lang w:val="uk-UA"/>
        </w:rPr>
        <w:t>результативні, які здійснюються за результатами діяльності за звітний період;</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w:t>
      </w:r>
      <w:r>
        <w:rPr>
          <w:rFonts w:eastAsia="Times New Roman" w:cs="Times New Roman" w:ascii="Times New Roman" w:hAnsi="Times New Roman"/>
          <w:caps w:val="false"/>
          <w:smallCaps w:val="false"/>
          <w:color w:val="000000"/>
          <w:spacing w:val="0"/>
          <w:sz w:val="28"/>
          <w:szCs w:val="28"/>
          <w:lang w:val="uk-UA"/>
        </w:rPr>
        <w:t xml:space="preserve"> </w:t>
      </w:r>
      <w:r>
        <w:rPr>
          <w:rFonts w:cs="Times New Roman" w:ascii="Times New Roman" w:hAnsi="Times New Roman"/>
          <w:b w:val="false"/>
          <w:i w:val="false"/>
          <w:caps w:val="false"/>
          <w:smallCaps w:val="false"/>
          <w:color w:val="000000"/>
          <w:spacing w:val="0"/>
          <w:sz w:val="28"/>
          <w:szCs w:val="28"/>
          <w:lang w:val="uk-UA"/>
        </w:rPr>
        <w:t>тематичні, які здійснюються за конкретними проблемами або напрямками.</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5.3. Попереднє ознайомлення та вивчення діяльності підконтрольних суб’єктів у процесі виконання службових обов’язків працівниками сектору не вважаються контрольними заходами і здійснюються на загальних засадах.</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5.4. Внутрішній аудит проводиться згідно з планами, що формуються Сектором та затверджуються міським головою .</w:t>
      </w:r>
    </w:p>
    <w:p>
      <w:pPr>
        <w:pStyle w:val="Style22"/>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 xml:space="preserve">Міський голова для своєчасного реагування на проблеми, що виникають під час виконання покладених законодавством на виконавчий комітет </w:t>
      </w:r>
      <w:r>
        <w:rPr>
          <w:rFonts w:eastAsia="NSimSun" w:cs="Times New Roman" w:ascii="Times New Roman" w:hAnsi="Times New Roman"/>
          <w:b w:val="false"/>
          <w:i w:val="false"/>
          <w:caps w:val="false"/>
          <w:smallCaps w:val="false"/>
          <w:color w:val="000000"/>
          <w:spacing w:val="0"/>
          <w:sz w:val="28"/>
          <w:szCs w:val="28"/>
          <w:lang w:val="uk-UA"/>
        </w:rPr>
        <w:t>Покровської</w:t>
      </w:r>
      <w:r>
        <w:rPr>
          <w:rFonts w:cs="Times New Roman" w:ascii="Times New Roman" w:hAnsi="Times New Roman"/>
          <w:b w:val="false"/>
          <w:i w:val="false"/>
          <w:caps w:val="false"/>
          <w:smallCaps w:val="false"/>
          <w:color w:val="000000"/>
          <w:spacing w:val="0"/>
          <w:sz w:val="28"/>
          <w:szCs w:val="28"/>
          <w:lang w:val="uk-UA"/>
        </w:rPr>
        <w:t xml:space="preserve"> міської ради завдань, може прийняти рішення про проведення позапланового внутрішнього аудиту. </w:t>
      </w:r>
    </w:p>
    <w:p>
      <w:pPr>
        <w:pStyle w:val="Style22"/>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 xml:space="preserve">Міський голова приймає рішення про проведення планового та позапланового внутрішнього аудиту, що оформляється розпорядженням. </w:t>
      </w:r>
    </w:p>
    <w:p>
      <w:pPr>
        <w:pStyle w:val="Style22"/>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Строки проведення аудиту визначається відповідно Стандартів аудиту, затверджених Мінфіном.</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5.5. Обов’язковою умовою проведення планового контрольного заходу є наявність затвердженої програми контрольного заходу. Сектор розробляє програму на підставі затверджених планів контрольних заходів виконавчого комітету Покровської міської ради.</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5.6. Програму контрольного заходу підписує завідувач Сектору і затверджує Покровський міський голова.</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5.7. Якщо у ході проведення контрольного заходу виникає потреба у доповненні або скороченні його програми, то внесення таких змін проводиться у встановленому порядку.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5.8. На підставі програми контрольного заходу керівник суб’єкта контролю підписує доручення (розпорядження) на право проведення контрольного заходу.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5.9. Не пізніше ніж за 10 днів до початку проведення планових контрольних заходів керівництво суб’єкта контролю письмово повідомляє об’єкт контролю про дату початку проведення контрольного заходу.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5.10. Контрольні заходи мають проводитися тільки з відома керівництва об’єкта контролю.</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5.11. За наявності взаєморозрахунків об’єкта контролю з будь-якими іншими суб’єктами господарювання, посадова особа суб’єкта контролю має право здійснювати контрольні заходи і на цих суб’єктах господарювання у межах визначеної теми контрольного заходу та власних повноважень.</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5.12 За три робочих дні до закінчення визначеного терміну проведення контрольних заходів посадові особи суб’єкта контролю зобов’язані подати керівництву об’єкта контролю результати контрольного заходу для ознайомлення і підпису.</w:t>
      </w:r>
    </w:p>
    <w:p>
      <w:pPr>
        <w:pStyle w:val="Style22"/>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5.13. Результати контрольного заходу оформлюються висновком, довідкою, актом або іншим узагальнюючим документом.</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5.14. Позаплановий контрольний захід не передбачений в планах роботи Сектору внутрішнього контролю і фінансового аудиту і проводиться за окремим розпорядженням (дорученням) міського голови.</w:t>
      </w:r>
    </w:p>
    <w:p>
      <w:pPr>
        <w:pStyle w:val="Style18"/>
        <w:bidi w:val="0"/>
        <w:spacing w:lineRule="auto" w:line="240" w:before="0" w:after="0"/>
        <w:ind w:left="0" w:right="0" w:hanging="0"/>
        <w:jc w:val="both"/>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t>6. ОБОВ’ЯЗКИ</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6.1. Дотримуватися вимог нормативно-правових актів у сфері внутрішнього фінансового контролю та аудиту.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6.2. Не розголошувати інформацію, яка стала відома під час виконання покладених на Сектор завдань, крім випадків, передбачених законодавством.</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6.3. Інформувати міського голову про обґрунтовані ознаки шахрайства, корупційних діянь або нецільового використання комунальних ресурсів, марнотратства, зловживання службовим становищем та інших порушень фінансово-бюджетної дисципліни, які призвели до втрат чи збитків, з наданням рекомендацій щодо вжиття необхідних заходів.</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6.4. Уникати та не допускати виникнення конфлікту інтересів відповідно до закону.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6.5. Проводити контрольні заходи відповідно до затверджених плану та програми контрольного заходу за наявності доручення на їх проведення.</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6.6. Не втручатися в оперативну діяльність об’єкта контролю, не оприлюднювати свої висновки до завершення контрольного заходу, відповідного оформлення результатів та їх розгляду  міським головою.</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6.7. Виявлені під час контрольного заходу факти порушень, обставини та причини їх скоєння відображати в акті контрольного заходу з долученням до нього відповідних документів, пояснень посадових осіб об’єкта контролю та інших обґрунтувань виявлених фактів.</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6.8. В усіх випадках виявлення ознак підробки, зловживань та інших правопорушень отримувати від посадових, матеріально відповідальних та інших службових осіб об’єкта контролю письмові пояснення обставин, мотивів, причин і умов учинення порушень, долучати їх до матеріалів контрольного заходу.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6.9. У разі відмови посадової або матеріально відповідальної особи об’єкта контролю від надання пояснень фіксувати цей факт в акті.</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6.10. У разі невиконання або неналежного виконання посадовою особою об’єкта контролю законних вимог посадової особи, уповноваженої проводити контрольний захід, скласти відповідний акт із зазначенням дати, часу, місця, відомостей про посадову особу, що припустилася таких дій, і письмово повідомити про це  міському голові.</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6.11.У разі виникнення обставин, які перешкоджають проведенню працівниками або завідувачем Сектору внутрішнього контролю і фінансового аудиту їх обов’язків, втручання у їх діяльність третіх осіб, працівники або завідувач Сектору письмово інформують про це міського голову.</w:t>
      </w:r>
    </w:p>
    <w:p>
      <w:pPr>
        <w:pStyle w:val="Style18"/>
        <w:bidi w:val="0"/>
        <w:spacing w:lineRule="auto" w:line="240" w:before="0" w:after="0"/>
        <w:ind w:left="0" w:right="0" w:hanging="0"/>
        <w:jc w:val="both"/>
        <w:rPr>
          <w:rFonts w:ascii="Times New Roman" w:hAnsi="Times New Roman" w:cs="Times New Roman"/>
          <w:caps w:val="false"/>
          <w:smallCaps w:val="false"/>
          <w:color w:val="000000"/>
          <w:spacing w:val="0"/>
          <w:sz w:val="28"/>
          <w:szCs w:val="28"/>
          <w:lang w:val="uk-UA"/>
        </w:rPr>
      </w:pPr>
      <w:r>
        <w:rPr>
          <w:rFonts w:cs="Times New Roman" w:ascii="Times New Roman" w:hAnsi="Times New Roman"/>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t>7. КЕРІВНИЦТВО ТА ПРАЦІВНИКИ СЕКТОРУ</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 xml:space="preserve">7.1. </w:t>
      </w:r>
      <w:r>
        <w:rPr>
          <w:rFonts w:cs="Times New Roman" w:ascii="Times New Roman" w:hAnsi="Times New Roman"/>
          <w:b w:val="false"/>
          <w:bCs/>
          <w:i w:val="false"/>
          <w:caps w:val="false"/>
          <w:smallCaps w:val="false"/>
          <w:color w:val="000000"/>
          <w:spacing w:val="0"/>
          <w:sz w:val="28"/>
          <w:szCs w:val="28"/>
          <w:lang w:val="uk-UA"/>
        </w:rPr>
        <w:t>Структура Сектору, чисельність та посадові оклади його працівників встановлюються штатним розписом виконавчого комітету Покровської міської ради, який затверджується рішенням сесії Покровської міської ради.</w:t>
      </w:r>
    </w:p>
    <w:p>
      <w:pPr>
        <w:pStyle w:val="Style18"/>
        <w:bidi w:val="0"/>
        <w:spacing w:lineRule="auto" w:line="240" w:before="0" w:after="0"/>
        <w:ind w:left="0" w:right="0" w:firstLine="720"/>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WenQuanYi Micro Hei;MS Mincho" w:cs="Times New Roman" w:ascii="Times New Roman" w:hAnsi="Times New Roman"/>
          <w:b w:val="false"/>
          <w:bCs/>
          <w:i w:val="false"/>
          <w:caps w:val="false"/>
          <w:smallCaps w:val="false"/>
          <w:color w:val="000000"/>
          <w:spacing w:val="0"/>
          <w:kern w:val="2"/>
          <w:sz w:val="28"/>
          <w:szCs w:val="28"/>
          <w:lang w:val="uk-UA" w:eastAsia="zh-CN" w:bidi="hi-IN"/>
        </w:rPr>
        <w:t>Особи</w:t>
      </w:r>
      <w:r>
        <w:rPr>
          <w:rFonts w:cs="Times New Roman" w:ascii="Times New Roman" w:hAnsi="Times New Roman"/>
          <w:b w:val="false"/>
          <w:bCs/>
          <w:i w:val="false"/>
          <w:caps w:val="false"/>
          <w:smallCaps w:val="false"/>
          <w:color w:val="000000"/>
          <w:spacing w:val="0"/>
          <w:sz w:val="28"/>
          <w:szCs w:val="28"/>
          <w:lang w:val="uk-UA"/>
        </w:rPr>
        <w:t xml:space="preserve">, що працюють у Секторі, є посадовими особами місцевого самоврядування, відповідно до цього Положення мають посадові повноваження щодо здійснення організаційно-розпорядчих та консультативно-дорадчих функцій і отримують заробітну плату за рахунок міського бюджету. </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 xml:space="preserve">Сектор очолює завідувач, який призначається на посаду і звільняється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  Завідувач </w:t>
      </w:r>
      <w:r>
        <w:rPr>
          <w:rFonts w:eastAsia="NSimSun" w:cs="Times New Roman" w:ascii="Times New Roman" w:hAnsi="Times New Roman"/>
          <w:b w:val="false"/>
          <w:i w:val="false"/>
          <w:caps w:val="false"/>
          <w:smallCaps w:val="false"/>
          <w:color w:val="000000"/>
          <w:spacing w:val="0"/>
          <w:sz w:val="28"/>
          <w:szCs w:val="28"/>
          <w:lang w:val="uk-UA"/>
        </w:rPr>
        <w:t>Сектору</w:t>
      </w:r>
      <w:r>
        <w:rPr>
          <w:rFonts w:cs="Times New Roman" w:ascii="Times New Roman" w:hAnsi="Times New Roman"/>
          <w:b w:val="false"/>
          <w:i w:val="false"/>
          <w:caps w:val="false"/>
          <w:smallCaps w:val="false"/>
          <w:color w:val="000000"/>
          <w:spacing w:val="0"/>
          <w:sz w:val="28"/>
          <w:szCs w:val="28"/>
          <w:lang w:val="uk-UA"/>
        </w:rPr>
        <w:t xml:space="preserve"> прямо підпорядковується і звітує безпосередньо міському голові.</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7.2. Завідувач сектору:</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ab/>
        <w:t xml:space="preserve">– </w:t>
      </w:r>
      <w:r>
        <w:rPr>
          <w:rFonts w:cs="Times New Roman" w:ascii="Times New Roman" w:hAnsi="Times New Roman"/>
          <w:b w:val="false"/>
          <w:i w:val="false"/>
          <w:caps w:val="false"/>
          <w:smallCaps w:val="false"/>
          <w:color w:val="000000"/>
          <w:spacing w:val="0"/>
          <w:sz w:val="28"/>
          <w:szCs w:val="28"/>
          <w:lang w:val="uk-UA"/>
        </w:rPr>
        <w:t>здійснює постійне керівництво діяльністю Сектору.</w:t>
      </w:r>
    </w:p>
    <w:p>
      <w:pPr>
        <w:pStyle w:val="Norma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 xml:space="preserve">- Забезпечує планування, організацію та проведення на належному рівні контрольних заходів; </w:t>
      </w:r>
    </w:p>
    <w:p>
      <w:pPr>
        <w:pStyle w:val="Style22"/>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t xml:space="preserve">- Забезпечує подання міському голові аудиторських звітів; </w:t>
        <w:tab/>
        <w:t xml:space="preserve">підготовку та своєчасне подання звіту про результати діяльності </w:t>
      </w:r>
      <w:r>
        <w:rPr>
          <w:rFonts w:eastAsia="NSimSun" w:cs="Times New Roman" w:ascii="Times New Roman" w:hAnsi="Times New Roman"/>
          <w:b w:val="false"/>
          <w:i w:val="false"/>
          <w:caps w:val="false"/>
          <w:smallCaps w:val="false"/>
          <w:color w:val="000000"/>
          <w:spacing w:val="0"/>
          <w:sz w:val="28"/>
          <w:szCs w:val="28"/>
          <w:lang w:val="uk-UA"/>
        </w:rPr>
        <w:t>Сектору</w:t>
      </w:r>
      <w:r>
        <w:rPr>
          <w:rFonts w:cs="Times New Roman" w:ascii="Times New Roman" w:hAnsi="Times New Roman"/>
          <w:b w:val="false"/>
          <w:i w:val="false"/>
          <w:caps w:val="false"/>
          <w:smallCaps w:val="false"/>
          <w:color w:val="000000"/>
          <w:spacing w:val="0"/>
          <w:sz w:val="28"/>
          <w:szCs w:val="28"/>
          <w:lang w:val="uk-UA"/>
        </w:rPr>
        <w:t xml:space="preserve"> або зведеного звіту про результати діяльності </w:t>
      </w:r>
      <w:r>
        <w:rPr>
          <w:rFonts w:eastAsia="NSimSun" w:cs="Times New Roman" w:ascii="Times New Roman" w:hAnsi="Times New Roman"/>
          <w:b w:val="false"/>
          <w:i w:val="false"/>
          <w:caps w:val="false"/>
          <w:smallCaps w:val="false"/>
          <w:color w:val="000000"/>
          <w:spacing w:val="0"/>
          <w:sz w:val="28"/>
          <w:szCs w:val="28"/>
          <w:lang w:val="uk-UA"/>
        </w:rPr>
        <w:t>Сектору</w:t>
      </w:r>
      <w:r>
        <w:rPr>
          <w:rFonts w:cs="Times New Roman" w:ascii="Times New Roman" w:hAnsi="Times New Roman"/>
          <w:b w:val="false"/>
          <w:i w:val="false"/>
          <w:caps w:val="false"/>
          <w:smallCaps w:val="false"/>
          <w:color w:val="000000"/>
          <w:spacing w:val="0"/>
          <w:sz w:val="28"/>
          <w:szCs w:val="28"/>
          <w:lang w:val="uk-UA"/>
        </w:rPr>
        <w:t xml:space="preserve"> відповідно до вимог законодавства;  проведення моніторингу виконання (врахування) рекомендацій за результатами проведення внутрішнього аудиту; </w:t>
      </w:r>
      <w:r>
        <w:rPr>
          <w:rFonts w:cs="Times New Roman" w:ascii="Times New Roman" w:hAnsi="Times New Roman"/>
          <w:b w:val="false"/>
          <w:i w:val="false"/>
          <w:caps w:val="false"/>
          <w:smallCaps w:val="false"/>
          <w:strike w:val="false"/>
          <w:dstrike w:val="false"/>
          <w:color w:val="000000"/>
          <w:spacing w:val="0"/>
          <w:sz w:val="28"/>
          <w:szCs w:val="28"/>
          <w:u w:val="none"/>
          <w:lang w:val="uk-UA"/>
        </w:rPr>
        <w:t xml:space="preserve"> здійснення заходів щодо усунення виявлених порушень і недоліків, установлених за результатами оцінки якості внутрішнього аудиту. </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ab/>
        <w:t>– А</w:t>
      </w:r>
      <w:r>
        <w:rPr>
          <w:rFonts w:cs="Times New Roman" w:ascii="Times New Roman" w:hAnsi="Times New Roman"/>
          <w:b w:val="false"/>
          <w:i w:val="false"/>
          <w:caps w:val="false"/>
          <w:smallCaps w:val="false"/>
          <w:color w:val="000000"/>
          <w:spacing w:val="0"/>
          <w:sz w:val="28"/>
          <w:szCs w:val="28"/>
          <w:lang w:val="uk-UA"/>
        </w:rPr>
        <w:t>налізує виконання завдань та функцій, покладених на Сектор, забезпечує дотримання вимог міжнародних та національних стандартів у сфері управління.</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t>- Забезпечує якісне та своєчасне виконання покладених на Сектор завдань та доручень керівництва.</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ab/>
        <w:t>– Р</w:t>
      </w:r>
      <w:r>
        <w:rPr>
          <w:rFonts w:cs="Times New Roman" w:ascii="Times New Roman" w:hAnsi="Times New Roman"/>
          <w:b w:val="false"/>
          <w:i w:val="false"/>
          <w:caps w:val="false"/>
          <w:smallCaps w:val="false"/>
          <w:color w:val="000000"/>
          <w:spacing w:val="0"/>
          <w:sz w:val="28"/>
          <w:szCs w:val="28"/>
          <w:lang w:val="uk-UA"/>
        </w:rPr>
        <w:t>озподіляє посадові обов’язки між працівниками Сектору.</w:t>
      </w:r>
    </w:p>
    <w:p>
      <w:pPr>
        <w:pStyle w:val="Normal"/>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t>- Складає посадові інструкції працівників Сектору, погоджує їх з відповідними спеціалістами і подає міському голові на затвердження.</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ab/>
        <w:t>– В</w:t>
      </w:r>
      <w:r>
        <w:rPr>
          <w:rFonts w:cs="Times New Roman" w:ascii="Times New Roman" w:hAnsi="Times New Roman"/>
          <w:b w:val="false"/>
          <w:i w:val="false"/>
          <w:caps w:val="false"/>
          <w:smallCaps w:val="false"/>
          <w:color w:val="000000"/>
          <w:spacing w:val="0"/>
          <w:sz w:val="28"/>
          <w:szCs w:val="28"/>
          <w:lang w:val="uk-UA"/>
        </w:rPr>
        <w:t xml:space="preserve"> межах чинного законодавства дає працівникам Сектору доручення, обов’язкові для виконання.</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caps w:val="false"/>
          <w:smallCaps w:val="false"/>
          <w:color w:val="000000"/>
          <w:spacing w:val="0"/>
          <w:sz w:val="28"/>
          <w:szCs w:val="28"/>
          <w:lang w:val="uk-UA"/>
        </w:rPr>
        <w:tab/>
        <w:t>– З</w:t>
      </w:r>
      <w:r>
        <w:rPr>
          <w:rFonts w:cs="Times New Roman" w:ascii="Times New Roman" w:hAnsi="Times New Roman"/>
          <w:b w:val="false"/>
          <w:i w:val="false"/>
          <w:caps w:val="false"/>
          <w:smallCaps w:val="false"/>
          <w:color w:val="000000"/>
          <w:spacing w:val="0"/>
          <w:sz w:val="28"/>
          <w:szCs w:val="28"/>
          <w:lang w:val="uk-UA"/>
        </w:rPr>
        <w:t>абезпечує дотримання працівниками Сектору трудової, виконавської дисципліни, нерозголошення службової інформації.</w:t>
      </w:r>
    </w:p>
    <w:p>
      <w:pPr>
        <w:pStyle w:val="Norma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 Заохочує посадових осіб сектору постійно підвищувати свій кваліфікаційний рівень.</w:t>
      </w:r>
    </w:p>
    <w:p>
      <w:pPr>
        <w:pStyle w:val="Style18"/>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 Веде діловодство згідно з номенклатурою справ виконкому міської ради.</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strike w:val="false"/>
          <w:dstrike w:val="false"/>
          <w:color w:val="000000"/>
          <w:sz w:val="28"/>
          <w:szCs w:val="28"/>
          <w:u w:val="none"/>
          <w:lang w:val="uk-UA"/>
        </w:rPr>
        <w:tab/>
        <w:t xml:space="preserve">- </w:t>
      </w:r>
      <w:r>
        <w:rPr>
          <w:rFonts w:cs="Times New Roman" w:ascii="Times New Roman" w:hAnsi="Times New Roman"/>
          <w:b w:val="false"/>
          <w:strike w:val="false"/>
          <w:dstrike w:val="false"/>
          <w:color w:val="000000"/>
          <w:sz w:val="28"/>
          <w:szCs w:val="28"/>
          <w:u w:val="none"/>
          <w:lang w:val="uk-UA"/>
        </w:rPr>
        <w:t>Вносить в установленому порядку пропозиції про призначення на посади й звільнення працівників Сектору з посад.</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strike w:val="false"/>
          <w:dstrike w:val="false"/>
          <w:color w:val="000000"/>
          <w:sz w:val="28"/>
          <w:szCs w:val="28"/>
          <w:u w:val="none"/>
          <w:lang w:val="uk-UA"/>
        </w:rPr>
        <w:tab/>
        <w:t xml:space="preserve">- </w:t>
      </w:r>
      <w:r>
        <w:rPr>
          <w:rFonts w:cs="Times New Roman" w:ascii="Times New Roman" w:hAnsi="Times New Roman"/>
          <w:b w:val="false"/>
          <w:strike w:val="false"/>
          <w:dstrike w:val="false"/>
          <w:color w:val="000000"/>
          <w:sz w:val="28"/>
          <w:szCs w:val="28"/>
          <w:u w:val="none"/>
          <w:lang w:val="uk-UA"/>
        </w:rPr>
        <w:t>Забезпечує взаємодію Сектору з іншими виконавчими органами Покровської міської ради.</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strike w:val="false"/>
          <w:dstrike w:val="false"/>
          <w:color w:val="000000"/>
          <w:sz w:val="28"/>
          <w:szCs w:val="28"/>
          <w:u w:val="none"/>
          <w:lang w:val="uk-UA"/>
        </w:rPr>
        <w:tab/>
        <w:t xml:space="preserve">- </w:t>
      </w:r>
      <w:r>
        <w:rPr>
          <w:rFonts w:cs="Times New Roman" w:ascii="Times New Roman" w:hAnsi="Times New Roman"/>
          <w:b w:val="false"/>
          <w:strike w:val="false"/>
          <w:dstrike w:val="false"/>
          <w:color w:val="000000"/>
          <w:sz w:val="28"/>
          <w:szCs w:val="28"/>
          <w:u w:val="none"/>
          <w:lang w:val="uk-UA"/>
        </w:rPr>
        <w:t>Здійснює постійний контроль за забезпеченням охорони державної таємниці, конфіденційної інформації, що є власністю держави, а також службової інформації у Секторі.</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strike w:val="false"/>
          <w:dstrike w:val="false"/>
          <w:color w:val="000000"/>
          <w:sz w:val="28"/>
          <w:szCs w:val="28"/>
          <w:u w:val="none"/>
          <w:lang w:val="uk-UA"/>
        </w:rPr>
        <w:tab/>
        <w:t xml:space="preserve">- </w:t>
      </w:r>
      <w:r>
        <w:rPr>
          <w:rFonts w:cs="Times New Roman" w:ascii="Times New Roman" w:hAnsi="Times New Roman"/>
          <w:b w:val="false"/>
          <w:strike w:val="false"/>
          <w:dstrike w:val="false"/>
          <w:color w:val="000000"/>
          <w:sz w:val="28"/>
          <w:szCs w:val="28"/>
          <w:u w:val="none"/>
          <w:lang w:val="uk-UA"/>
        </w:rPr>
        <w:t>Вносить в установленому порядку пропозиції міському голові про застосування заохочень або стягнень до працівників Сектору.</w:t>
      </w:r>
    </w:p>
    <w:p>
      <w:pPr>
        <w:pStyle w:val="Normal"/>
        <w:widowControl/>
        <w:bidi w:val="0"/>
        <w:spacing w:before="0" w:after="0"/>
        <w:ind w:left="0" w:right="0" w:hanging="0"/>
        <w:jc w:val="both"/>
        <w:rPr>
          <w:rFonts w:ascii="Times New Roman" w:hAnsi="Times New Roman" w:cs="Times New Roman"/>
          <w:b w:val="false"/>
          <w:b w:val="false"/>
          <w:strike w:val="false"/>
          <w:dstrike w:val="false"/>
          <w:color w:val="000000"/>
          <w:sz w:val="28"/>
          <w:szCs w:val="28"/>
          <w:u w:val="none"/>
          <w:lang w:val="uk-UA"/>
        </w:rPr>
      </w:pPr>
      <w:r>
        <w:rPr>
          <w:rFonts w:cs="Times New Roman" w:ascii="Times New Roman" w:hAnsi="Times New Roman"/>
          <w:b w:val="false"/>
          <w:strike w:val="false"/>
          <w:dstrike w:val="false"/>
          <w:color w:val="000000"/>
          <w:sz w:val="28"/>
          <w:szCs w:val="28"/>
          <w:u w:val="none"/>
          <w:lang w:val="uk-UA"/>
        </w:rPr>
        <w:tab/>
        <w:t>- Відповідає на звернення, скарги, запити й пропозиції громадян та юридичних осіб, що надходять безпосередньо до Сектору.</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strike w:val="false"/>
          <w:dstrike w:val="false"/>
          <w:color w:val="000000"/>
          <w:sz w:val="28"/>
          <w:szCs w:val="28"/>
          <w:u w:val="none"/>
          <w:lang w:val="uk-UA"/>
        </w:rPr>
        <w:tab/>
        <w:t xml:space="preserve">- </w:t>
      </w:r>
      <w:r>
        <w:rPr>
          <w:rFonts w:cs="Times New Roman" w:ascii="Times New Roman" w:hAnsi="Times New Roman"/>
          <w:b w:val="false"/>
          <w:strike w:val="false"/>
          <w:dstrike w:val="false"/>
          <w:color w:val="000000"/>
          <w:sz w:val="28"/>
          <w:szCs w:val="28"/>
          <w:u w:val="none"/>
          <w:lang w:val="uk-UA"/>
        </w:rPr>
        <w:t>Контролює дотримання особовим складом Сектору вимог Закону України «Про службу в органах місцевого самоврядування», «Про засади запобігання і протидії корупції», «Про доступ до публічної інформації» та інших нормативно-правових актів України.</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strike w:val="false"/>
          <w:dstrike w:val="false"/>
          <w:color w:val="000000"/>
          <w:sz w:val="28"/>
          <w:szCs w:val="28"/>
          <w:u w:val="none"/>
          <w:lang w:val="uk-UA"/>
        </w:rPr>
        <w:tab/>
        <w:t xml:space="preserve">- </w:t>
      </w:r>
      <w:r>
        <w:rPr>
          <w:rFonts w:cs="Times New Roman" w:ascii="Times New Roman" w:hAnsi="Times New Roman"/>
          <w:b w:val="false"/>
          <w:strike w:val="false"/>
          <w:dstrike w:val="false"/>
          <w:color w:val="000000"/>
          <w:sz w:val="28"/>
          <w:szCs w:val="28"/>
          <w:u w:val="none"/>
          <w:lang w:val="uk-UA"/>
        </w:rPr>
        <w:t>Забезпечує дотримання працівниками правил внутрішнього трудового розпорядку та виконавської дисципліни, раціональний розподіл обов’язків між ними, вживає заходів щодо підвищення фахової кваліфікації працівників Сектору.</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strike w:val="false"/>
          <w:dstrike w:val="false"/>
          <w:color w:val="000000"/>
          <w:sz w:val="28"/>
          <w:szCs w:val="28"/>
          <w:u w:val="none"/>
          <w:lang w:val="uk-UA"/>
        </w:rPr>
        <w:tab/>
        <w:t xml:space="preserve">- </w:t>
      </w:r>
      <w:r>
        <w:rPr>
          <w:rFonts w:cs="Times New Roman" w:ascii="Times New Roman" w:hAnsi="Times New Roman"/>
          <w:b w:val="false"/>
          <w:strike w:val="false"/>
          <w:dstrike w:val="false"/>
          <w:color w:val="000000"/>
          <w:sz w:val="28"/>
          <w:szCs w:val="28"/>
          <w:u w:val="none"/>
          <w:lang w:val="uk-UA"/>
        </w:rPr>
        <w:t xml:space="preserve">Забезпечує дотримання дисципліни та законності в діяльності Сектору. </w:t>
        <w:tab/>
        <w:t>-</w:t>
      </w:r>
      <w:r>
        <w:rPr>
          <w:rFonts w:cs="Times New Roman" w:ascii="Times New Roman" w:hAnsi="Times New Roman"/>
          <w:b/>
          <w:strike w:val="false"/>
          <w:dstrike w:val="false"/>
          <w:color w:val="000000"/>
          <w:sz w:val="28"/>
          <w:szCs w:val="28"/>
          <w:u w:val="none"/>
          <w:lang w:val="uk-UA"/>
        </w:rPr>
        <w:t xml:space="preserve"> </w:t>
      </w:r>
      <w:r>
        <w:rPr>
          <w:rFonts w:cs="Times New Roman" w:ascii="Times New Roman" w:hAnsi="Times New Roman"/>
          <w:b w:val="false"/>
          <w:strike w:val="false"/>
          <w:dstrike w:val="false"/>
          <w:color w:val="000000"/>
          <w:sz w:val="28"/>
          <w:szCs w:val="28"/>
          <w:u w:val="none"/>
          <w:lang w:val="uk-UA"/>
        </w:rPr>
        <w:t>Координує організаційне, інформаційне та матеріально-технічне забезпечення Сектору.</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strike w:val="false"/>
          <w:dstrike w:val="false"/>
          <w:color w:val="000000"/>
          <w:sz w:val="28"/>
          <w:szCs w:val="28"/>
          <w:u w:val="none"/>
          <w:lang w:val="uk-UA"/>
        </w:rPr>
        <w:tab/>
        <w:t xml:space="preserve">- </w:t>
      </w:r>
      <w:r>
        <w:rPr>
          <w:rFonts w:cs="Times New Roman" w:ascii="Times New Roman" w:hAnsi="Times New Roman"/>
          <w:b w:val="false"/>
          <w:strike w:val="false"/>
          <w:dstrike w:val="false"/>
          <w:color w:val="000000"/>
          <w:sz w:val="28"/>
          <w:szCs w:val="28"/>
          <w:u w:val="none"/>
          <w:lang w:val="uk-UA"/>
        </w:rPr>
        <w:t>Готує проекти розпоряджень організаційно-розпорядчого характеру, організовує та контролює їх виконання особовим складом Сектору.</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strike w:val="false"/>
          <w:dstrike w:val="false"/>
          <w:color w:val="000000"/>
          <w:sz w:val="28"/>
          <w:szCs w:val="28"/>
          <w:u w:val="none"/>
          <w:lang w:val="uk-UA"/>
        </w:rPr>
        <w:tab/>
        <w:t>-</w:t>
      </w:r>
      <w:r>
        <w:rPr>
          <w:rFonts w:cs="Times New Roman" w:ascii="Times New Roman" w:hAnsi="Times New Roman"/>
          <w:b/>
          <w:strike w:val="false"/>
          <w:dstrike w:val="false"/>
          <w:color w:val="000000"/>
          <w:sz w:val="28"/>
          <w:szCs w:val="28"/>
          <w:u w:val="none"/>
          <w:lang w:val="uk-UA"/>
        </w:rPr>
        <w:t xml:space="preserve"> </w:t>
      </w:r>
      <w:r>
        <w:rPr>
          <w:rFonts w:cs="Times New Roman" w:ascii="Times New Roman" w:hAnsi="Times New Roman"/>
          <w:b w:val="false"/>
          <w:strike w:val="false"/>
          <w:dstrike w:val="false"/>
          <w:color w:val="000000"/>
          <w:sz w:val="28"/>
          <w:szCs w:val="28"/>
          <w:u w:val="none"/>
          <w:lang w:val="uk-UA"/>
        </w:rPr>
        <w:t>Здійснює керівництво та відповідає за організацію роботи щодо забезпечення та дотримання чинного законодавства про охорону праці.</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Веде особистий прийом громадян та організовує розгляд пропозицій, заяв та скарг працівниками Сектору згідно із Законом України «Про звернення громадян».</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Забезпечує збереження інформації в паперовому та електронному вигляді, створеної в процесі діяльності, приймання-передавання її при зміні (звільненні, переведенні тощо) працівників Сектору..</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Забезпечує системне та оперативне оприлюднення на веб-порталі Покровської міської ради в мережі Інтернет інформації, що входить до компетенції Сектору, дотримання законодавства про доступ до публічної інформації.</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Здійснює інші повноваження, визначені чинним законодавством.</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strike w:val="false"/>
          <w:dstrike w:val="false"/>
          <w:color w:val="000000"/>
          <w:sz w:val="28"/>
          <w:szCs w:val="28"/>
          <w:u w:val="none"/>
          <w:lang w:val="uk-UA"/>
        </w:rPr>
        <w:tab/>
        <w:t>- У разі тимчасової відсутності завідувача сектору (відрядження, відпустки, тимчасової втрати працездатності тощо) – виконання його обов’язків покладається відповідно до розпорядження міського голови</w:t>
      </w:r>
      <w:r>
        <w:rPr>
          <w:rFonts w:cs="Times New Roman" w:ascii="Times New Roman" w:hAnsi="Times New Roman"/>
          <w:b/>
          <w:i/>
          <w:strike w:val="false"/>
          <w:dstrike w:val="false"/>
          <w:color w:val="000000"/>
          <w:sz w:val="28"/>
          <w:szCs w:val="28"/>
          <w:u w:val="none"/>
          <w:lang w:val="uk-UA"/>
        </w:rPr>
        <w:t>.</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З</w:t>
      </w:r>
      <w:r>
        <w:rPr>
          <w:rFonts w:cs="Times New Roman" w:ascii="Times New Roman" w:hAnsi="Times New Roman"/>
          <w:b w:val="false"/>
          <w:i w:val="false"/>
          <w:strike w:val="false"/>
          <w:dstrike w:val="false"/>
          <w:color w:val="000000"/>
          <w:sz w:val="28"/>
          <w:szCs w:val="28"/>
          <w:u w:val="none"/>
          <w:lang w:val="uk-UA"/>
        </w:rPr>
        <w:t>дійснює інші повноваження відповідно до Положення про Сектор, а також покладених на нього завдань окремими рішеннями Покровської міської ради, її виконавчого комітету, розпорядженнями Покровського міського голови.</w:t>
      </w:r>
    </w:p>
    <w:p>
      <w:pPr>
        <w:pStyle w:val="Norma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r>
      <w:r>
        <w:rPr>
          <w:rFonts w:cs="Times New Roman" w:ascii="Times New Roman" w:hAnsi="Times New Roman"/>
          <w:b/>
          <w:bCs/>
          <w:i w:val="false"/>
          <w:strike w:val="false"/>
          <w:dstrike w:val="false"/>
          <w:color w:val="000000"/>
          <w:sz w:val="28"/>
          <w:szCs w:val="28"/>
          <w:u w:val="none"/>
          <w:lang w:val="uk-UA"/>
        </w:rPr>
        <w:t>7.3. Завідувач сектору  несе відповідальність за</w:t>
      </w:r>
      <w:r>
        <w:rPr>
          <w:rFonts w:cs="Times New Roman" w:ascii="Times New Roman" w:hAnsi="Times New Roman"/>
          <w:b w:val="false"/>
          <w:i w:val="false"/>
          <w:strike w:val="false"/>
          <w:dstrike w:val="false"/>
          <w:color w:val="000000"/>
          <w:sz w:val="28"/>
          <w:szCs w:val="28"/>
          <w:u w:val="none"/>
          <w:lang w:val="uk-UA"/>
        </w:rPr>
        <w:t>:</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Неналежну організацію роботи Сектору, незадовільний стан діловодства, службової та виконавської дисципліни.</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Не забезпечення виконання покладених на Сектор завдань та функцій, передбачених цим Положенням.</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 xml:space="preserve">Недотримання законності в службовій діяльності працівниками Сектору </w:t>
      </w: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Незадовільний стан професійної підготовки та виховної роботи з особовим складом Сектору..</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Негативні наслідки наказів, доручень, самостійно прийнятих рішень під час виконання службових обов’язків та за бездіяльність.</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 xml:space="preserve">Невідповідність прийнятих ним рішень вимогам чинного законодавства. </w:t>
      </w: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Несвоєчасну і недостовірну подачу інформацій та звітів, що входять до компетенції Сектору..</w:t>
      </w:r>
    </w:p>
    <w:p>
      <w:pPr>
        <w:pStyle w:val="Normal"/>
        <w:widowControl/>
        <w:bidi w:val="0"/>
        <w:spacing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strike w:val="false"/>
          <w:dstrike w:val="false"/>
          <w:color w:val="000000"/>
          <w:sz w:val="28"/>
          <w:szCs w:val="28"/>
          <w:u w:val="none"/>
          <w:lang w:val="uk-UA"/>
        </w:rPr>
        <w:tab/>
        <w:t xml:space="preserve">- </w:t>
      </w:r>
      <w:r>
        <w:rPr>
          <w:rFonts w:cs="Times New Roman" w:ascii="Times New Roman" w:hAnsi="Times New Roman"/>
          <w:b w:val="false"/>
          <w:i w:val="false"/>
          <w:strike w:val="false"/>
          <w:dstrike w:val="false"/>
          <w:color w:val="000000"/>
          <w:sz w:val="28"/>
          <w:szCs w:val="28"/>
          <w:u w:val="none"/>
          <w:lang w:val="uk-UA"/>
        </w:rPr>
        <w:t>Незабезпечення створення у Секторі належних умов з охорони праці.</w:t>
      </w:r>
    </w:p>
    <w:p>
      <w:pPr>
        <w:pStyle w:val="Normal"/>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i w:val="false"/>
          <w:caps w:val="false"/>
          <w:smallCaps w:val="false"/>
          <w:strike w:val="false"/>
          <w:dstrike w:val="false"/>
          <w:color w:val="000000"/>
          <w:spacing w:val="0"/>
          <w:sz w:val="28"/>
          <w:szCs w:val="28"/>
          <w:u w:val="none"/>
          <w:lang w:val="uk-UA"/>
        </w:rPr>
        <w:tab/>
        <w:t xml:space="preserve">7.4. </w:t>
      </w:r>
      <w:r>
        <w:rPr>
          <w:rFonts w:cs="Times New Roman" w:ascii="Times New Roman" w:hAnsi="Times New Roman"/>
          <w:b/>
          <w:bCs/>
          <w:i w:val="false"/>
          <w:caps w:val="false"/>
          <w:smallCaps w:val="false"/>
          <w:strike w:val="false"/>
          <w:dstrike w:val="false"/>
          <w:color w:val="000000"/>
          <w:spacing w:val="0"/>
          <w:sz w:val="28"/>
          <w:szCs w:val="28"/>
          <w:u w:val="none"/>
          <w:lang w:val="uk-UA"/>
        </w:rPr>
        <w:t>Завідувач сектору повинен знати:</w:t>
      </w:r>
    </w:p>
    <w:p>
      <w:pPr>
        <w:pStyle w:val="Normal"/>
        <w:widowControl/>
        <w:bidi w:val="0"/>
        <w:spacing w:lineRule="auto" w:line="240" w:before="0" w:after="0"/>
        <w:ind w:left="0" w:right="0" w:hanging="0"/>
        <w:jc w:val="both"/>
        <w:rPr>
          <w:rFonts w:ascii="Times New Roman" w:hAnsi="Times New Roman" w:cs="Times New Roman"/>
          <w:b w:val="false"/>
          <w:b w:val="false"/>
          <w:i w:val="false"/>
          <w:i w:val="false"/>
          <w:caps w:val="false"/>
          <w:smallCaps w:val="false"/>
          <w:strike w:val="false"/>
          <w:dstrike w:val="false"/>
          <w:color w:val="000000"/>
          <w:spacing w:val="0"/>
          <w:sz w:val="28"/>
          <w:szCs w:val="28"/>
          <w:u w:val="none"/>
          <w:lang w:val="uk-UA"/>
        </w:rPr>
      </w:pPr>
      <w:r>
        <w:rPr>
          <w:rFonts w:cs="Times New Roman" w:ascii="Times New Roman" w:hAnsi="Times New Roman"/>
          <w:b w:val="false"/>
          <w:i w:val="false"/>
          <w:caps w:val="false"/>
          <w:smallCaps w:val="false"/>
          <w:strike w:val="false"/>
          <w:dstrike w:val="false"/>
          <w:color w:val="000000"/>
          <w:spacing w:val="0"/>
          <w:sz w:val="28"/>
          <w:szCs w:val="28"/>
          <w:u w:val="none"/>
          <w:lang w:val="uk-UA"/>
        </w:rPr>
        <w:tab/>
        <w:t>закони України, що стосуються діяльності Сектору, укази та розпорядження Президента України, постанови Верховної Ради України, постанови та розпорядження Кабінету Міністрів України, інші підзаконні нормативно-правові акти, конвенції, стандарти та рекомендації міжнародних організацій з питань фінансів; порядок підготовки та внесення проектів нормативно-правових актів; сучасні методи управління персоналом; основи економіки, фінансів, ринку праці, трудового законодавства, психології праці; правила ділового етикету; правила охорони праці та протипожежного захисту; основні принципи роботи на комп’ютері та відповідні програмні засоби; ділову мову, державну мову.</w:t>
      </w:r>
    </w:p>
    <w:p>
      <w:pPr>
        <w:pStyle w:val="Style18"/>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r>
      <w:r>
        <w:rPr>
          <w:rFonts w:cs="Times New Roman" w:ascii="Times New Roman" w:hAnsi="Times New Roman"/>
          <w:b/>
          <w:bCs/>
          <w:i w:val="false"/>
          <w:caps w:val="false"/>
          <w:smallCaps w:val="false"/>
          <w:color w:val="000000"/>
          <w:spacing w:val="0"/>
          <w:sz w:val="28"/>
          <w:szCs w:val="28"/>
          <w:lang w:val="uk-UA"/>
        </w:rPr>
        <w:t>7.5. Кваліфікаційні вимоги:</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На посаду завідувача Сектору може бути призначена особа, яка має повну вищу освіту за освітньо-кваліфікаційним рівнем магістра, спеціаліста в галузі знань економіки (фінансів) або права.</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Стаж роботи за фахом на службі в органах місцевого самоврядування, на посадах державної служби або досвід роботи на керівних посадах підприємств, установ та організаційне залежно від форми власності не менше 2-х років, вільно володіє українською мовою.</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Зарахування до кадрового резерву кандидатури на посаду начальника Сектору здійснюється міським головою відповідно до законодавства.</w:t>
      </w:r>
    </w:p>
    <w:p>
      <w:pPr>
        <w:pStyle w:val="Style22"/>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r>
      <w:r>
        <w:rPr>
          <w:rFonts w:cs="Times New Roman" w:ascii="Times New Roman" w:hAnsi="Times New Roman"/>
          <w:b/>
          <w:bCs/>
          <w:i w:val="false"/>
          <w:caps w:val="false"/>
          <w:smallCaps w:val="false"/>
          <w:color w:val="000000"/>
          <w:spacing w:val="0"/>
          <w:sz w:val="28"/>
          <w:szCs w:val="28"/>
          <w:lang w:val="uk-UA"/>
        </w:rPr>
        <w:t>7.6. Спеціалісти сектору</w:t>
      </w:r>
      <w:r>
        <w:rPr>
          <w:rFonts w:cs="Times New Roman" w:ascii="Times New Roman" w:hAnsi="Times New Roman"/>
          <w:b w:val="false"/>
          <w:bCs w:val="false"/>
          <w:i w:val="false"/>
          <w:caps w:val="false"/>
          <w:smallCaps w:val="false"/>
          <w:color w:val="000000"/>
          <w:spacing w:val="0"/>
          <w:sz w:val="28"/>
          <w:szCs w:val="28"/>
          <w:lang w:val="uk-UA"/>
        </w:rPr>
        <w:t xml:space="preserve"> призначаються на посаду та звільняються з посади міським головою в порядку, визначеному Законами України «Про місцеве самоврядування в Україні» та «Про службу в органах місцевого самоврядування».  Повинні мати освіту не нижче ступеня бакалавра відповідного професійного спрямування. Стаж роботи у відповідній сфері заохочується. </w:t>
      </w:r>
    </w:p>
    <w:p>
      <w:pPr>
        <w:pStyle w:val="Style22"/>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t xml:space="preserve">8. ВІДПОВІДАЛЬНІСТЬ </w:t>
      </w:r>
    </w:p>
    <w:p>
      <w:pPr>
        <w:pStyle w:val="Normal"/>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r>
      <w:r>
        <w:rPr>
          <w:rFonts w:cs="Times New Roman" w:ascii="Times New Roman" w:hAnsi="Times New Roman"/>
          <w:b/>
          <w:bCs/>
          <w:i w:val="false"/>
          <w:caps w:val="false"/>
          <w:smallCaps w:val="false"/>
          <w:color w:val="000000"/>
          <w:spacing w:val="0"/>
          <w:sz w:val="28"/>
          <w:szCs w:val="28"/>
          <w:lang w:val="uk-UA"/>
        </w:rPr>
        <w:t>Сектор</w:t>
      </w:r>
      <w:r>
        <w:rPr>
          <w:rFonts w:cs="Times New Roman" w:ascii="Times New Roman" w:hAnsi="Times New Roman"/>
          <w:b w:val="false"/>
          <w:i w:val="false"/>
          <w:caps w:val="false"/>
          <w:smallCaps w:val="false"/>
          <w:color w:val="000000"/>
          <w:spacing w:val="0"/>
          <w:sz w:val="28"/>
          <w:szCs w:val="28"/>
          <w:lang w:val="uk-UA"/>
        </w:rPr>
        <w:t xml:space="preserve"> </w:t>
      </w:r>
      <w:r>
        <w:rPr>
          <w:rFonts w:cs="Times New Roman" w:ascii="Times New Roman" w:hAnsi="Times New Roman"/>
          <w:b/>
          <w:bCs/>
          <w:i w:val="false"/>
          <w:caps w:val="false"/>
          <w:smallCaps w:val="false"/>
          <w:color w:val="000000"/>
          <w:spacing w:val="0"/>
          <w:sz w:val="28"/>
          <w:szCs w:val="28"/>
          <w:lang w:val="uk-UA"/>
        </w:rPr>
        <w:t>несе відповідальність:</w:t>
      </w:r>
    </w:p>
    <w:p>
      <w:pPr>
        <w:pStyle w:val="Normal"/>
        <w:numPr>
          <w:ilvl w:val="0"/>
          <w:numId w:val="1"/>
        </w:numPr>
        <w:bidi w:val="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 своєчасне і якісне виконання покладених на нього завдань;</w:t>
      </w:r>
    </w:p>
    <w:p>
      <w:pPr>
        <w:pStyle w:val="Normal"/>
        <w:numPr>
          <w:ilvl w:val="0"/>
          <w:numId w:val="1"/>
        </w:numPr>
        <w:bidi w:val="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 достовірність, правильність та об’єктивність підготовлених аналітичних матеріалів, інформацій, звітів тощо;</w:t>
      </w:r>
    </w:p>
    <w:p>
      <w:pPr>
        <w:pStyle w:val="Normal"/>
        <w:numPr>
          <w:ilvl w:val="0"/>
          <w:numId w:val="1"/>
        </w:numPr>
        <w:bidi w:val="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 збереження документів та утримання їх у належному стані;</w:t>
      </w:r>
    </w:p>
    <w:p>
      <w:pPr>
        <w:pStyle w:val="Normal"/>
        <w:numPr>
          <w:ilvl w:val="0"/>
          <w:numId w:val="1"/>
        </w:numPr>
        <w:bidi w:val="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 дотримання державної таємниці та збереження конфіденційності інформації відповідно до чинного законодавства України.</w:t>
      </w:r>
    </w:p>
    <w:p>
      <w:pPr>
        <w:pStyle w:val="Normal"/>
        <w:widowControl w:val="false"/>
        <w:suppressAutoHyphens w:val="true"/>
        <w:bidi w:val="0"/>
        <w:ind w:left="0" w:right="0" w:hanging="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ab/>
        <w:t>Працівники сектору відповідно до чинного законодавства несуть матеріальну, дисциплінарну, адміністративну, кримінальну відповідальність:</w:t>
      </w:r>
    </w:p>
    <w:p>
      <w:pPr>
        <w:pStyle w:val="Normal"/>
        <w:numPr>
          <w:ilvl w:val="0"/>
          <w:numId w:val="2"/>
        </w:numPr>
        <w:bidi w:val="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 порушення трудової дисципліни;</w:t>
      </w:r>
    </w:p>
    <w:p>
      <w:pPr>
        <w:pStyle w:val="Normal"/>
        <w:numPr>
          <w:ilvl w:val="0"/>
          <w:numId w:val="2"/>
        </w:numPr>
        <w:bidi w:val="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 неякісне або несвоєчасне виконання посадових обов'язків і завдань, бездіяльність або невикористання наданих їм прав;</w:t>
      </w:r>
    </w:p>
    <w:p>
      <w:pPr>
        <w:pStyle w:val="Normal"/>
        <w:numPr>
          <w:ilvl w:val="0"/>
          <w:numId w:val="2"/>
        </w:numPr>
        <w:bidi w:val="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 порушення норм етики поведінки посадової особи органів місцевого самоврядування та обмежень, пов’язаних із прийняттям на службу в органах місцевого самоврядування та її проходженням;</w:t>
      </w:r>
    </w:p>
    <w:p>
      <w:pPr>
        <w:pStyle w:val="Normal"/>
        <w:numPr>
          <w:ilvl w:val="0"/>
          <w:numId w:val="2"/>
        </w:numPr>
        <w:bidi w:val="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за розголошення поза службовою необхідністю відомостей, що містяться у службових документах.</w:t>
      </w:r>
    </w:p>
    <w:p>
      <w:pPr>
        <w:pStyle w:val="Normal"/>
        <w:numPr>
          <w:ilvl w:val="0"/>
          <w:numId w:val="2"/>
        </w:numPr>
        <w:bidi w:val="0"/>
        <w:jc w:val="both"/>
        <w:rPr>
          <w:rFonts w:ascii="Times New Roman" w:hAnsi="Times New Roman" w:cs="Times New Roman"/>
          <w:color w:val="000000"/>
          <w:sz w:val="28"/>
          <w:szCs w:val="28"/>
          <w:lang w:val="uk-UA"/>
        </w:rPr>
      </w:pPr>
      <w:r>
        <w:rPr>
          <w:rFonts w:cs="Times New Roman" w:ascii="Times New Roman" w:hAnsi="Times New Roman"/>
          <w:color w:val="000000"/>
          <w:sz w:val="28"/>
          <w:szCs w:val="28"/>
          <w:lang w:val="uk-UA"/>
        </w:rPr>
        <w:t>На посадових осіб Сектору повному обсязі поширюється дія Законів України «Про місцеве самоврядування в Україні»,   «Про службу в органах місцевого самоврядування», «Про державну службу», «Про запобігання корупції»,  «Про очищення влади», “Про звернення громадян” “Про доступ до публічної інформації” та інших Законів України і підзаконних нормативно-правових актів з питань служби в органах місцевого самоврядування та державної служби.</w:t>
      </w:r>
    </w:p>
    <w:p>
      <w:pPr>
        <w:pStyle w:val="Style18"/>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cs="Times New Roman" w:ascii="Times New Roman" w:hAnsi="Times New Roman"/>
          <w:b w:val="false"/>
          <w:i w:val="false"/>
          <w:caps w:val="false"/>
          <w:smallCaps w:val="false"/>
          <w:color w:val="000000"/>
          <w:spacing w:val="0"/>
          <w:sz w:val="28"/>
          <w:szCs w:val="28"/>
          <w:lang w:val="uk-UA"/>
        </w:rPr>
        <w:tab/>
      </w:r>
      <w:r>
        <w:rPr>
          <w:rFonts w:cs="Times New Roman" w:ascii="Times New Roman" w:hAnsi="Times New Roman"/>
          <w:b w:val="false"/>
          <w:i w:val="false"/>
          <w:caps w:val="false"/>
          <w:smallCaps w:val="false"/>
          <w:strike w:val="false"/>
          <w:dstrike w:val="false"/>
          <w:color w:val="000000"/>
          <w:spacing w:val="0"/>
          <w:sz w:val="28"/>
          <w:szCs w:val="28"/>
          <w:u w:val="none"/>
          <w:lang w:val="uk-UA"/>
        </w:rPr>
        <w:t>Матеріальна шкода, завдана незаконними діями чи бездіяльністю посадових осіб Сектору при здійсненні ними своїх повноважень, відшкодовується у встановленому законодавством порядку.</w:t>
      </w:r>
    </w:p>
    <w:p>
      <w:pPr>
        <w:pStyle w:val="Style18"/>
        <w:bidi w:val="0"/>
        <w:spacing w:lineRule="auto" w:line="240" w:before="0" w:after="0"/>
        <w:ind w:left="0" w:right="0" w:hanging="0"/>
        <w:jc w:val="both"/>
        <w:rPr>
          <w:rFonts w:ascii="Times New Roman" w:hAnsi="Times New Roman" w:cs="Times New Roman"/>
          <w:b w:val="false"/>
          <w:b w:val="false"/>
          <w:i w:val="false"/>
          <w:i w:val="false"/>
          <w:caps w:val="false"/>
          <w:smallCaps w:val="false"/>
          <w:color w:val="000000"/>
          <w:spacing w:val="0"/>
          <w:sz w:val="28"/>
          <w:szCs w:val="28"/>
          <w:lang w:val="uk-UA"/>
        </w:rPr>
      </w:pPr>
      <w:r>
        <w:rPr>
          <w:rFonts w:cs="Times New Roman" w:ascii="Times New Roman" w:hAnsi="Times New Roman"/>
          <w:b w:val="false"/>
          <w:i w:val="false"/>
          <w:caps w:val="false"/>
          <w:smallCaps w:val="false"/>
          <w:color w:val="000000"/>
          <w:spacing w:val="0"/>
          <w:sz w:val="28"/>
          <w:szCs w:val="28"/>
          <w:lang w:val="uk-UA"/>
        </w:rPr>
        <w:tab/>
        <w:t>Ступінь відповідальності працівників сектору визначається законодавством України та посадовими інструкціями працівників Сектору.</w:t>
      </w:r>
    </w:p>
    <w:p>
      <w:pPr>
        <w:pStyle w:val="Style18"/>
        <w:bidi w:val="0"/>
        <w:spacing w:lineRule="auto" w:line="240" w:before="0" w:after="0"/>
        <w:ind w:left="0" w:right="0" w:hanging="0"/>
        <w:jc w:val="both"/>
        <w:rPr>
          <w:rFonts w:ascii="Times New Roman" w:hAnsi="Times New Roman" w:cs="Times New Roman"/>
          <w:caps w:val="false"/>
          <w:smallCaps w:val="false"/>
          <w:color w:val="000000"/>
          <w:spacing w:val="0"/>
          <w:sz w:val="28"/>
          <w:szCs w:val="28"/>
          <w:lang w:val="uk-UA"/>
        </w:rPr>
      </w:pPr>
      <w:r>
        <w:rPr>
          <w:rFonts w:cs="Times New Roman" w:ascii="Times New Roman" w:hAnsi="Times New Roman"/>
          <w:caps w:val="false"/>
          <w:smallCaps w:val="false"/>
          <w:color w:val="000000"/>
          <w:spacing w:val="0"/>
          <w:sz w:val="28"/>
          <w:szCs w:val="28"/>
          <w:lang w:val="uk-UA"/>
        </w:rPr>
      </w:r>
    </w:p>
    <w:p>
      <w:pPr>
        <w:pStyle w:val="Normal"/>
        <w:widowControl/>
        <w:bidi w:val="0"/>
        <w:spacing w:lineRule="auto" w:line="240" w:before="0" w:after="0"/>
        <w:ind w:left="0" w:right="0" w:hanging="0"/>
        <w:jc w:val="center"/>
        <w:rPr>
          <w:rFonts w:ascii="Times New Roman" w:hAnsi="Times New Roman" w:cs="Times New Roman"/>
          <w:b/>
          <w:b/>
          <w:i w:val="false"/>
          <w:i w:val="false"/>
          <w:strike w:val="false"/>
          <w:dstrike w:val="false"/>
          <w:color w:val="000000"/>
          <w:sz w:val="28"/>
          <w:szCs w:val="28"/>
          <w:u w:val="none"/>
          <w:lang w:val="uk-UA"/>
        </w:rPr>
      </w:pPr>
      <w:r>
        <w:rPr>
          <w:rFonts w:cs="Times New Roman" w:ascii="Times New Roman" w:hAnsi="Times New Roman"/>
          <w:b/>
          <w:bCs/>
          <w:i w:val="false"/>
          <w:caps w:val="false"/>
          <w:smallCaps w:val="false"/>
          <w:strike w:val="false"/>
          <w:dstrike w:val="false"/>
          <w:color w:val="000000"/>
          <w:spacing w:val="0"/>
          <w:sz w:val="28"/>
          <w:szCs w:val="28"/>
          <w:u w:val="none"/>
          <w:lang w:val="uk-UA"/>
        </w:rPr>
        <w:t>9. ВЗАЄМОВІДНОСИНИ З ІНШИМИ ПІДРОЗДІЛАМИ</w:t>
      </w:r>
    </w:p>
    <w:p>
      <w:pPr>
        <w:pStyle w:val="Normal"/>
        <w:widowControl/>
        <w:bidi w:val="0"/>
        <w:spacing w:lineRule="auto" w:line="240" w:before="0" w:after="0"/>
        <w:ind w:left="0" w:right="0" w:hanging="0"/>
        <w:jc w:val="both"/>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lang w:val="uk-UA" w:eastAsia="ru-RU" w:bidi="ar-SA"/>
        </w:rPr>
        <w:tab/>
        <w:t>Сектор під час виконання покладених на нього завдань у встановленому законодавством порядку та в межах компетенції взаємодіє з іншими виконавчими органами міської ради, іншими органами місцевого самоврядування, підприємствами, установами та організаціями, а також органами, що контролюють справляння надходжень бюджету, органами аудиторської служби України та територіальними органами Державної казначейської служби України.</w:t>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r>
    </w:p>
    <w:p>
      <w:pPr>
        <w:pStyle w:val="Style18"/>
        <w:bidi w:val="0"/>
        <w:spacing w:lineRule="auto" w:line="240" w:before="0" w:after="0"/>
        <w:ind w:left="0" w:right="0" w:hanging="0"/>
        <w:jc w:val="center"/>
        <w:rPr>
          <w:rFonts w:ascii="Times New Roman" w:hAnsi="Times New Roman" w:cs="Times New Roman"/>
          <w:b/>
          <w:b/>
          <w:i w:val="false"/>
          <w:i w:val="false"/>
          <w:caps w:val="false"/>
          <w:smallCaps w:val="false"/>
          <w:color w:val="000000"/>
          <w:spacing w:val="0"/>
          <w:sz w:val="28"/>
          <w:szCs w:val="28"/>
          <w:lang w:val="uk-UA"/>
        </w:rPr>
      </w:pPr>
      <w:r>
        <w:rPr>
          <w:rFonts w:cs="Times New Roman" w:ascii="Times New Roman" w:hAnsi="Times New Roman"/>
          <w:b/>
          <w:i w:val="false"/>
          <w:caps w:val="false"/>
          <w:smallCaps w:val="false"/>
          <w:color w:val="000000"/>
          <w:spacing w:val="0"/>
          <w:sz w:val="28"/>
          <w:szCs w:val="28"/>
          <w:lang w:val="uk-UA"/>
        </w:rPr>
      </w:r>
    </w:p>
    <w:p>
      <w:pPr>
        <w:pStyle w:val="Normal"/>
        <w:tabs>
          <w:tab w:val="clear" w:pos="709"/>
          <w:tab w:val="left" w:pos="1276" w:leader="none"/>
        </w:tabs>
        <w:spacing w:lineRule="auto" w:line="240" w:before="0" w:after="0"/>
        <w:ind w:left="-284" w:hanging="0"/>
        <w:rPr>
          <w:rFonts w:ascii="Times New Roman" w:hAnsi="Times New Roman" w:eastAsia="Times New Roman" w:cs="Times New Roman"/>
          <w:b w:val="false"/>
          <w:b w:val="false"/>
          <w:bCs w:val="false"/>
          <w:color w:val="auto"/>
          <w:kern w:val="0"/>
          <w:sz w:val="28"/>
          <w:szCs w:val="28"/>
          <w:lang w:val="uk-UA" w:eastAsia="ru-RU" w:bidi="ar-SA"/>
        </w:rPr>
      </w:pP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 xml:space="preserve">Керуючий справами виконкому </w:t>
        <w:tab/>
        <w:tab/>
        <w:tab/>
        <w:tab/>
        <w:tab/>
        <w:t xml:space="preserve">Ганна </w:t>
      </w: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ВІДЯЄВА</w:t>
      </w:r>
    </w:p>
    <w:sectPr>
      <w:type w:val="nextPage"/>
      <w:pgSz w:w="11906" w:h="16838"/>
      <w:pgMar w:left="1701" w:right="68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Symbol">
    <w:charset w:val="cc"/>
    <w:family w:val="roman"/>
    <w:pitch w:val="variable"/>
  </w:font>
  <w:font w:name="Wingdings">
    <w:charset w:val="cc"/>
    <w:family w:val="roman"/>
    <w:pitch w:val="variable"/>
  </w:font>
  <w:font w:name="Liberation Sans">
    <w:altName w:val="Arial"/>
    <w:charset w:val="cc"/>
    <w:family w:val="roman"/>
    <w:pitch w:val="variable"/>
  </w:font>
  <w:font w:name="Times New Roman">
    <w:charset w:val="cc"/>
    <w:family w:val="roman"/>
    <w:pitch w:val="variable"/>
  </w:font>
  <w:font w:name="Liberation Mono">
    <w:altName w:val="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4">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overflowPunct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Style14">
    <w:name w:val="Гіперпосилання"/>
    <w:rPr>
      <w:color w:val="000080"/>
      <w:u w:val="single"/>
      <w:lang w:val="zxx" w:eastAsia="zxx" w:bidi="zxx"/>
    </w:rPr>
  </w:style>
  <w:style w:type="character" w:styleId="WW8Num4z1">
    <w:name w:val="WW8Num4z1"/>
    <w:qFormat/>
    <w:rPr>
      <w:rFonts w:ascii="OpenSymbol;Arial Unicode MS" w:hAnsi="OpenSymbol;Arial Unicode MS" w:cs="OpenSymbol;Arial Unicode MS"/>
    </w:rPr>
  </w:style>
  <w:style w:type="character" w:styleId="Style15">
    <w:name w:val="Маркери списку"/>
    <w:qFormat/>
    <w:rPr>
      <w:rFonts w:ascii="OpenSymbol;Arial Unicode MS" w:hAnsi="OpenSymbol;Arial Unicode MS" w:eastAsia="OpenSymbol;Arial Unicode MS" w:cs="OpenSymbol;Arial Unicode MS"/>
    </w:rPr>
  </w:style>
  <w:style w:type="character" w:styleId="Style16">
    <w:name w:val="Виділення жирним"/>
    <w:qFormat/>
    <w:rPr>
      <w:b/>
      <w:b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style>
  <w:style w:type="character" w:styleId="WW8Num8z2">
    <w:name w:val="WW8Num8z2"/>
    <w:qFormat/>
    <w:rPr/>
  </w:style>
  <w:style w:type="character" w:styleId="WW8Num8z1">
    <w:name w:val="WW8Num8z1"/>
    <w:qFormat/>
    <w:rPr/>
  </w:style>
  <w:style w:type="character" w:styleId="WW8Num8z0">
    <w:name w:val="WW8Num8z0"/>
    <w:qFormat/>
    <w:rPr/>
  </w:style>
  <w:style w:type="character" w:styleId="WW8Num7z3">
    <w:name w:val="WW8Num7z3"/>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7z0">
    <w:name w:val="WW8Num7z0"/>
    <w:qFormat/>
    <w:rPr>
      <w:rFonts w:ascii="Wingdings" w:hAnsi="Wingdings" w:cs="OpenSymbol;Arial Unicode MS"/>
      <w:caps w:val="false"/>
      <w:smallCaps w:val="false"/>
      <w:color w:val="000000"/>
      <w:spacing w:val="0"/>
      <w:sz w:val="28"/>
      <w:szCs w:val="28"/>
      <w:lang w:val="uk-UA"/>
    </w:rPr>
  </w:style>
  <w:style w:type="character" w:styleId="WW8Num6z3">
    <w:name w:val="WW8Num6z3"/>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WW8Num6z0">
    <w:name w:val="WW8Num6z0"/>
    <w:qFormat/>
    <w:rPr>
      <w:rFonts w:ascii="Wingdings" w:hAnsi="Wingdings" w:cs="OpenSymbol;Arial Unicode MS"/>
      <w:caps w:val="false"/>
      <w:smallCaps w:val="false"/>
      <w:color w:val="000000"/>
      <w:spacing w:val="0"/>
      <w:sz w:val="28"/>
      <w:szCs w:val="28"/>
      <w:lang w:val="uk-UA"/>
    </w:rPr>
  </w:style>
  <w:style w:type="character" w:styleId="WW8Num5z0">
    <w:name w:val="WW8Num5z0"/>
    <w:qFormat/>
    <w:rPr>
      <w:rFonts w:ascii="Wingdings" w:hAnsi="Wingdings" w:cs="OpenSymbol;Arial Unicode MS"/>
      <w:caps w:val="false"/>
      <w:smallCaps w:val="false"/>
      <w:color w:val="000000"/>
      <w:spacing w:val="0"/>
      <w:sz w:val="28"/>
      <w:szCs w:val="28"/>
      <w:lang w:val="uk-UA"/>
    </w:rPr>
  </w:style>
  <w:style w:type="character" w:styleId="WW8Num4z0">
    <w:name w:val="WW8Num4z0"/>
    <w:qFormat/>
    <w:rPr>
      <w:rFonts w:ascii="Wingdings" w:hAnsi="Wingdings" w:cs="OpenSymbol;Arial Unicode MS"/>
    </w:rPr>
  </w:style>
  <w:style w:type="character" w:styleId="WW8Num3z1">
    <w:name w:val="WW8Num3z1"/>
    <w:qFormat/>
    <w:rPr>
      <w:rFonts w:ascii="OpenSymbol;Arial Unicode MS" w:hAnsi="OpenSymbol;Arial Unicode MS" w:cs="OpenSymbol;Arial Unicode MS"/>
    </w:rPr>
  </w:style>
  <w:style w:type="character" w:styleId="WW8Num3z0">
    <w:name w:val="WW8Num3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2z0">
    <w:name w:val="WW8Num2z0"/>
    <w:qFormat/>
    <w:rPr>
      <w:rFonts w:ascii="Symbol" w:hAnsi="Symbol" w:cs="OpenSymbol;Arial Unicode MS"/>
      <w:color w:val="000000"/>
      <w:sz w:val="28"/>
      <w:szCs w:val="28"/>
      <w:lang w:val="uk-UA"/>
    </w:rPr>
  </w:style>
  <w:style w:type="character" w:styleId="WW8Num1z1">
    <w:name w:val="WW8Num1z1"/>
    <w:qFormat/>
    <w:rPr>
      <w:rFonts w:ascii="OpenSymbol;Arial Unicode MS" w:hAnsi="OpenSymbol;Arial Unicode MS" w:cs="OpenSymbol;Arial Unicode MS"/>
    </w:rPr>
  </w:style>
  <w:style w:type="character" w:styleId="WW8Num1z0">
    <w:name w:val="WW8Num1z0"/>
    <w:qFormat/>
    <w:rPr>
      <w:rFonts w:ascii="Symbol" w:hAnsi="Symbol" w:cs="OpenSymbol;Arial Unicode MS"/>
      <w:sz w:val="28"/>
      <w:szCs w:val="2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2">
    <w:name w:val="Текст у вказаному форматі"/>
    <w:basedOn w:val="Normal"/>
    <w:qFormat/>
    <w:pPr>
      <w:spacing w:before="0" w:after="0"/>
    </w:pPr>
    <w:rPr>
      <w:rFonts w:ascii="Liberation Mono;Courier New" w:hAnsi="Liberation Mono;Courier New" w:eastAsia="NSimSun" w:cs="Liberation Mono;Courier New"/>
      <w:sz w:val="20"/>
      <w:szCs w:val="20"/>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Application>LibreOffice/7.0.3.1$Windows_X86_64 LibreOffice_project/d7547858d014d4cf69878db179d326fc3483e082</Application>
  <Pages>14</Pages>
  <Words>3820</Words>
  <Characters>28149</Characters>
  <CharactersWithSpaces>32093</CharactersWithSpaces>
  <Paragraphs>223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2021-02-05T11:58:00Z</dcterms:created>
  <dc:creator>Admin</dc:creator>
  <dc:description/>
  <dc:language>uk-UA</dc:language>
  <cp:lastModifiedBy/>
  <cp:lastPrinted>2021-11-18T10:57:47Z</cp:lastPrinted>
  <dcterms:modified xsi:type="dcterms:W3CDTF">2021-11-26T14:29:31Z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