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9214" w:leader="none"/>
        </w:tabs>
        <w:spacing w:before="0" w:after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   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ЗАТВЕРДЖЕНО</w:t>
      </w:r>
    </w:p>
    <w:p>
      <w:pPr>
        <w:pStyle w:val="Normal"/>
        <w:bidi w:val="0"/>
        <w:spacing w:before="0" w:after="0"/>
        <w:ind w:left="170" w:right="57" w:hanging="0"/>
        <w:contextualSpacing/>
        <w:jc w:val="left"/>
        <w:rPr/>
      </w:pPr>
      <w:r>
        <w:rPr/>
      </w:r>
    </w:p>
    <w:p>
      <w:pPr>
        <w:pStyle w:val="Normal"/>
        <w:bidi w:val="0"/>
        <w:spacing w:before="0" w:after="0"/>
        <w:ind w:left="0" w:right="57" w:hanging="0"/>
        <w:contextualSpacing/>
        <w:jc w:val="left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Розпорядження міського голови </w:t>
      </w:r>
    </w:p>
    <w:p>
      <w:pPr>
        <w:pStyle w:val="Normal"/>
        <w:bidi w:val="0"/>
        <w:spacing w:before="0" w:after="0"/>
        <w:ind w:left="10915" w:right="0" w:hanging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27.01.2025</w:t>
      </w:r>
      <w:r>
        <w:rPr>
          <w:rFonts w:cs="Times New Roman" w:ascii="Times New Roman" w:hAnsi="Times New Roman"/>
          <w:sz w:val="28"/>
          <w:szCs w:val="28"/>
        </w:rPr>
        <w:t xml:space="preserve"> №</w:t>
      </w:r>
      <w:r>
        <w:rPr>
          <w:rFonts w:cs="Times New Roman" w:ascii="Times New Roman" w:hAnsi="Times New Roman"/>
          <w:sz w:val="28"/>
          <w:szCs w:val="28"/>
        </w:rPr>
        <w:t>Р-24/06-34-25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bidi w:val="0"/>
        <w:spacing w:before="0" w:after="0"/>
        <w:ind w:left="10915" w:right="0" w:hanging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bidi w:val="0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ПЛАН</w:t>
      </w:r>
    </w:p>
    <w:p>
      <w:pPr>
        <w:pStyle w:val="Normal"/>
        <w:tabs>
          <w:tab w:val="clear" w:pos="708"/>
          <w:tab w:val="left" w:pos="9214" w:leader="none"/>
        </w:tabs>
        <w:spacing w:before="0" w:after="0"/>
        <w:contextualSpacing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pacing w:val="-3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color w:val="000000"/>
          <w:spacing w:val="-3"/>
          <w:sz w:val="28"/>
          <w:szCs w:val="28"/>
        </w:rPr>
        <w:t xml:space="preserve">основних заходів цивільного захисту </w:t>
      </w:r>
      <w:r>
        <w:rPr>
          <w:rFonts w:cs="Times New Roman" w:ascii="Times New Roman" w:hAnsi="Times New Roman"/>
          <w:b/>
          <w:bCs/>
          <w:color w:val="000000"/>
          <w:spacing w:val="-3"/>
          <w:sz w:val="28"/>
          <w:szCs w:val="28"/>
          <w:lang w:val="uk-UA"/>
        </w:rPr>
        <w:t>субланки Покровської міської територіальної громади ланки Нікопольського району територіальної підсистеми єдиної державної системи цивільного захисту Дніпропетровської області</w:t>
      </w:r>
      <w:r>
        <w:rPr>
          <w:rFonts w:cs="Times New Roman" w:ascii="Times New Roman" w:hAnsi="Times New Roman"/>
          <w:b/>
          <w:bCs/>
          <w:color w:val="000000"/>
          <w:spacing w:val="-3"/>
          <w:sz w:val="28"/>
          <w:szCs w:val="28"/>
          <w:lang w:val="ru-RU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pacing w:val="-3"/>
          <w:sz w:val="28"/>
          <w:szCs w:val="28"/>
        </w:rPr>
        <w:t>на 202</w:t>
      </w:r>
      <w:r>
        <w:rPr>
          <w:rFonts w:cs="Times New Roman" w:ascii="Times New Roman" w:hAnsi="Times New Roman"/>
          <w:b/>
          <w:bCs/>
          <w:color w:val="000000"/>
          <w:spacing w:val="-3"/>
          <w:sz w:val="28"/>
          <w:szCs w:val="28"/>
          <w:lang w:val="uk-UA"/>
        </w:rPr>
        <w:t>5</w:t>
      </w:r>
      <w:r>
        <w:rPr>
          <w:rFonts w:cs="Times New Roman" w:ascii="Times New Roman" w:hAnsi="Times New Roman"/>
          <w:b/>
          <w:bCs/>
          <w:color w:val="000000"/>
          <w:spacing w:val="-3"/>
          <w:sz w:val="28"/>
          <w:szCs w:val="28"/>
        </w:rPr>
        <w:t xml:space="preserve"> рік</w:t>
      </w:r>
    </w:p>
    <w:p>
      <w:pPr>
        <w:pStyle w:val="Normal"/>
        <w:tabs>
          <w:tab w:val="clear" w:pos="708"/>
          <w:tab w:val="left" w:pos="9214" w:leader="none"/>
        </w:tabs>
        <w:spacing w:before="0" w:after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b/>
          <w:b/>
          <w:color w:val="FF0000"/>
          <w:sz w:val="12"/>
          <w:szCs w:val="12"/>
        </w:rPr>
      </w:pPr>
      <w:r>
        <w:rPr>
          <w:b/>
          <w:color w:val="FF0000"/>
          <w:sz w:val="12"/>
          <w:szCs w:val="12"/>
        </w:rPr>
      </w:r>
    </w:p>
    <w:tbl>
      <w:tblPr>
        <w:tblW w:w="14968" w:type="dxa"/>
        <w:jc w:val="left"/>
        <w:tblInd w:w="0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firstRow="1" w:noVBand="0" w:lastRow="1" w:firstColumn="1" w:lastColumn="1" w:noHBand="0" w:val="01e0"/>
      </w:tblPr>
      <w:tblGrid>
        <w:gridCol w:w="425"/>
        <w:gridCol w:w="4694"/>
        <w:gridCol w:w="4200"/>
        <w:gridCol w:w="2071"/>
        <w:gridCol w:w="3578"/>
      </w:tblGrid>
      <w:tr>
        <w:trPr>
          <w:tblHeader w:val="true"/>
          <w:trHeight w:val="568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заходу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Відповідальні за виконання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виконання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Показники (індикатори) виконання заходу</w:t>
            </w:r>
          </w:p>
        </w:tc>
      </w:tr>
      <w:tr>
        <w:trPr>
          <w:trHeight w:val="526" w:hRule="atLeast"/>
        </w:trPr>
        <w:tc>
          <w:tcPr>
            <w:tcW w:w="149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  <w:t>Заходи єдиної державної системи цивільного захисту в умовах правового режиму воєнного стану та ліквідації наслідків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  <w:t>збройної агресії російської федерації</w:t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673" w:leader="none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Організація та проведення (забезпечення)</w:t>
            </w:r>
          </w:p>
        </w:tc>
        <w:tc>
          <w:tcPr>
            <w:tcW w:w="4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0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Відділ з питань НС та ЦЗН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0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виконавчого комітету Покровської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0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міської ради;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ікопольське РУ ГУ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0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ДСНС України у Дніпропетровській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0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області (за згодою)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spacing w:before="0" w:after="0"/>
              <w:ind w:left="113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ind w:left="113" w:right="57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3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529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ind w:left="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оповіщення сил цивільного захисту єдиної державної системи цивільного захисту, а також населення про загрозу застосування чи застосування засобів ураження</w:t>
            </w:r>
          </w:p>
        </w:tc>
        <w:tc>
          <w:tcPr>
            <w:tcW w:w="42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spacing w:before="0" w:after="0"/>
              <w:ind w:left="113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ind w:left="113" w:right="57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035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проведення на території громади рятувальних та інших невідкладних робіт, ліквідації наслідків надзвичайних ситуацій, які виникли внаслідок воєнних (бойових) дій, у тому числі із застосуванням засобів ураження (ракетні удари та/або удари безпілотних літальних апаратів тощо, гасіння пожеж)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ind w:left="113" w:right="57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Нікопольське РУ ГУ ДСНС України у Дніпропетровській області (за згодою)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ідділ з питань НС та ЦЗН </w:t>
            </w: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  <w:lang w:val="uk-UA"/>
              </w:rPr>
              <w:t>виконавчого комітету Покровської міської ради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управління житлово-комунального господарства та будівництва </w:t>
            </w: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  <w:lang w:val="uk-UA"/>
              </w:rPr>
              <w:t>виконавчого комітету Покровської міської ради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; комунальні підприємства, благодійні організації (за згодою)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ind w:left="113" w:right="57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9" w:leader="none"/>
                <w:tab w:val="left" w:pos="1138" w:leader="none"/>
                <w:tab w:val="left" w:pos="2611" w:leader="none"/>
                <w:tab w:val="left" w:pos="3835" w:leader="none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уточнення потреби в об’єктах фонду захисних спорудах для укриття населення  та приведення в готовність усіх об’єктів фонду захисних споруд цивільного, забезпечення цілодобового д</w:t>
            </w:r>
            <w:r>
              <w:rPr>
                <w:rFonts w:eastAsia="Arial Unicode MS" w:ascii="Times New Roman" w:hAnsi="Times New Roman"/>
                <w:sz w:val="24"/>
                <w:szCs w:val="24"/>
                <w:lang w:eastAsia="uk-UA" w:bidi="uk-UA"/>
              </w:rPr>
              <w:t>оступу до таких об’єктів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Відділ з питань НС та ЦЗН виконавчого комітету Покровської міської ради;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ікопольське РУ ГУ ДСНС України у Дніпропетровській області (за згодою);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ind w:left="113" w:right="57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89" w:leader="none"/>
                <w:tab w:val="left" w:pos="730" w:leader="none"/>
                <w:tab w:val="left" w:pos="2702" w:leader="none"/>
                <w:tab w:val="left" w:pos="4310" w:leader="none"/>
              </w:tabs>
              <w:ind w:right="48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4) будівництва захисних споруд </w:t>
            </w:r>
            <w:r>
              <w:rPr>
                <w:rFonts w:eastAsia="Arial Unicode MS" w:ascii="Times New Roman" w:hAnsi="Times New Roman"/>
                <w:sz w:val="24"/>
                <w:szCs w:val="24"/>
                <w:lang w:eastAsia="uk-UA" w:bidi="uk-UA"/>
              </w:rPr>
              <w:t xml:space="preserve">цивільного захисту, споруд подвійного призначення та виготовлення (монтування)  первинних (мобільних) і облаштування найпростіших укриттів, а також (у разі </w:t>
            </w:r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потреби) відновлення пошкоджених (зруйнованих) об’єктів фонду захисних споруд цивільного захисту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Відділ з питань НС та ЦЗН виконавчого комітету Покровської міської ради;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ікопольське РУ ГУ ДСНС України у Дніпропетровській області (за згодою); підприємства, установи та організації незалежно від форми власності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numPr>
                <w:ilvl w:val="0"/>
                <w:numId w:val="4"/>
              </w:numPr>
              <w:ind w:firstLine="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проведення за рішенням відповідних місцевих органів виконавчої влади (військових адміністрацій) евакуації населення та матеріальних і культурних цінностей з районів воєнних (бойових) дій, зон збройних конфліктів та населених пунктів, наближених до районів бойових дій у безпечні райони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Структурні підрозділи виконавчого комітету Покровської міської ради;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ікопольське РУ ГУ ДСНС України у Дніпропетровській області (за згодою); підприємства, установи та організації незалежно від форми власності (за згодою)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tabs>
                <w:tab w:val="clear" w:pos="708"/>
                <w:tab w:val="left" w:pos="2952" w:leader="none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numPr>
                <w:ilvl w:val="0"/>
                <w:numId w:val="4"/>
              </w:numPr>
              <w:ind w:hanging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6) посилення стійкості об’єктів критичної інфраструктури системи життєзабезпечення населення громади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uk-UA"/>
              </w:rPr>
              <w:t xml:space="preserve">  </w:t>
            </w:r>
            <w:r>
              <w:rPr>
                <w:rFonts w:cs="Times New Roman"/>
                <w:color w:val="auto"/>
                <w:sz w:val="24"/>
                <w:szCs w:val="24"/>
                <w:lang w:val="uk-UA"/>
              </w:rPr>
              <w:t>Відділ з питань НС та ЦЗН</w:t>
            </w:r>
          </w:p>
          <w:p>
            <w:pPr>
              <w:pStyle w:val="Style31"/>
              <w:widowControl w:val="false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shd w:fill="auto" w:val="clear"/>
                <w:lang w:val="uk-UA"/>
              </w:rPr>
              <w:t xml:space="preserve">  </w:t>
            </w:r>
            <w:r>
              <w:rPr>
                <w:rFonts w:cs="Times New Roman"/>
                <w:color w:val="000000"/>
                <w:sz w:val="24"/>
                <w:szCs w:val="24"/>
                <w:shd w:fill="auto" w:val="clear"/>
                <w:lang w:val="uk-UA"/>
              </w:rPr>
              <w:t>виконавчого комітету</w:t>
            </w:r>
          </w:p>
          <w:p>
            <w:pPr>
              <w:pStyle w:val="Style31"/>
              <w:widowControl w:val="false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shd w:fill="auto" w:val="clear"/>
                <w:lang w:val="uk-UA"/>
              </w:rPr>
              <w:t xml:space="preserve">  </w:t>
            </w:r>
            <w:r>
              <w:rPr>
                <w:rFonts w:cs="Times New Roman"/>
                <w:color w:val="000000"/>
                <w:sz w:val="24"/>
                <w:szCs w:val="24"/>
                <w:shd w:fill="auto" w:val="clear"/>
                <w:lang w:val="uk-UA"/>
              </w:rPr>
              <w:t>Покровської міської ради</w:t>
            </w:r>
            <w:r>
              <w:rPr>
                <w:rFonts w:cs="Times New Roman"/>
                <w:color w:val="auto"/>
                <w:sz w:val="24"/>
                <w:szCs w:val="24"/>
                <w:lang w:val="uk-UA"/>
              </w:rPr>
              <w:t>;</w:t>
            </w:r>
          </w:p>
          <w:p>
            <w:pPr>
              <w:pStyle w:val="Style31"/>
              <w:widowControl w:val="false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uk-UA"/>
              </w:rPr>
              <w:t xml:space="preserve">  </w:t>
            </w:r>
            <w:r>
              <w:rPr>
                <w:rFonts w:cs="Times New Roman"/>
                <w:color w:val="auto"/>
                <w:sz w:val="24"/>
                <w:szCs w:val="24"/>
                <w:lang w:val="uk-UA"/>
              </w:rPr>
              <w:t>управління житлово-</w:t>
            </w:r>
          </w:p>
          <w:p>
            <w:pPr>
              <w:pStyle w:val="Style31"/>
              <w:widowControl w:val="false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uk-UA"/>
              </w:rPr>
              <w:t xml:space="preserve">  </w:t>
            </w:r>
            <w:r>
              <w:rPr>
                <w:rFonts w:cs="Times New Roman"/>
                <w:color w:val="auto"/>
                <w:sz w:val="24"/>
                <w:szCs w:val="24"/>
                <w:lang w:val="uk-UA"/>
              </w:rPr>
              <w:t>комунального господарства та</w:t>
            </w:r>
          </w:p>
          <w:p>
            <w:pPr>
              <w:pStyle w:val="Style31"/>
              <w:widowControl w:val="false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uk-UA"/>
              </w:rPr>
              <w:t xml:space="preserve">  </w:t>
            </w:r>
            <w:r>
              <w:rPr>
                <w:rFonts w:cs="Times New Roman"/>
                <w:color w:val="auto"/>
                <w:sz w:val="24"/>
                <w:szCs w:val="24"/>
                <w:lang w:val="uk-UA"/>
              </w:rPr>
              <w:t xml:space="preserve">будівництва </w:t>
            </w:r>
            <w:r>
              <w:rPr>
                <w:rFonts w:cs="Times New Roman"/>
                <w:color w:val="000000"/>
                <w:sz w:val="24"/>
                <w:szCs w:val="24"/>
                <w:shd w:fill="auto" w:val="clear"/>
                <w:lang w:val="uk-UA"/>
              </w:rPr>
              <w:t>виконавчого</w:t>
            </w:r>
          </w:p>
          <w:p>
            <w:pPr>
              <w:pStyle w:val="Style31"/>
              <w:widowControl w:val="false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shd w:fill="auto" w:val="clear"/>
                <w:lang w:val="uk-UA"/>
              </w:rPr>
              <w:t xml:space="preserve">  </w:t>
            </w:r>
            <w:r>
              <w:rPr>
                <w:rFonts w:cs="Times New Roman"/>
                <w:color w:val="000000"/>
                <w:sz w:val="24"/>
                <w:szCs w:val="24"/>
                <w:shd w:fill="auto" w:val="clear"/>
                <w:lang w:val="uk-UA"/>
              </w:rPr>
              <w:t>комітету Покровської міської</w:t>
            </w:r>
          </w:p>
          <w:p>
            <w:pPr>
              <w:pStyle w:val="Style31"/>
              <w:widowControl w:val="false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shd w:fill="auto" w:val="clear"/>
                <w:lang w:val="uk-UA"/>
              </w:rPr>
              <w:t xml:space="preserve">  </w:t>
            </w:r>
            <w:r>
              <w:rPr>
                <w:rFonts w:cs="Times New Roman"/>
                <w:color w:val="000000"/>
                <w:sz w:val="24"/>
                <w:szCs w:val="24"/>
                <w:shd w:fill="auto" w:val="clear"/>
                <w:lang w:val="uk-UA"/>
              </w:rPr>
              <w:t>ради</w:t>
            </w:r>
            <w:r>
              <w:rPr>
                <w:rFonts w:cs="Times New Roman"/>
                <w:color w:val="auto"/>
                <w:sz w:val="24"/>
                <w:szCs w:val="24"/>
                <w:lang w:val="uk-UA"/>
              </w:rPr>
              <w:t>;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tabs>
                <w:tab w:val="clear" w:pos="708"/>
                <w:tab w:val="left" w:pos="2952" w:leader="none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numPr>
                <w:ilvl w:val="0"/>
                <w:numId w:val="4"/>
              </w:numPr>
              <w:ind w:hanging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7) доставка гуманітарної допомоги (гуманітарних вантажів) постраждалому населенню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spacing w:before="0" w:after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 Покровської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spacing w:before="0" w:after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tabs>
                <w:tab w:val="clear" w:pos="708"/>
                <w:tab w:val="left" w:pos="2952" w:leader="none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8) охорона  систем питного водопостачання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r>
              <w:rPr>
                <w:rFonts w:cs="Times New Roman"/>
                <w:color w:val="auto"/>
                <w:sz w:val="24"/>
                <w:szCs w:val="24"/>
                <w:lang w:val="uk-UA"/>
              </w:rPr>
              <w:t>Управління житлово-</w:t>
            </w:r>
          </w:p>
          <w:p>
            <w:pPr>
              <w:pStyle w:val="Style3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r>
              <w:rPr>
                <w:rFonts w:cs="Times New Roman"/>
                <w:color w:val="auto"/>
                <w:sz w:val="24"/>
                <w:szCs w:val="24"/>
                <w:lang w:val="uk-UA"/>
              </w:rPr>
              <w:t>комунального господарства та</w:t>
            </w:r>
          </w:p>
          <w:p>
            <w:pPr>
              <w:pStyle w:val="Style3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r>
              <w:rPr>
                <w:rFonts w:cs="Times New Roman"/>
                <w:color w:val="auto"/>
                <w:sz w:val="24"/>
                <w:szCs w:val="24"/>
                <w:lang w:val="uk-UA"/>
              </w:rPr>
              <w:t xml:space="preserve">будівництва </w:t>
            </w:r>
            <w:r>
              <w:rPr>
                <w:rFonts w:cs="Times New Roman"/>
                <w:color w:val="000000"/>
                <w:sz w:val="24"/>
                <w:szCs w:val="24"/>
                <w:shd w:fill="auto" w:val="clear"/>
                <w:lang w:val="uk-UA"/>
              </w:rPr>
              <w:t>виконавчого</w:t>
            </w:r>
          </w:p>
          <w:p>
            <w:pPr>
              <w:pStyle w:val="Style3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shd w:fill="auto" w:val="clear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  <w:shd w:fill="auto" w:val="clear"/>
                <w:lang w:val="uk-UA"/>
              </w:rPr>
              <w:t>комітету Покровської міської</w:t>
            </w:r>
          </w:p>
          <w:p>
            <w:pPr>
              <w:pStyle w:val="Style3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shd w:fill="auto" w:val="clear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  <w:shd w:fill="auto" w:val="clear"/>
                <w:lang w:val="uk-UA"/>
              </w:rPr>
              <w:t>ради; МКП “Покровводоканал”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tabs>
                <w:tab w:val="clear" w:pos="708"/>
                <w:tab w:val="left" w:pos="2952" w:leader="none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9) постійного радіаційного та хімічного спостереження, своєчасного реагування на випадки радіаційного або хімічного забруднення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Відділ з питань НС та ЦЗН виконавчого комітету Покровської міської ради;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ікопольське РУ ГУ ДСНС України у Дніпропетровській області (за згодою);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auto" w:val="clear"/>
                <w:lang w:val="uk-UA"/>
              </w:rPr>
              <w:t xml:space="preserve"> МКП “Покровводоканал”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tabs>
                <w:tab w:val="clear" w:pos="708"/>
                <w:tab w:val="left" w:pos="2952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10) функціонування пунктів незламності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Відділ з питань НС та ЦЗН виконавчого комітету Покровської міської ради;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ікопольське РУ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ГУ ДСНС України у Дніпропетровській області (за згодою); управління освіти виконавчого комітету Покровської міської ради; відділ культури, туризму, національностей і релігій </w:t>
            </w:r>
            <w:r>
              <w:rPr>
                <w:rFonts w:cs="Times New Roman" w:ascii="Times New Roman" w:hAnsi="Times New Roman"/>
                <w:color w:val="000000"/>
                <w:spacing w:val="0"/>
                <w:w w:val="100"/>
                <w:sz w:val="24"/>
                <w:szCs w:val="24"/>
                <w:shd w:fill="auto" w:val="clear"/>
                <w:lang w:val="uk-UA" w:eastAsia="uk-UA" w:bidi="uk-UA"/>
              </w:rPr>
              <w:t>виконавчого комітету Покровської міської ради</w:t>
            </w:r>
          </w:p>
          <w:p>
            <w:pPr>
              <w:pStyle w:val="Style31"/>
              <w:widowControl w:val="false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tabs>
                <w:tab w:val="clear" w:pos="708"/>
                <w:tab w:val="left" w:pos="2952" w:leader="none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tabs>
                <w:tab w:val="clear" w:pos="708"/>
                <w:tab w:val="left" w:pos="3394" w:leader="none"/>
                <w:tab w:val="left" w:pos="4426" w:leader="none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Утворення: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spacing w:before="0" w:after="0"/>
              <w:ind w:left="113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ind w:left="113" w:right="57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tabs>
                <w:tab w:val="clear" w:pos="708"/>
                <w:tab w:val="left" w:pos="3394" w:leader="none"/>
                <w:tab w:val="left" w:pos="4426" w:leader="none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1) пожежно-рятувальних підрозділів для забезпечення місцевої та добровільної пожежної охорони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Відділ з питань НС та ЦЗН виконавчого комітету Покровської міської ради;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ікопольське РУ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ГУ ДСНС України у Дніпропетровській області (за згодою)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spacing w:before="0" w:after="0"/>
              <w:ind w:left="-11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ind w:left="113" w:right="57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tabs>
                <w:tab w:val="clear" w:pos="708"/>
                <w:tab w:val="left" w:pos="3394" w:leader="none"/>
                <w:tab w:val="left" w:pos="4426" w:leader="none"/>
              </w:tabs>
              <w:ind w:left="7" w:hanging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2) оперативно-чергових (чергових, диспетчерських) служб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Відділ з питань НС та ЦЗН виконавчого комітету Покровської міської ради;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підприємства, установи та організації (за згодою)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ind w:left="113" w:right="57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  <w:t>3.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tabs>
                <w:tab w:val="clear" w:pos="708"/>
                <w:tab w:val="left" w:pos="3394" w:leader="none"/>
                <w:tab w:val="left" w:pos="4426" w:leader="none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Залучення міжнародної допомоги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Структурні підрозділи виконавчого комітету Покровської міської ради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ind w:left="113" w:right="57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  <w:t>4.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tabs>
                <w:tab w:val="clear" w:pos="708"/>
                <w:tab w:val="left" w:pos="3394" w:leader="none"/>
                <w:tab w:val="left" w:pos="4426" w:leader="none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Забезпечення засобами: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spacing w:before="0" w:after="0"/>
              <w:ind w:left="113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ind w:left="113" w:right="57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tabs>
                <w:tab w:val="clear" w:pos="708"/>
                <w:tab w:val="left" w:pos="3394" w:leader="none"/>
                <w:tab w:val="left" w:pos="4426" w:leader="none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радіаційного та хімічного захисту: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spacing w:before="0" w:after="0"/>
              <w:ind w:left="113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ind w:left="113" w:right="57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tabs>
                <w:tab w:val="clear" w:pos="708"/>
                <w:tab w:val="left" w:pos="3394" w:leader="none"/>
                <w:tab w:val="left" w:pos="4426" w:leader="none"/>
              </w:tabs>
              <w:jc w:val="both"/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1) персоналу радіаційно та хімічно небезпечних об’єктів</w:t>
            </w:r>
          </w:p>
          <w:p>
            <w:pPr>
              <w:pStyle w:val="Style31"/>
              <w:widowControl w:val="false"/>
              <w:tabs>
                <w:tab w:val="clear" w:pos="708"/>
                <w:tab w:val="left" w:pos="3394" w:leader="none"/>
                <w:tab w:val="left" w:pos="4426" w:leader="none"/>
              </w:tabs>
              <w:ind w:left="870" w:hanging="0"/>
              <w:jc w:val="both"/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tabs>
                <w:tab w:val="clear" w:pos="708"/>
                <w:tab w:val="left" w:pos="802" w:leader="none"/>
              </w:tabs>
              <w:spacing w:before="0" w:after="0"/>
              <w:ind w:left="113" w:hanging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shd w:fill="auto" w:val="clear"/>
                <w:lang w:val="uk-UA"/>
              </w:rPr>
              <w:t>МКП “Покровводоканал”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ind w:left="113" w:right="57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25 грудня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tabs>
                <w:tab w:val="clear" w:pos="708"/>
                <w:tab w:val="left" w:pos="3394" w:leader="none"/>
                <w:tab w:val="left" w:pos="4426" w:leader="none"/>
              </w:tabs>
              <w:ind w:left="7" w:hanging="0"/>
              <w:jc w:val="both"/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2) працівників підприємств, розташованих у зоні можливого радіаційного та хімічного забруднення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tabs>
                <w:tab w:val="clear" w:pos="708"/>
                <w:tab w:val="left" w:pos="802" w:leader="none"/>
              </w:tabs>
              <w:spacing w:before="0" w:after="0"/>
              <w:ind w:left="113" w:hanging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shd w:fill="auto" w:val="clear"/>
                <w:lang w:val="uk-UA"/>
              </w:rPr>
              <w:t>МКП “Покровводоканал”;</w:t>
            </w:r>
          </w:p>
          <w:p>
            <w:pPr>
              <w:pStyle w:val="Style31"/>
              <w:widowControl w:val="false"/>
              <w:tabs>
                <w:tab w:val="clear" w:pos="708"/>
                <w:tab w:val="left" w:pos="802" w:leader="none"/>
              </w:tabs>
              <w:spacing w:before="0" w:after="0"/>
              <w:ind w:left="113" w:hanging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shd w:fill="auto" w:val="clear"/>
                <w:lang w:val="uk-UA"/>
              </w:rPr>
              <w:t>АТ “Покровський ГЗК;</w:t>
            </w:r>
          </w:p>
          <w:p>
            <w:pPr>
              <w:pStyle w:val="Style31"/>
              <w:widowControl w:val="false"/>
              <w:tabs>
                <w:tab w:val="clear" w:pos="708"/>
                <w:tab w:val="left" w:pos="802" w:leader="none"/>
              </w:tabs>
              <w:spacing w:before="0" w:after="0"/>
              <w:ind w:left="113" w:hanging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shd w:fill="auto" w:val="clear"/>
                <w:lang w:val="uk-UA"/>
              </w:rPr>
              <w:t>Управління освіти виконавчого комітету Покровської міської ради;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ind w:left="113" w:right="57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25 грудня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 w:bidi="uk-UA"/>
              </w:rPr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tabs>
                <w:tab w:val="clear" w:pos="708"/>
                <w:tab w:val="left" w:pos="3394" w:leader="none"/>
                <w:tab w:val="left" w:pos="4426" w:leader="none"/>
              </w:tabs>
              <w:jc w:val="both"/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3) непрацюючого населення, яке проживає  в зонах можливого радіаційного  та прогнозованих зонах хімічного забруднення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 з питань НС та ЦЗН виконавчого комітету Покровської міської ради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ind w:left="113" w:right="57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25 грудня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tabs>
                <w:tab w:val="clear" w:pos="708"/>
                <w:tab w:val="left" w:pos="3394" w:leader="none"/>
                <w:tab w:val="left" w:pos="4426" w:leader="none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Ужиття заходів щодо нарощування та задоволення потреб фонду захисних споруд цивільного захисту, у тому числі з урахуванням необхідності укриття інших категорій населення (відвідувачів - для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об’єктів та місць з масовим перебуванням людей; учасників освітнього процесу - для закладів освіти; пацієнтів (у стаціонарах) - для закладів охорони здоров’я.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Відділ з питань НС та ЦЗН виконавчого комітету Покровської міської ради;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ікопольське РУ ГУ ДСНС України у Дніпропетровській області (за згодою); балансоутримувачі захисних споруд цивільного захисту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ind w:left="113" w:right="57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tabs>
                <w:tab w:val="clear" w:pos="708"/>
                <w:tab w:val="left" w:pos="3394" w:leader="none"/>
                <w:tab w:val="left" w:pos="4426" w:leader="none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Інформування населення про місця розташування захисних споруд цивільного захисту та інших споруд, призначених для укриття на випадок виникнення надзвичайних ситуацій, порядок</w:t>
              <w:tab/>
              <w:t>їх заповнення та поводження в них (з урахуванням вимог до інклюзивності), а також про стан їх готовності до використання за призначенням, зокрема шляхом створення загальнодоступних інформаційних ресурсів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Відділ з питань НС та ЦЗН виконавчого комітету Покровської міської ради;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ікопольське РУ ГУ ДСНС України у Дніпропетровській області (за згодою); балансоутримувачі захисних споруд цивільного захисту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ind w:left="113" w:right="57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tabs>
                <w:tab w:val="clear" w:pos="708"/>
                <w:tab w:val="left" w:pos="3394" w:leader="none"/>
                <w:tab w:val="left" w:pos="4426" w:leader="none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Організація та проведення просвітницької роботи серед населення:</w:t>
            </w:r>
          </w:p>
          <w:p>
            <w:pPr>
              <w:pStyle w:val="Style31"/>
              <w:widowControl w:val="false"/>
              <w:tabs>
                <w:tab w:val="clear" w:pos="708"/>
                <w:tab w:val="left" w:pos="3394" w:leader="none"/>
                <w:tab w:val="left" w:pos="4426" w:leader="none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  <w:p>
            <w:pPr>
              <w:pStyle w:val="Style31"/>
              <w:widowControl w:val="false"/>
              <w:tabs>
                <w:tab w:val="clear" w:pos="708"/>
                <w:tab w:val="left" w:pos="3394" w:leader="none"/>
                <w:tab w:val="left" w:pos="4426" w:leader="none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 питань цивільного захисту в умовах воєнного стану</w:t>
            </w:r>
          </w:p>
          <w:p>
            <w:pPr>
              <w:pStyle w:val="Style31"/>
              <w:widowControl w:val="false"/>
              <w:tabs>
                <w:tab w:val="clear" w:pos="708"/>
                <w:tab w:val="left" w:pos="3394" w:leader="none"/>
                <w:tab w:val="left" w:pos="4426" w:leader="none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  <w:p>
            <w:pPr>
              <w:pStyle w:val="Style31"/>
              <w:widowControl w:val="false"/>
              <w:tabs>
                <w:tab w:val="clear" w:pos="708"/>
                <w:tab w:val="left" w:pos="3394" w:leader="none"/>
                <w:tab w:val="left" w:pos="4426" w:leader="none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  <w:p>
            <w:pPr>
              <w:pStyle w:val="Style31"/>
              <w:widowControl w:val="false"/>
              <w:tabs>
                <w:tab w:val="clear" w:pos="708"/>
                <w:tab w:val="left" w:pos="3394" w:leader="none"/>
                <w:tab w:val="left" w:pos="4426" w:leader="none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  <w:p>
            <w:pPr>
              <w:pStyle w:val="Style31"/>
              <w:widowControl w:val="false"/>
              <w:tabs>
                <w:tab w:val="clear" w:pos="708"/>
                <w:tab w:val="left" w:pos="3394" w:leader="none"/>
                <w:tab w:val="left" w:pos="4426" w:leader="none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  <w:p>
            <w:pPr>
              <w:pStyle w:val="Style31"/>
              <w:widowControl w:val="false"/>
              <w:tabs>
                <w:tab w:val="clear" w:pos="708"/>
                <w:tab w:val="left" w:pos="3394" w:leader="none"/>
                <w:tab w:val="left" w:pos="4426" w:leader="none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  <w:p>
            <w:pPr>
              <w:pStyle w:val="Style31"/>
              <w:widowControl w:val="false"/>
              <w:tabs>
                <w:tab w:val="clear" w:pos="708"/>
                <w:tab w:val="left" w:pos="3394" w:leader="none"/>
                <w:tab w:val="left" w:pos="4426" w:leader="none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  <w:p>
            <w:pPr>
              <w:pStyle w:val="Style31"/>
              <w:widowControl w:val="false"/>
              <w:tabs>
                <w:tab w:val="clear" w:pos="708"/>
                <w:tab w:val="left" w:pos="3394" w:leader="none"/>
                <w:tab w:val="left" w:pos="4426" w:leader="none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  <w:p>
            <w:pPr>
              <w:pStyle w:val="Style31"/>
              <w:widowControl w:val="false"/>
              <w:tabs>
                <w:tab w:val="clear" w:pos="708"/>
                <w:tab w:val="left" w:pos="3394" w:leader="none"/>
                <w:tab w:val="left" w:pos="4426" w:leader="none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  <w:p>
            <w:pPr>
              <w:pStyle w:val="Style31"/>
              <w:widowControl w:val="false"/>
              <w:tabs>
                <w:tab w:val="clear" w:pos="708"/>
                <w:tab w:val="left" w:pos="3394" w:leader="none"/>
                <w:tab w:val="left" w:pos="4426" w:leader="none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  <w:p>
            <w:pPr>
              <w:pStyle w:val="Style31"/>
              <w:widowControl w:val="false"/>
              <w:tabs>
                <w:tab w:val="clear" w:pos="708"/>
                <w:tab w:val="left" w:pos="3394" w:leader="none"/>
                <w:tab w:val="left" w:pos="4426" w:leader="none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  <w:p>
            <w:pPr>
              <w:pStyle w:val="Style31"/>
              <w:widowControl w:val="false"/>
              <w:tabs>
                <w:tab w:val="clear" w:pos="708"/>
                <w:tab w:val="left" w:pos="3394" w:leader="none"/>
                <w:tab w:val="left" w:pos="4426" w:leader="none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  <w:p>
            <w:pPr>
              <w:pStyle w:val="Style31"/>
              <w:widowControl w:val="false"/>
              <w:tabs>
                <w:tab w:val="clear" w:pos="708"/>
                <w:tab w:val="left" w:pos="3394" w:leader="none"/>
                <w:tab w:val="left" w:pos="4426" w:leader="none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  <w:p>
            <w:pPr>
              <w:pStyle w:val="Style31"/>
              <w:widowControl w:val="false"/>
              <w:tabs>
                <w:tab w:val="clear" w:pos="708"/>
                <w:tab w:val="left" w:pos="3394" w:leader="none"/>
                <w:tab w:val="left" w:pos="4426" w:leader="none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щодо підвищення рівня обізнаності населення про загрози повітряних нападів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та заходи безпеки для збереження життя та здоров’я громадян</w:t>
            </w:r>
          </w:p>
        </w:tc>
        <w:tc>
          <w:tcPr>
            <w:tcW w:w="4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Відділ з питань НС та ЦЗН виконавчого комітету Покровської міської ради;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ікопольське РУ ГУ ДСНС України у Дніпропетровській області (за згодою); підприємства, установи та організації незалежно від форми власності (за згодою)</w:t>
            </w:r>
          </w:p>
        </w:tc>
        <w:tc>
          <w:tcPr>
            <w:tcW w:w="2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ind w:left="113" w:right="57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3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tabs>
                <w:tab w:val="clear" w:pos="708"/>
                <w:tab w:val="left" w:pos="3394" w:leader="none"/>
                <w:tab w:val="left" w:pos="4426" w:leader="none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42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spacing w:before="0" w:after="0"/>
              <w:ind w:left="113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ind w:left="113" w:right="57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tabs>
                <w:tab w:val="clear" w:pos="708"/>
                <w:tab w:val="left" w:pos="3394" w:leader="none"/>
                <w:tab w:val="left" w:pos="4426" w:leader="none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Відділ з питань НС та ЦЗН виконавчого комітету Покровської міської ради;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ікопольське РУ ГУ ДСНС України у Дніпропетровській області (за згодою); підприємства, установи та організації незалежно від форми власності (за згодою)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ind w:left="113" w:right="57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149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Заходи з удосконалення єдиної державної системи цивільного захисту</w:t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tabs>
                <w:tab w:val="clear" w:pos="708"/>
                <w:tab w:val="left" w:pos="3394" w:leader="none"/>
                <w:tab w:val="left" w:pos="4426" w:leader="none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Створення та використання матеріальних резервів для запобігання виникненню надзвичайних ситуацій та ліквідації їх наслідків</w:t>
            </w:r>
          </w:p>
          <w:p>
            <w:pPr>
              <w:pStyle w:val="Style31"/>
              <w:widowControl w:val="false"/>
              <w:tabs>
                <w:tab w:val="clear" w:pos="708"/>
                <w:tab w:val="left" w:pos="3394" w:leader="none"/>
                <w:tab w:val="left" w:pos="4426" w:leader="none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 з питань НС та ЦЗН виконавчого комітету Покровської міської ради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ind w:left="113" w:right="57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15 грудня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tabs>
                <w:tab w:val="clear" w:pos="708"/>
                <w:tab w:val="left" w:pos="514" w:leader="none"/>
                <w:tab w:val="left" w:pos="2803" w:leader="none"/>
                <w:tab w:val="left" w:pos="4882" w:leader="none"/>
              </w:tabs>
              <w:spacing w:lineRule="auto" w:line="22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Забезпечення утримання в постійній готовності до використання за призначенням об’єктів фонду захисних споруд цивільного захисту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 w:bidi="uk-UA"/>
              </w:rPr>
              <w:t xml:space="preserve">Відділ з питань НС та ЦЗН виконавчого комітету Покровської міської ради; </w:t>
            </w:r>
            <w:r>
              <w:rPr>
                <w:rFonts w:cs="Times New Roman" w:ascii="Times New Roman" w:hAnsi="Times New Roman"/>
                <w:sz w:val="24"/>
                <w:szCs w:val="24"/>
                <w:lang w:val="ru-RU" w:eastAsia="uk-UA" w:bidi="uk-UA"/>
              </w:rPr>
              <w:t>Н</w:t>
            </w:r>
            <w:r>
              <w:rPr>
                <w:rFonts w:cs="Times New Roman" w:ascii="Times New Roman" w:hAnsi="Times New Roman"/>
                <w:sz w:val="24"/>
                <w:szCs w:val="24"/>
                <w:lang w:val="uk-UA" w:eastAsia="uk-UA" w:bidi="uk-UA"/>
              </w:rPr>
              <w:t>ікопольське РУ ГУ ДСНС України у Дніпропетровській області (за згодою); балансоутримувачі захисних споруд цивільного захисту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постійно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tabs>
                <w:tab w:val="clear" w:pos="708"/>
                <w:tab w:val="left" w:pos="3091" w:leader="none"/>
              </w:tabs>
              <w:spacing w:lineRule="auto" w:line="22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tabs>
                <w:tab w:val="clear" w:pos="708"/>
                <w:tab w:val="left" w:pos="514" w:leader="none"/>
                <w:tab w:val="left" w:pos="2803" w:leader="none"/>
                <w:tab w:val="left" w:pos="4882" w:leader="none"/>
              </w:tabs>
              <w:spacing w:lineRule="auto" w:line="22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Забезпечення постійної актуалізації відомостей про фонд захисних споруд цивільного захисту в інформаційно- комунікаційних системах </w:t>
            </w:r>
            <w:r>
              <w:rPr>
                <w:sz w:val="24"/>
                <w:szCs w:val="24"/>
                <w:lang w:val="en-US"/>
              </w:rPr>
              <w:t>“</w:t>
            </w:r>
            <w:r>
              <w:rPr>
                <w:sz w:val="24"/>
                <w:szCs w:val="24"/>
                <w:lang w:val="uk-UA"/>
              </w:rPr>
              <w:t>Інформаційна система</w:t>
            </w:r>
            <w:r>
              <w:rPr>
                <w:sz w:val="24"/>
                <w:szCs w:val="24"/>
                <w:lang w:val="en-US"/>
              </w:rPr>
              <w:t>”</w:t>
            </w:r>
            <w:r>
              <w:rPr>
                <w:sz w:val="24"/>
                <w:szCs w:val="24"/>
                <w:lang w:val="uk-UA"/>
              </w:rPr>
              <w:t xml:space="preserve"> і  </w:t>
            </w:r>
            <w:r>
              <w:rPr>
                <w:sz w:val="24"/>
                <w:szCs w:val="24"/>
                <w:lang w:val="en-US"/>
              </w:rPr>
              <w:t>“</w:t>
            </w:r>
            <w:r>
              <w:rPr>
                <w:sz w:val="24"/>
                <w:szCs w:val="24"/>
                <w:lang w:val="uk-UA"/>
              </w:rPr>
              <w:t>Облік та візуалізація фонду захисних споруд цивільного захисту</w:t>
            </w:r>
            <w:r>
              <w:rPr>
                <w:sz w:val="24"/>
                <w:szCs w:val="24"/>
                <w:lang w:val="en-US"/>
              </w:rPr>
              <w:t>”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Відділ з питань НС та ЦЗН виконавчого комітету Покровської міської ради;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ікопольське РУ ГУ ДСНС України у Дніпропетровській області (за згодою)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627" w:leader="none"/>
                <w:tab w:val="left" w:pos="2544" w:leader="none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Розвиток: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5"/>
              </w:numPr>
              <w:ind w:left="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руху дружин юних рятувальників   - пожежних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Відділ з питань НС та ЦЗН виконавчого комітету Покровської міської ради;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ікопольське РУ ГУ ДСНС України у Дніпропетровській області (за згодою)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15 грудня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Створення та забезпечення функціонування класів безпеки в закладах освіти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Управління освіти виконавчого комітету Покровської міської ради;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ікопольське РУ ГУ ДСНС України у Дніпропетровській області (за згодою)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25 грудня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Приведення положення про територіальну підсистеми єдиної державної системи цивільного захисту субланки у відповідність</w:t>
              <w:tab/>
              <w:t>до змін, внесених до нормативно-правових актів</w:t>
              <w:tab/>
              <w:t xml:space="preserve"> у сфері цивільного захисту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 з питань НС та ЦЗН виконавчого комітету Покровської міської ради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16 червня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Укладення договорів про співробітництво щодо забезпечення функціонування місцевих територіальних формувань цивільного захисту  (у разі необхідності)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 з питань НС та ЦЗН виконавчого комітету Покровської міської ради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299" w:leader="none"/>
              </w:tabs>
              <w:spacing w:before="8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Утворення та уточнення складу сил цивільного захисту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Відділ з питань НС та ЦЗН виконавчого комітету Покровської міської ради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щокварталу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Оновлення (уточнення) планів здійснення заходів з евакуації населення (працівників), матеріальних і культурних цінностей у разі загрози або виникнення надзвичайних ситуацій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 з питань НС та ЦЗН виконавчого комітету Покровської міської ради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квартал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149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Заходи з підготовки та визначення стану готовності до виконання завдань за призначенням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органів управління, сил та засобів єдиної державної системи цивільного захисту</w:t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Організація та проведення:</w:t>
            </w:r>
          </w:p>
          <w:p>
            <w:pPr>
              <w:pStyle w:val="Normal"/>
              <w:widowControl w:val="false"/>
              <w:suppressLineNumbers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pacing w:before="0" w:after="0"/>
              <w:ind w:left="113" w:right="57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LineNumbers/>
              <w:tabs>
                <w:tab w:val="clear" w:pos="708"/>
                <w:tab w:val="left" w:pos="355" w:leader="none"/>
              </w:tabs>
              <w:spacing w:before="0" w:after="0"/>
              <w:ind w:left="71" w:right="57" w:hanging="1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штабних тренувань з органами управління цивільного захисту територіальної підсистеми за темою: “Організація спільних міжвідомчих дій під час виконання заходів з попередження виникнення і ліквідації наслідків надзвичайних ситуацій, пов’язаних з ускладненням погодних умов в осінньо-зимовий період 2025/2026 року”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Структурні підрозділи виконавчого комітету Покровської міської ради;</w:t>
            </w:r>
          </w:p>
          <w:p>
            <w:pPr>
              <w:pStyle w:val="Normal"/>
              <w:widowControl w:val="false"/>
              <w:suppressLineNumbers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підприємства установи та організації (за згодою)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Жовтень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57" w:right="57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Здійснення комплексу заходів із запобігання виникненню: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13" w:right="57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ind w:left="57" w:right="57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ind w:left="57" w:right="57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55" w:leader="none"/>
              </w:tabs>
              <w:spacing w:before="0" w:after="0"/>
              <w:ind w:left="71" w:right="57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пожеж у природних екосистемах,  у сільськогосподарських угіддях, у лісових масивах та лісозахисних насадженнях, на територіях і об’єктах природно-заповідного фонду та інших відкритих ділянках місцевості протягом пожежонебезпечного періоду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ru-RU"/>
              </w:rPr>
              <w:t>Н</w:t>
            </w:r>
            <w:r>
              <w:rPr>
                <w:rFonts w:cs="Times New Roman"/>
                <w:color w:val="auto"/>
                <w:sz w:val="24"/>
                <w:szCs w:val="24"/>
                <w:lang w:val="uk-UA"/>
              </w:rPr>
              <w:t xml:space="preserve">ікопольське РУ ГУ ДСНС України у Дніпропетровській області (за згодою); відділ з питань НС та ЦЗН виконавчого комітету Покровської міської ради; управління житлово-комунального господарства та будівництва </w:t>
            </w:r>
            <w:r>
              <w:rPr>
                <w:rFonts w:cs="Times New Roman"/>
                <w:color w:val="000000"/>
                <w:sz w:val="24"/>
                <w:szCs w:val="24"/>
                <w:shd w:fill="auto" w:val="clear"/>
                <w:lang w:val="uk-UA"/>
              </w:rPr>
              <w:t>виконавчого комітету Покровської міської ради;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uk-UA"/>
              </w:rPr>
              <w:t>підприємства установи та організації (за згодою)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57" w:right="57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 – червень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ind w:left="113" w:right="57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57" w:leader="none"/>
              </w:tabs>
              <w:ind w:left="142" w:right="57" w:hanging="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нещасних випадків з людьми на водних об’єктах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Відділ з питань НС та ЦЗН виконавчого комітету Покровської міської ради;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ікопольське РУ ГУ ДСНС України у Дніпропетровській області (за згодою)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57" w:right="57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ІІ квартал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ind w:left="113" w:right="57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7" w:right="57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надзвичайних ситуацій під час проходження осінньо-зимового періоду на підприємствах </w:t>
            </w:r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житлово-комунального господарства та об’єктах соціальної сфери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r>
              <w:rPr>
                <w:rFonts w:cs="Times New Roman"/>
                <w:color w:val="auto"/>
                <w:sz w:val="24"/>
                <w:szCs w:val="24"/>
                <w:lang w:val="uk-UA"/>
              </w:rPr>
              <w:t xml:space="preserve">Відділ з питань НС та ЦЗН виконавчого комітету Покровської міської ради; Управління житлово-комунального господарства та будівництва </w:t>
            </w:r>
            <w:r>
              <w:rPr>
                <w:rFonts w:cs="Times New Roman"/>
                <w:color w:val="000000"/>
                <w:sz w:val="24"/>
                <w:szCs w:val="24"/>
                <w:shd w:fill="auto" w:val="clear"/>
                <w:lang w:val="uk-UA"/>
              </w:rPr>
              <w:t>виконавчого комітету Покровської міської ради;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uk-UA"/>
              </w:rPr>
              <w:t>підприємства установи та організації (за згодою)</w:t>
            </w:r>
          </w:p>
          <w:p>
            <w:pPr>
              <w:pStyle w:val="Normal"/>
              <w:widowControl w:val="false"/>
              <w:spacing w:before="0" w:after="0"/>
              <w:ind w:left="113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0"/>
              <w:ind w:right="57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Вересень –</w:t>
            </w:r>
          </w:p>
          <w:p>
            <w:pPr>
              <w:pStyle w:val="Normal"/>
              <w:widowControl w:val="false"/>
              <w:spacing w:before="0" w:after="0"/>
              <w:ind w:right="57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жовтень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4) нещасних випадків з людьми під час  контакту з вибухонебезпечними предметами (снарядами, мінами, ракетами </w:t>
            </w:r>
            <w:r>
              <w:rPr>
                <w:rFonts w:eastAsia="Arial Unicode MS" w:ascii="Times New Roman" w:hAnsi="Times New Roman"/>
                <w:sz w:val="24"/>
                <w:szCs w:val="24"/>
                <w:lang w:eastAsia="uk-UA" w:bidi="uk-UA"/>
              </w:rPr>
              <w:t>тощо)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Відділ з питань НС та ЦЗН виконавчого комітету Покровської міської ради;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ікопольське РУ ГУ ДСНС України у Дніпропетровській області (за згодою)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57" w:right="57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603" w:leader="none"/>
              </w:tabs>
              <w:ind w:right="109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149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ind w:left="113" w:right="57" w:hanging="0"/>
              <w:contextualSpacing/>
              <w:jc w:val="center"/>
              <w:rPr>
                <w:rFonts w:ascii="Times New Roman" w:hAnsi="Times New Roman"/>
                <w:sz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hd w:fill="FFFFFF" w:val="clear"/>
              </w:rPr>
              <w:t>Заходи з підготовки керівного складу і фахівців, діяльність яких пов’язана з організацією і здійсненням</w:t>
            </w:r>
          </w:p>
          <w:p>
            <w:pPr>
              <w:pStyle w:val="Normal"/>
              <w:widowControl w:val="false"/>
              <w:snapToGrid w:val="false"/>
              <w:spacing w:before="0" w:after="0"/>
              <w:ind w:left="113" w:right="57" w:hanging="0"/>
              <w:contextualSpacing/>
              <w:jc w:val="center"/>
              <w:rPr>
                <w:rFonts w:ascii="Times New Roman" w:hAnsi="Times New Roman"/>
                <w:sz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заходів цивільного захисту, та населення до дій у разі виникнення надзвичайних ситуацій</w:t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Проведення навчання керівного складу і фахівців місцевих органів виконавчої влади,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>, підприємств, установ та організацій, діяльність яких пов’язана з організацією заходів цивільного захисту, у Навчально-методичному центрі цивільного захисту та безпеки життєдіяльності Дніпропетровської області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 з питань НС та ЦЗН виконавчого комітету Покровської міської ради;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Навчально-методичний центр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цивільного захисту та безпеки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життєдіяльності Дніпропетровської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області (за згодою);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0"/>
              <w:ind w:left="113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строки, визначені Планом комплектування Навчально-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методичного центру цивільного захисту та безпеки життєдіяльності Дніпропетровської області з навчання керівного складу та фахівців, діяльність яких пов’язана з організацією і здійсненням заходів з питань цивільного захисту,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2025 рік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ind w:left="113" w:right="57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Організація та проведення: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13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pacing w:before="0" w:after="0"/>
              <w:ind w:left="0" w:right="57" w:firstLine="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навчальних зборів з керівниками підрозділів (фахівцями) з питань цивільного захисту  із захисту населення і територій від надзвичайних ситуацій у мирний час та в особливий період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Відділ з питань НС та ЦЗН виконавчого комітету Покровської міської ради;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ікопольське РУ ГУ ДСНС України у Дніпропетровській області (за згодою)</w:t>
            </w:r>
          </w:p>
          <w:p>
            <w:pPr>
              <w:pStyle w:val="Normal"/>
              <w:widowControl w:val="false"/>
              <w:spacing w:before="0" w:after="0"/>
              <w:ind w:left="113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15 грудня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(проведення заходів можливе в онлайн-форматі)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ind w:left="113" w:right="57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0"/>
              <w:ind w:left="0" w:right="57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Дня цивільного захисту в закладах загальної середньої освіти.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Управління освіти виконавчого комітету Покровської міської ради;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ікопольське РУ ГУ ДСНС України у Дніпропетровській області (за згодою)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15 грудня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ind w:left="113" w:right="57" w:hanging="0"/>
              <w:contextualSpacing/>
              <w:jc w:val="both"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pacing w:before="0" w:after="0"/>
              <w:ind w:left="0" w:right="57" w:firstLine="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заходів з популяризації культури безпеки життєдіяльності серед дітей і молоді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Управління освіти виконавчого комітету Покровської міської ради;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ікопольське РУ ГУ ДСНС України у Дніпропетровській області (за згодою)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/>
            </w:pPr>
            <w:r>
              <w:rPr>
                <w:rStyle w:val="11"/>
                <w:rFonts w:ascii="Times New Roman" w:hAnsi="Times New Roman"/>
                <w:color w:val="auto"/>
                <w:sz w:val="24"/>
                <w:szCs w:val="24"/>
              </w:rPr>
              <w:t>До 15 грудня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ind w:left="113" w:right="57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50" w:leader="none"/>
              </w:tabs>
              <w:spacing w:before="0" w:after="0"/>
              <w:ind w:left="0" w:right="57" w:firstLine="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Всеукраїнської акції “Герой – рятувальник року” та громадської акції “Запобігти. Врятувати. Допомогти”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Управління освіти виконавчого комітету Покровської міської ради;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ікопольське РУ ГУ ДСНС України у Дніпропетровській області (за згодою)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15 грудня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ind w:left="113" w:right="57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Створення циклу тематичних телепередач, соціальної реклами з основ безпеки життєдіяльності (з урахуванням вимог інклюзивності)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  <w:lang w:val="uk-UA"/>
              </w:rPr>
              <w:t>Відділ з питань НС та ЦЗН виконавчого комітету Покровської міської ради;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i w:val="false"/>
                <w:caps w:val="false"/>
                <w:smallCaps w:val="false"/>
                <w:color w:val="auto"/>
                <w:spacing w:val="0"/>
                <w:sz w:val="24"/>
                <w:szCs w:val="24"/>
                <w:lang w:val="uk-UA"/>
              </w:rPr>
              <w:t>Відділ цифрового розвитку, програмно-технічного забезпечення і захисту інформації виконавчого комітету Покровської</w:t>
            </w:r>
            <w:r>
              <w:rPr>
                <w:rFonts w:cs="Times New Roman" w:ascii="Times New Roman" w:hAnsi="Times New Roman"/>
                <w:b w:val="false"/>
                <w:i w:val="false"/>
                <w:caps w:val="false"/>
                <w:smallCaps w:val="false"/>
                <w:color w:val="323232"/>
                <w:spacing w:val="0"/>
                <w:sz w:val="24"/>
                <w:szCs w:val="24"/>
                <w:lang w:val="uk-UA"/>
              </w:rPr>
              <w:t xml:space="preserve"> міської ради;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ікопольське РУ ГУ ДСНС України у Дніпропетровській області (за згодою)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15 грудня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ind w:left="113" w:right="57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149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ind w:left="113" w:right="57" w:hanging="0"/>
              <w:contextualSpacing/>
              <w:jc w:val="center"/>
              <w:rPr>
                <w:rFonts w:ascii="Times New Roman" w:hAnsi="Times New Roman"/>
                <w:sz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hd w:fill="FFFFFF" w:val="clear"/>
              </w:rPr>
              <w:t>Заходи у відбудовний період після закінчення воєнних дій</w:t>
            </w:r>
          </w:p>
          <w:p>
            <w:pPr>
              <w:pStyle w:val="Normal"/>
              <w:widowControl w:val="false"/>
              <w:snapToGrid w:val="false"/>
              <w:spacing w:before="0" w:after="0"/>
              <w:ind w:left="113" w:right="57" w:hanging="0"/>
              <w:contextualSpacing/>
              <w:jc w:val="center"/>
              <w:rPr>
                <w:rFonts w:ascii="Times New Roman" w:hAnsi="Times New Roman"/>
                <w:sz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(після закінчення воєнного стану, деокупації чи розмінування територій, поновлення інфраструктури)</w:t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ind w:firstLine="4"/>
              <w:jc w:val="both"/>
              <w:rPr/>
            </w:pPr>
            <w:r>
              <w:rPr>
                <w:rStyle w:val="11"/>
                <w:rFonts w:ascii="Times New Roman" w:hAnsi="Times New Roman"/>
                <w:color w:val="auto"/>
                <w:sz w:val="24"/>
                <w:szCs w:val="24"/>
              </w:rPr>
              <w:t>Проведення відновлювальних робіт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13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ind w:left="113" w:right="57" w:hanging="0"/>
              <w:contextualSpacing/>
              <w:rPr>
                <w:rFonts w:ascii="Times New Roman" w:hAnsi="Times New Roman"/>
                <w:sz w:val="24"/>
                <w:szCs w:val="24"/>
                <w:shd w:fill="FFFFFF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"/>
              <w:widowControl w:val="false"/>
              <w:shd w:val="clear" w:color="auto" w:fill="auto"/>
              <w:spacing w:lineRule="auto" w:line="240" w:before="0" w:after="0"/>
              <w:contextualSpacing/>
              <w:jc w:val="both"/>
              <w:rPr/>
            </w:pPr>
            <w:r>
              <w:rPr>
                <w:rStyle w:val="11"/>
                <w:color w:val="auto"/>
                <w:sz w:val="24"/>
                <w:szCs w:val="24"/>
              </w:rPr>
              <w:t>1) проведення цільової мобілізації для ліквідації наслідків ведення воєнних дій та надзвичайних ситуацій (за потреби)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Відділ з питань НС та ЦЗН виконавчого комітету Покровської міської ради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Нікопольське РУ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ГУ ДСНС України у Дніпропетровській області (за згодою);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підприємства, установи та організації (за згодою)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"/>
              <w:widowControl w:val="false"/>
              <w:shd w:val="clear" w:color="auto" w:fill="auto"/>
              <w:spacing w:lineRule="auto" w:line="240" w:before="0" w:after="0"/>
              <w:contextualSpacing/>
              <w:jc w:val="center"/>
              <w:rPr/>
            </w:pPr>
            <w:r>
              <w:rPr>
                <w:rStyle w:val="11"/>
                <w:color w:val="auto"/>
                <w:sz w:val="24"/>
                <w:szCs w:val="24"/>
              </w:rPr>
              <w:t>протягом року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"/>
              <w:widowControl w:val="false"/>
              <w:shd w:val="clear" w:color="auto" w:fill="auto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"/>
              <w:widowControl w:val="false"/>
              <w:shd w:val="clear" w:color="auto" w:fill="auto"/>
              <w:spacing w:lineRule="auto" w:line="240" w:before="0" w:after="0"/>
              <w:contextualSpacing/>
              <w:jc w:val="both"/>
              <w:rPr/>
            </w:pPr>
            <w:r>
              <w:rPr>
                <w:rStyle w:val="11"/>
                <w:color w:val="auto"/>
                <w:sz w:val="24"/>
                <w:szCs w:val="24"/>
              </w:rPr>
              <w:t>2) ліквідація наслідків воєнних дій у населених пунктах громади, що зазнали впливу засобів ураження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Структурні підрозділи виконавчого комітету Покровської міської ради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Нікопольське РУ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ГУ ДСНС України у Дніпропетровській області (за згодою);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підприємства, установи та організації (за згодою)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/>
            </w:pPr>
            <w:r>
              <w:rPr>
                <w:rStyle w:val="11"/>
                <w:rFonts w:ascii="Times New Roman" w:hAnsi="Times New Roman"/>
                <w:color w:val="auto"/>
                <w:sz w:val="24"/>
                <w:szCs w:val="24"/>
              </w:rPr>
              <w:t>протягом року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"/>
              <w:widowControl w:val="false"/>
              <w:shd w:val="clear" w:color="auto" w:fill="auto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"/>
              <w:widowControl w:val="false"/>
              <w:shd w:val="clear" w:color="auto" w:fill="auto"/>
              <w:spacing w:lineRule="auto" w:line="240" w:before="0" w:after="0"/>
              <w:contextualSpacing/>
              <w:jc w:val="both"/>
              <w:rPr/>
            </w:pPr>
            <w:r>
              <w:rPr>
                <w:rStyle w:val="11"/>
                <w:color w:val="auto"/>
                <w:sz w:val="24"/>
                <w:szCs w:val="24"/>
              </w:rPr>
              <w:t>3) відновлення об’єктів інфраструктури сфери життєзабезпечення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Структурні підрозділи виконавчого комітету Покровської міської ради; Нікопольське РУ ГУ ДСНС України у Дніпропетровській області (за згодою); підприємства, установи та організації (за згодою)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/>
            </w:pPr>
            <w:r>
              <w:rPr>
                <w:rStyle w:val="11"/>
                <w:rFonts w:ascii="Times New Roman" w:hAnsi="Times New Roman"/>
                <w:color w:val="auto"/>
                <w:sz w:val="24"/>
                <w:szCs w:val="24"/>
              </w:rPr>
              <w:t>протягом року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"/>
              <w:widowControl w:val="false"/>
              <w:shd w:val="clear" w:color="auto" w:fill="auto"/>
              <w:spacing w:lineRule="auto" w:line="240" w:before="0" w:after="0"/>
              <w:ind w:left="60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"/>
              <w:widowControl w:val="false"/>
              <w:shd w:val="clear" w:color="auto" w:fill="auto"/>
              <w:spacing w:lineRule="auto" w:line="240" w:before="0" w:after="0"/>
              <w:contextualSpacing/>
              <w:jc w:val="both"/>
              <w:rPr/>
            </w:pPr>
            <w:r>
              <w:rPr>
                <w:rStyle w:val="11"/>
                <w:color w:val="auto"/>
                <w:sz w:val="24"/>
                <w:szCs w:val="24"/>
              </w:rPr>
              <w:t>4) визначення населених пунктів, що потребують проведення гуманітарного розмінування, маркування небезпечних ділянок, проведення очищення (розмінування) територій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02" w:leader="none"/>
              </w:tabs>
              <w:bidi w:val="0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Відділ з питань НС та ЦЗН виконавчого комітету Покровської міської ради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Нікопольське РУ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ГУ ДСНС України у Дніпропетровській області (за згодою)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/>
            </w:pPr>
            <w:r>
              <w:rPr>
                <w:rStyle w:val="11"/>
                <w:rFonts w:ascii="Times New Roman" w:hAnsi="Times New Roman"/>
                <w:color w:val="auto"/>
                <w:sz w:val="24"/>
                <w:szCs w:val="24"/>
              </w:rPr>
              <w:t>протягом року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1"/>
              <w:widowControl w:val="false"/>
              <w:shd w:val="clear" w:color="auto" w:fill="auto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ind w:left="709" w:hanging="0"/>
        <w:jc w:val="both"/>
        <w:rPr>
          <w:rFonts w:ascii="Times New Roman" w:hAnsi="Times New Roman"/>
          <w:color w:val="C45911" w:themeColor="accent2" w:themeShade="bf"/>
          <w:sz w:val="12"/>
          <w:szCs w:val="12"/>
        </w:rPr>
      </w:pPr>
      <w:r>
        <w:rPr>
          <w:rFonts w:ascii="Times New Roman" w:hAnsi="Times New Roman"/>
          <w:color w:val="C45911" w:themeColor="accent2" w:themeShade="bf"/>
          <w:sz w:val="28"/>
          <w:szCs w:val="28"/>
        </w:rPr>
        <w:t xml:space="preserve"> </w:t>
      </w:r>
    </w:p>
    <w:p>
      <w:pPr>
        <w:pStyle w:val="Normal"/>
        <w:ind w:left="709" w:hanging="709"/>
        <w:jc w:val="both"/>
        <w:rPr>
          <w:rFonts w:ascii="Times New Roman" w:hAnsi="Times New Roman"/>
          <w:color w:val="2F5496" w:themeColor="accent1" w:themeShade="bf"/>
          <w:sz w:val="28"/>
          <w:szCs w:val="28"/>
        </w:rPr>
      </w:pPr>
      <w:r>
        <w:rPr>
          <w:rFonts w:ascii="Times New Roman" w:hAnsi="Times New Roman"/>
          <w:color w:val="2F5496" w:themeColor="accent1" w:themeShade="bf"/>
          <w:sz w:val="28"/>
          <w:szCs w:val="28"/>
        </w:rPr>
      </w:r>
    </w:p>
    <w:p>
      <w:pPr>
        <w:pStyle w:val="Normal"/>
        <w:ind w:left="709" w:hanging="709"/>
        <w:jc w:val="both"/>
        <w:rPr>
          <w:rFonts w:ascii="Times New Roman" w:hAnsi="Times New Roman"/>
          <w:color w:val="2F5496" w:themeColor="accent1" w:themeShade="bf"/>
          <w:sz w:val="28"/>
          <w:szCs w:val="28"/>
        </w:rPr>
      </w:pPr>
      <w:r>
        <w:rPr/>
        <w:t>В.о. начальника відділу з питань НС та ЦЗН                                                                                                                  Віталій КРАВЧЕНКО</w:t>
      </w:r>
    </w:p>
    <w:sectPr>
      <w:headerReference w:type="default" r:id="rId2"/>
      <w:type w:val="nextPage"/>
      <w:pgSz w:orient="landscape" w:w="16838" w:h="11906"/>
      <w:pgMar w:left="1134" w:right="851" w:gutter="0" w:header="993" w:top="1050" w:footer="0" w:bottom="284"/>
      <w:pgNumType w:start="1" w:fmt="decimal"/>
      <w:formProt w:val="false"/>
      <w:titlePg/>
      <w:textDirection w:val="lrTb"/>
      <w:docGrid w:type="default" w:linePitch="354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Bookman Old Style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  <w:font w:name="Tahoma">
    <w:charset w:val="cc"/>
    <w:family w:val="roman"/>
    <w:pitch w:val="variable"/>
  </w:font>
  <w:font w:name="SchoolDL">
    <w:charset w:val="cc"/>
    <w:family w:val="roman"/>
    <w:pitch w:val="variable"/>
  </w:font>
  <w:font w:name="Antiqua">
    <w:altName w:val=" 'Courier New'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right"/>
      <w:rPr/>
    </w:pPr>
    <w:r>
      <w:rPr>
        <w:rFonts w:ascii="Times New Roman" w:hAnsi="Times New Roman"/>
        <w:sz w:val="28"/>
        <w:szCs w:val="28"/>
      </w:rPr>
      <w:t xml:space="preserve">                                                                 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4896" w:hanging="360"/>
      </w:pPr>
      <w:rPr>
        <w:sz w:val="24"/>
        <w:szCs w:val="24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3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5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7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9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01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73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5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77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-339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-267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-195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-123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-51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01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921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1641" w:hanging="180"/>
      </w:pPr>
      <w:rPr/>
    </w:lvl>
  </w:abstractNum>
  <w:abstractNum w:abstractNumId="3">
    <w:lvl w:ilvl="0">
      <w:start w:val="2"/>
      <w:numFmt w:val="decimal"/>
      <w:lvlText w:val="%1)"/>
      <w:lvlJc w:val="left"/>
      <w:pPr>
        <w:tabs>
          <w:tab w:val="num" w:pos="0"/>
        </w:tabs>
        <w:ind w:left="41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13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5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7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9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01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73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5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77" w:hanging="180"/>
      </w:pPr>
      <w:rPr/>
    </w:lvl>
  </w:abstractNum>
  <w:abstractNum w:abstractNumId="4">
    <w:lvl w:ilvl="0">
      <w:start w:val="5"/>
      <w:numFmt w:val="decimal"/>
      <w:lvlText w:val="%1)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4"/>
        <w:spacing w:val="0"/>
        <w:i w:val="false"/>
        <w:u w:val="none"/>
        <w:b w:val="false"/>
        <w:shd w:fill="auto" w:val="clear"/>
        <w:szCs w:val="24"/>
        <w:iCs w:val="false"/>
        <w:bCs w:val="false"/>
        <w:w w:val="100"/>
        <w:rFonts w:ascii="Times New Roman" w:hAnsi="Times New Roman" w:eastAsia="Times New Roman" w:cs="Times New Roman"/>
        <w:color w:val="000000"/>
        <w:lang w:val="uk-UA" w:eastAsia="uk-UA" w:bidi="uk-UA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36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7" w:hanging="18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80"/>
  <w:embedSystemFonts/>
  <w:defaultTabStop w:val="708"/>
  <w:autoHyphenation w:val="true"/>
  <w:hyphenationZone w:val="425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f277f"/>
    <w:pPr>
      <w:widowControl/>
      <w:suppressAutoHyphens w:val="true"/>
      <w:bidi w:val="0"/>
      <w:spacing w:before="0" w:after="0"/>
      <w:jc w:val="left"/>
    </w:pPr>
    <w:rPr>
      <w:rFonts w:ascii="Bookman Old Style" w:hAnsi="Bookman Old Style" w:eastAsia="Times New Roman" w:cs="Times New Roman"/>
      <w:color w:val="auto"/>
      <w:kern w:val="0"/>
      <w:sz w:val="26"/>
      <w:szCs w:val="24"/>
      <w:lang w:val="uk-UA" w:eastAsia="ru-RU" w:bidi="ar-SA"/>
    </w:rPr>
  </w:style>
  <w:style w:type="paragraph" w:styleId="1">
    <w:name w:val="Heading 1"/>
    <w:basedOn w:val="Normal"/>
    <w:next w:val="Normal"/>
    <w:qFormat/>
    <w:pPr>
      <w:keepNext w:val="true"/>
      <w:widowControl w:val="false"/>
      <w:shd w:val="clear" w:color="auto" w:fill="FFFFFF"/>
      <w:spacing w:lineRule="exact" w:line="216"/>
      <w:outlineLvl w:val="0"/>
    </w:pPr>
    <w:rPr>
      <w:color w:val="000000"/>
      <w:spacing w:val="2"/>
      <w:szCs w:val="22"/>
    </w:rPr>
  </w:style>
  <w:style w:type="paragraph" w:styleId="2">
    <w:name w:val="Heading 2"/>
    <w:basedOn w:val="Normal"/>
    <w:next w:val="Normal"/>
    <w:qFormat/>
    <w:pPr>
      <w:keepNext w:val="true"/>
      <w:outlineLvl w:val="1"/>
    </w:pPr>
    <w:rPr>
      <w:b/>
      <w:bCs/>
      <w:kern w:val="2"/>
      <w:sz w:val="22"/>
    </w:rPr>
  </w:style>
  <w:style w:type="paragraph" w:styleId="3">
    <w:name w:val="Heading 3"/>
    <w:basedOn w:val="Normal"/>
    <w:next w:val="Normal"/>
    <w:qFormat/>
    <w:pPr>
      <w:keepNext w:val="true"/>
      <w:widowControl w:val="false"/>
      <w:shd w:val="clear" w:color="auto" w:fill="FFFFFF"/>
      <w:jc w:val="center"/>
      <w:outlineLvl w:val="2"/>
    </w:pPr>
    <w:rPr>
      <w:color w:val="000000"/>
      <w:szCs w:val="21"/>
    </w:rPr>
  </w:style>
  <w:style w:type="paragraph" w:styleId="4">
    <w:name w:val="Heading 4"/>
    <w:basedOn w:val="Normal"/>
    <w:next w:val="Normal"/>
    <w:qFormat/>
    <w:pPr>
      <w:keepNext w:val="true"/>
      <w:widowControl w:val="false"/>
      <w:outlineLvl w:val="3"/>
    </w:pPr>
    <w:rPr>
      <w:szCs w:val="20"/>
      <w:lang w:val="ru-RU"/>
    </w:rPr>
  </w:style>
  <w:style w:type="paragraph" w:styleId="5">
    <w:name w:val="Heading 5"/>
    <w:basedOn w:val="Normal"/>
    <w:next w:val="Normal"/>
    <w:qFormat/>
    <w:pPr>
      <w:keepNext w:val="true"/>
      <w:jc w:val="center"/>
      <w:outlineLvl w:val="4"/>
    </w:pPr>
    <w:rPr>
      <w:b/>
      <w:bCs/>
      <w:sz w:val="28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ea7694"/>
    <w:rPr/>
  </w:style>
  <w:style w:type="character" w:styleId="Applestylespan" w:customStyle="1">
    <w:name w:val="apple-style-span"/>
    <w:basedOn w:val="DefaultParagraphFont"/>
    <w:qFormat/>
    <w:rsid w:val="00b03eab"/>
    <w:rPr/>
  </w:style>
  <w:style w:type="character" w:styleId="Style9" w:customStyle="1">
    <w:name w:val="Верхний колонтитул Знак"/>
    <w:uiPriority w:val="99"/>
    <w:qFormat/>
    <w:rsid w:val="00a502e0"/>
    <w:rPr>
      <w:rFonts w:ascii="Bookman Old Style" w:hAnsi="Bookman Old Style"/>
      <w:sz w:val="26"/>
      <w:szCs w:val="24"/>
      <w:lang w:eastAsia="ru-RU"/>
    </w:rPr>
  </w:style>
  <w:style w:type="character" w:styleId="11" w:customStyle="1">
    <w:name w:val="Основной текст1"/>
    <w:basedOn w:val="DefaultParagraphFont"/>
    <w:qFormat/>
    <w:rsid w:val="007c04d0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2"/>
      <w:w w:val="100"/>
      <w:sz w:val="17"/>
      <w:szCs w:val="17"/>
      <w:u w:val="none"/>
      <w:lang w:val="uk-UA"/>
    </w:rPr>
  </w:style>
  <w:style w:type="character" w:styleId="Style10" w:customStyle="1">
    <w:name w:val="Основной текст_"/>
    <w:basedOn w:val="DefaultParagraphFont"/>
    <w:qFormat/>
    <w:rsid w:val="00f50624"/>
    <w:rPr>
      <w:spacing w:val="2"/>
      <w:sz w:val="17"/>
      <w:szCs w:val="17"/>
      <w:shd w:fill="FFFFFF" w:val="clear"/>
    </w:rPr>
  </w:style>
  <w:style w:type="character" w:styleId="4pt0pt" w:customStyle="1">
    <w:name w:val="Основной текст + 4 pt;Интервал 0 pt"/>
    <w:basedOn w:val="Style10"/>
    <w:qFormat/>
    <w:rsid w:val="00281fe4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8"/>
      <w:szCs w:val="8"/>
      <w:u w:val="none"/>
      <w:shd w:fill="FFFFFF" w:val="clear"/>
    </w:rPr>
  </w:style>
  <w:style w:type="character" w:styleId="Style11" w:customStyle="1">
    <w:name w:val="Основной текст Знак"/>
    <w:basedOn w:val="DefaultParagraphFont"/>
    <w:uiPriority w:val="99"/>
    <w:qFormat/>
    <w:rsid w:val="008d44a0"/>
    <w:rPr>
      <w:rFonts w:ascii="Bookman Old Style" w:hAnsi="Bookman Old Style"/>
      <w:sz w:val="26"/>
      <w:shd w:fill="FFFFFF" w:val="clear"/>
      <w:lang w:val="uk-UA"/>
    </w:rPr>
  </w:style>
  <w:style w:type="character" w:styleId="Style12" w:customStyle="1">
    <w:name w:val="Подпись к таблице_"/>
    <w:basedOn w:val="DefaultParagraphFont"/>
    <w:qFormat/>
    <w:rsid w:val="006417e7"/>
    <w:rPr>
      <w:sz w:val="28"/>
      <w:szCs w:val="28"/>
    </w:rPr>
  </w:style>
  <w:style w:type="character" w:styleId="Style13" w:customStyle="1">
    <w:name w:val="Другое_"/>
    <w:basedOn w:val="DefaultParagraphFont"/>
    <w:qFormat/>
    <w:rsid w:val="00de6b56"/>
    <w:rPr>
      <w:sz w:val="28"/>
      <w:szCs w:val="28"/>
    </w:rPr>
  </w:style>
  <w:style w:type="character" w:styleId="Strong">
    <w:name w:val="Strong"/>
    <w:basedOn w:val="DefaultParagraphFont"/>
    <w:uiPriority w:val="22"/>
    <w:qFormat/>
    <w:rsid w:val="00dc7864"/>
    <w:rPr>
      <w:b/>
      <w:bCs/>
    </w:rPr>
  </w:style>
  <w:style w:type="character" w:styleId="Style14">
    <w:name w:val="Интернет-ссылка"/>
    <w:basedOn w:val="DefaultParagraphFont"/>
    <w:uiPriority w:val="99"/>
    <w:semiHidden/>
    <w:unhideWhenUsed/>
    <w:qFormat/>
    <w:rsid w:val="00dc7864"/>
    <w:rPr>
      <w:color w:val="0000FF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widowControl w:val="false"/>
      <w:shd w:val="clear" w:color="auto" w:fill="FFFFFF"/>
      <w:spacing w:lineRule="exact" w:line="260"/>
      <w:ind w:right="216" w:hanging="0"/>
    </w:pPr>
    <w:rPr>
      <w:szCs w:val="20"/>
    </w:rPr>
  </w:style>
  <w:style w:type="paragraph" w:styleId="Style17">
    <w:name w:val="List"/>
    <w:basedOn w:val="Style16"/>
    <w:pPr>
      <w:shd w:val="clear" w:fill="FFFFFF"/>
    </w:pPr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Покажчик"/>
    <w:basedOn w:val="Normal"/>
    <w:qFormat/>
    <w:pPr>
      <w:suppressLineNumbers/>
    </w:pPr>
    <w:rPr>
      <w:rFonts w:cs="Arial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Body Text Indent"/>
    <w:basedOn w:val="Normal"/>
    <w:pPr>
      <w:widowControl w:val="false"/>
      <w:shd w:val="clear" w:color="auto" w:fill="FFFFFF"/>
      <w:tabs>
        <w:tab w:val="clear" w:pos="708"/>
        <w:tab w:val="left" w:pos="9923" w:leader="none"/>
      </w:tabs>
      <w:spacing w:beforeAutospacing="1" w:after="0"/>
      <w:ind w:right="1" w:firstLine="425"/>
    </w:pPr>
    <w:rPr>
      <w:color w:val="000000"/>
      <w:szCs w:val="22"/>
    </w:rPr>
  </w:style>
  <w:style w:type="paragraph" w:styleId="BodyTextIndent2">
    <w:name w:val="Body Text Indent 2"/>
    <w:basedOn w:val="Normal"/>
    <w:qFormat/>
    <w:pPr>
      <w:widowControl w:val="false"/>
      <w:ind w:left="78" w:hanging="0"/>
      <w:jc w:val="both"/>
    </w:pPr>
    <w:rPr>
      <w:rFonts w:ascii="Times New Roman" w:hAnsi="Times New Roman"/>
      <w:sz w:val="24"/>
      <w:szCs w:val="26"/>
      <w:lang w:val="ru-RU"/>
    </w:rPr>
  </w:style>
  <w:style w:type="paragraph" w:styleId="BodyText2">
    <w:name w:val="Body Text 2"/>
    <w:basedOn w:val="Normal"/>
    <w:qFormat/>
    <w:pPr/>
    <w:rPr>
      <w:rFonts w:ascii="Times New Roman" w:hAnsi="Times New Roman"/>
      <w:color w:val="0000FF"/>
      <w:sz w:val="24"/>
    </w:rPr>
  </w:style>
  <w:style w:type="paragraph" w:styleId="BodyText3">
    <w:name w:val="Body Text 3"/>
    <w:basedOn w:val="Normal"/>
    <w:qFormat/>
    <w:pPr>
      <w:shd w:val="clear" w:color="auto" w:fill="FFFFFF"/>
    </w:pPr>
    <w:rPr>
      <w:szCs w:val="21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Верхній і нижній колонтитули"/>
    <w:basedOn w:val="Normal"/>
    <w:qFormat/>
    <w:pPr/>
    <w:rPr/>
  </w:style>
  <w:style w:type="paragraph" w:styleId="Style24">
    <w:name w:val="Header"/>
    <w:basedOn w:val="Normal"/>
    <w:uiPriority w:val="99"/>
    <w:rsid w:val="00ea7694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 w:customStyle="1">
    <w:name w:val="Знак Знак Знак Знак Знак Знак Знак Знак Знак Знак"/>
    <w:basedOn w:val="Normal"/>
    <w:qFormat/>
    <w:rsid w:val="009d5cef"/>
    <w:pPr/>
    <w:rPr>
      <w:rFonts w:ascii="Verdana" w:hAnsi="Verdana" w:cs="Verdana"/>
      <w:sz w:val="20"/>
      <w:szCs w:val="20"/>
      <w:lang w:val="en-US" w:eastAsia="en-US"/>
    </w:rPr>
  </w:style>
  <w:style w:type="paragraph" w:styleId="Style26">
    <w:name w:val="Footer"/>
    <w:basedOn w:val="Normal"/>
    <w:rsid w:val="002119a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semiHidden/>
    <w:qFormat/>
    <w:rsid w:val="001b4592"/>
    <w:pPr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qFormat/>
    <w:rsid w:val="00d13412"/>
    <w:pPr>
      <w:spacing w:before="0" w:after="120"/>
      <w:ind w:left="283" w:hanging="0"/>
    </w:pPr>
    <w:rPr>
      <w:sz w:val="16"/>
      <w:szCs w:val="16"/>
    </w:rPr>
  </w:style>
  <w:style w:type="paragraph" w:styleId="Style27" w:customStyle="1">
    <w:name w:val="Знак"/>
    <w:basedOn w:val="Normal"/>
    <w:qFormat/>
    <w:rsid w:val="00d13412"/>
    <w:pPr/>
    <w:rPr>
      <w:rFonts w:ascii="Verdana" w:hAnsi="Verdana" w:cs="Verdana"/>
      <w:sz w:val="20"/>
      <w:szCs w:val="20"/>
      <w:lang w:val="en-US" w:eastAsia="en-US"/>
    </w:rPr>
  </w:style>
  <w:style w:type="paragraph" w:styleId="12" w:customStyle="1">
    <w:name w:val="1"/>
    <w:basedOn w:val="Normal"/>
    <w:qFormat/>
    <w:rsid w:val="007072d0"/>
    <w:pPr/>
    <w:rPr>
      <w:rFonts w:ascii="Verdana" w:hAnsi="Verdana" w:cs="Verdana"/>
      <w:sz w:val="20"/>
      <w:szCs w:val="20"/>
      <w:lang w:val="en-US" w:eastAsia="en-US"/>
    </w:rPr>
  </w:style>
  <w:style w:type="paragraph" w:styleId="Caaieiaie1" w:customStyle="1">
    <w:name w:val="caaieiaie 1"/>
    <w:basedOn w:val="Normal"/>
    <w:next w:val="Normal"/>
    <w:qFormat/>
    <w:rsid w:val="00196ed0"/>
    <w:pPr>
      <w:keepNext w:val="true"/>
      <w:widowControl w:val="false"/>
      <w:spacing w:lineRule="auto" w:line="192"/>
      <w:jc w:val="center"/>
    </w:pPr>
    <w:rPr>
      <w:rFonts w:ascii="SchoolDL" w:hAnsi="SchoolDL" w:cs="SchoolDL"/>
      <w:b/>
      <w:bCs/>
      <w:sz w:val="30"/>
      <w:szCs w:val="30"/>
      <w:lang w:val="ru-RU"/>
    </w:rPr>
  </w:style>
  <w:style w:type="paragraph" w:styleId="NormalWeb">
    <w:name w:val="Normal (Web)"/>
    <w:basedOn w:val="Normal"/>
    <w:qFormat/>
    <w:rsid w:val="00a55bda"/>
    <w:pPr>
      <w:spacing w:beforeAutospacing="1" w:afterAutospacing="1"/>
    </w:pPr>
    <w:rPr>
      <w:rFonts w:ascii="Times New Roman" w:hAnsi="Times New Roman"/>
      <w:sz w:val="24"/>
      <w:lang w:val="ru-RU"/>
    </w:rPr>
  </w:style>
  <w:style w:type="paragraph" w:styleId="Style28" w:customStyle="1">
    <w:name w:val="Знак Знак Знак Знак Знак Знак"/>
    <w:basedOn w:val="Normal"/>
    <w:qFormat/>
    <w:rsid w:val="00507d84"/>
    <w:pPr>
      <w:widowControl w:val="false"/>
    </w:pPr>
    <w:rPr>
      <w:rFonts w:ascii="Verdana" w:hAnsi="Verdana" w:cs="Verdana"/>
      <w:sz w:val="20"/>
      <w:szCs w:val="20"/>
      <w:lang w:val="en-US" w:eastAsia="en-US"/>
    </w:rPr>
  </w:style>
  <w:style w:type="paragraph" w:styleId="13" w:customStyle="1">
    <w:name w:val="Знак Знак Знак Знак Знак Знак Знак Знак Знак Знак Знак Знак Знак Знак Знак1 Знак Знак Знак Знак"/>
    <w:basedOn w:val="Normal"/>
    <w:qFormat/>
    <w:rsid w:val="007e7994"/>
    <w:pPr/>
    <w:rPr>
      <w:rFonts w:ascii="Verdana" w:hAnsi="Verdana" w:cs="Verdana"/>
      <w:sz w:val="20"/>
      <w:szCs w:val="20"/>
      <w:lang w:val="en-US" w:eastAsia="en-US"/>
    </w:rPr>
  </w:style>
  <w:style w:type="paragraph" w:styleId="Style29" w:customStyle="1">
    <w:name w:val="Нормальний текст"/>
    <w:basedOn w:val="Normal"/>
    <w:qFormat/>
    <w:rsid w:val="00751a24"/>
    <w:pPr>
      <w:suppressAutoHyphens w:val="true"/>
      <w:spacing w:before="120" w:after="0"/>
      <w:ind w:firstLine="567"/>
      <w:textAlignment w:val="baseline"/>
    </w:pPr>
    <w:rPr>
      <w:rFonts w:ascii="Antiqua, 'Courier New'" w:hAnsi="Antiqua, 'Courier New'" w:cs="Antiqua, 'Courier New'"/>
      <w:kern w:val="2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287729"/>
    <w:pPr>
      <w:spacing w:before="0" w:after="0"/>
      <w:ind w:left="720" w:hanging="0"/>
      <w:contextualSpacing/>
    </w:pPr>
    <w:rPr/>
  </w:style>
  <w:style w:type="paragraph" w:styleId="21" w:customStyle="1">
    <w:name w:val="Основной текст2"/>
    <w:basedOn w:val="Normal"/>
    <w:qFormat/>
    <w:rsid w:val="00f50624"/>
    <w:pPr>
      <w:widowControl w:val="false"/>
      <w:shd w:val="clear" w:color="auto" w:fill="FFFFFF"/>
      <w:spacing w:lineRule="exact" w:line="226" w:before="0" w:after="540"/>
    </w:pPr>
    <w:rPr>
      <w:rFonts w:ascii="Times New Roman" w:hAnsi="Times New Roman"/>
      <w:spacing w:val="2"/>
      <w:sz w:val="17"/>
      <w:szCs w:val="17"/>
      <w:lang w:val="ru-RU"/>
    </w:rPr>
  </w:style>
  <w:style w:type="paragraph" w:styleId="Default" w:customStyle="1">
    <w:name w:val="Default"/>
    <w:qFormat/>
    <w:rsid w:val="00871ce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uk-UA" w:eastAsia="uk-UA" w:bidi="ar-SA"/>
    </w:rPr>
  </w:style>
  <w:style w:type="paragraph" w:styleId="BlockText">
    <w:name w:val="Block Text"/>
    <w:basedOn w:val="Normal"/>
    <w:qFormat/>
    <w:rsid w:val="005358c4"/>
    <w:pPr>
      <w:tabs>
        <w:tab w:val="clear" w:pos="708"/>
        <w:tab w:val="left" w:pos="12333" w:leader="none"/>
      </w:tabs>
      <w:spacing w:before="120" w:after="0"/>
      <w:ind w:left="851" w:right="1525" w:hanging="0"/>
    </w:pPr>
    <w:rPr>
      <w:color w:val="000000"/>
      <w:szCs w:val="26"/>
    </w:rPr>
  </w:style>
  <w:style w:type="paragraph" w:styleId="Style30" w:customStyle="1">
    <w:name w:val="Подпись к таблице"/>
    <w:basedOn w:val="Normal"/>
    <w:qFormat/>
    <w:rsid w:val="006417e7"/>
    <w:pPr>
      <w:widowControl w:val="false"/>
    </w:pPr>
    <w:rPr>
      <w:rFonts w:ascii="Times New Roman" w:hAnsi="Times New Roman"/>
      <w:sz w:val="28"/>
      <w:szCs w:val="28"/>
      <w:lang w:val="ru-RU"/>
    </w:rPr>
  </w:style>
  <w:style w:type="paragraph" w:styleId="Style31" w:customStyle="1">
    <w:name w:val="Другое"/>
    <w:basedOn w:val="Normal"/>
    <w:qFormat/>
    <w:rsid w:val="00de6b56"/>
    <w:pPr>
      <w:widowControl w:val="false"/>
    </w:pPr>
    <w:rPr>
      <w:rFonts w:ascii="Times New Roman" w:hAnsi="Times New Roman"/>
      <w:sz w:val="28"/>
      <w:szCs w:val="28"/>
      <w:lang w:val="ru-RU"/>
    </w:rPr>
  </w:style>
  <w:style w:type="paragraph" w:styleId="Style32">
    <w:name w:val="Содержимое таблицы"/>
    <w:basedOn w:val="Normal"/>
    <w:qFormat/>
    <w:pPr>
      <w:widowControl w:val="false"/>
      <w:suppressLineNumbers/>
    </w:pPr>
    <w:rPr/>
  </w:style>
  <w:style w:type="paragraph" w:styleId="Style33">
    <w:name w:val="Заголовок таблицы"/>
    <w:basedOn w:val="Style32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rsid w:val="00da238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D5871-9CF3-4262-A063-1019AF5A3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1595</TotalTime>
  <Application>LibreOffice/7.4.3.2$Windows_X86_64 LibreOffice_project/1048a8393ae2eeec98dff31b5c133c5f1d08b890</Application>
  <AppVersion>15.0000</AppVersion>
  <DocSecurity>0</DocSecurity>
  <Pages>11</Pages>
  <Words>2006</Words>
  <Characters>13783</Characters>
  <CharactersWithSpaces>15989</CharactersWithSpaces>
  <Paragraphs>218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2024-01-19T09:11:00Z</dcterms:created>
  <dc:creator>1</dc:creator>
  <dc:description/>
  <dc:language>uk-UA</dc:language>
  <cp:lastModifiedBy/>
  <cp:lastPrinted>2025-01-22T07:37:00Z</cp:lastPrinted>
  <dcterms:modified xsi:type="dcterms:W3CDTF">2025-02-04T15:06:12Z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