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5380990</wp:posOffset>
                </wp:positionH>
                <wp:positionV relativeFrom="paragraph">
                  <wp:posOffset>-452755</wp:posOffset>
                </wp:positionV>
                <wp:extent cx="534035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3.7pt;margin-top:-35.65pt;width:41.95pt;height:17.2pt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;v-text-anchor:middle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04.06.2021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ru-RU"/>
        </w:rPr>
        <w:t>м. Покров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№255</w:t>
      </w: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проектно-кошторисної документації на капітальний ремонт проїзної частини дороги по вул. Малки Івана (ділянка від вул. Гудзя до вул. Севастопольська)  в м. Покров Дніпропетровської області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листа</w:t>
      </w:r>
      <w:bookmarkStart w:id="0" w:name="_GoBack"/>
      <w:bookmarkEnd w:id="0"/>
      <w:r>
        <w:rPr>
          <w:sz w:val="28"/>
          <w:szCs w:val="28"/>
        </w:rPr>
        <w:t xml:space="preserve"> в.о. директора ПМКП «Добробут» Сергієва Р.О. стосовно незадовільного стану ділянки дороги по вул. Малки Івана в м. Покров Дніпропетровської області, з метою  забезпечення безпеки дорожнього руху та утримання в належному експлуатаційному стані 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проектно-кошторисної документації на капітальний ремонт проїзної частини дороги по вул. Малки Івана (ділянка від вул. Гудзя до вул. Севастопольська) в м. Покров Дніпропетровської області.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6E34-00DD-45CA-BFFC-66894E72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598</TotalTime>
  <Application>LibreOffice/7.0.1.2$Windows_X86_64 LibreOffice_project/7cbcfc562f6eb6708b5ff7d7397325de9e764452</Application>
  <Pages>1</Pages>
  <Words>150</Words>
  <Characters>978</Characters>
  <CharactersWithSpaces>1224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2021-06-15T10:25:00Z</cp:lastPrinted>
  <dcterms:modified xsi:type="dcterms:W3CDTF">2021-06-15T17:13:39Z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