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1" distT="9525" distB="9525" distL="635" distR="63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229870</wp:posOffset>
                </wp:positionV>
                <wp:extent cx="5937250" cy="41910"/>
                <wp:effectExtent l="635" t="9525" r="635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7120" cy="41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8.1pt" to="468.75pt,21.35pt" ID="Прямая соединительная линия 1" stroked="t" o:allowincell="f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30.01.2020                                       </w:t>
      </w:r>
      <w:r>
        <w:rPr>
          <w:sz w:val="20"/>
          <w:szCs w:val="20"/>
        </w:rPr>
        <w:t xml:space="preserve"> м.Покров</w:t>
      </w:r>
      <w:r>
        <w:rPr>
          <w:sz w:val="28"/>
          <w:szCs w:val="28"/>
        </w:rPr>
        <w:t xml:space="preserve">                                           №  25-р</w:t>
      </w:r>
    </w:p>
    <w:p>
      <w:pPr>
        <w:pStyle w:val="21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  <w:color w:val="0760FD"/>
        </w:rPr>
      </w:pPr>
      <w:r>
        <w:rPr>
          <w:rFonts w:cs="Times New Roman" w:ascii="Times New Roman" w:hAnsi="Times New Roman"/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розпорядженням міського голови</w:t>
      </w:r>
    </w:p>
    <w:p>
      <w:pPr>
        <w:pStyle w:val="21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  <w:color w:val="0760FD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від 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.04.2023 №Р-54;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 складу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міської комісії з питань погашення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заборгованості із заробітної плати,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пенсій, стипендій, інших соціальних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виплат та внесків на обов’язкове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страхування у новій редакції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 статтею 52 Закону України «Про місцеве самоврядування в Україні»,  </w:t>
      </w:r>
      <w:r>
        <w:rPr>
          <w:bCs/>
          <w:sz w:val="28"/>
          <w:szCs w:val="28"/>
        </w:rPr>
        <w:t xml:space="preserve">враховуючи рішення сесії міської ради від 23.11.2018р.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 з метою забезпечення організації контролю  за своєчасною і в повному обсязі виплатою заробітної  плати, соціальних виплат та внесків на обов’язкове державне страхування, вивчення причин утворення заборгованості з цих виплат на підприємствах, в організаціях та установах незалежно від форми власності, виду діяльності та галузевої приналежності та </w:t>
      </w:r>
      <w:r>
        <w:rPr>
          <w:sz w:val="28"/>
          <w:szCs w:val="28"/>
        </w:rPr>
        <w:t xml:space="preserve"> у зв’язку  з кадровими змінами</w:t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Затвердити </w:t>
      </w:r>
      <w:r>
        <w:rPr>
          <w:sz w:val="28"/>
          <w:szCs w:val="28"/>
        </w:rPr>
        <w:t>склад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</w:t>
      </w:r>
      <w:bookmarkStart w:id="0" w:name="_GoBack"/>
      <w:bookmarkEnd w:id="0"/>
      <w:r>
        <w:rPr>
          <w:sz w:val="28"/>
          <w:szCs w:val="28"/>
        </w:rPr>
        <w:t xml:space="preserve">  редакції (додається).</w:t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left"/>
        <w:rPr>
          <w:color w:val="0760FD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lang w:val="uk-UA" w:eastAsia="zh-CN" w:bidi="ar-SA"/>
        </w:rPr>
        <w:t xml:space="preserve">внесені зміни в пункт 1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на підставі розпорядження міського голови від 12.04.2023 №Р-54;</w:t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 від 03.05.2017 №153-р «Про затвердження   складу міської комісії з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 редакції» вважати таким, що втратило чинність.</w:t>
      </w:r>
    </w:p>
    <w:p>
      <w:pPr>
        <w:pStyle w:val="Style17"/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Координацію роботи щодо виконання даного розпорядження покласти на начальника управління праці та соціального захисту населення                 Ігнатюк  Т.М., контроль - на заступника міського голови  Чистякова О.Г. </w:t>
      </w:r>
    </w:p>
    <w:p>
      <w:pPr>
        <w:pStyle w:val="Style17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О.М. Шаповал </w:t>
      </w:r>
    </w:p>
    <w:p>
      <w:pPr>
        <w:pStyle w:val="Style17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</w:t>
      </w:r>
      <w:r>
        <w:rPr>
          <w:rFonts w:eastAsia="Calibri"/>
          <w:bCs/>
          <w:kern w:val="0"/>
        </w:rPr>
        <w:t xml:space="preserve">ЗАТВЕРДЖЕНО                                                                                     </w:t>
      </w:r>
    </w:p>
    <w:p>
      <w:pPr>
        <w:pStyle w:val="Style17"/>
        <w:rPr>
          <w:rFonts w:eastAsia="Calibri"/>
          <w:bCs/>
          <w:kern w:val="0"/>
        </w:rPr>
      </w:pPr>
      <w:r>
        <w:rPr>
          <w:rFonts w:eastAsia="Calibri"/>
          <w:bCs/>
          <w:kern w:val="0"/>
        </w:rPr>
        <w:t xml:space="preserve">                                                                               </w:t>
      </w:r>
      <w:r>
        <w:rPr>
          <w:rFonts w:eastAsia="Calibri"/>
          <w:bCs/>
          <w:kern w:val="0"/>
        </w:rPr>
        <w:t>Розпорядження  міського голови</w:t>
        <w:tab/>
        <w:tab/>
        <w:tab/>
        <w:t xml:space="preserve">                                                                   30.01.2020 р.  №  25-р</w:t>
      </w:r>
      <w:r>
        <w:rPr>
          <w:bCs/>
        </w:rPr>
        <w:t xml:space="preserve">                          </w:t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  <w:t>СКЛАД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міської комісії з  питань погашення заборгованості із заробітної плати,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пенсій, стипендій, інших соціальних виплат, та внесків на обов’язкове  державне страхування</w:t>
      </w:r>
    </w:p>
    <w:tbl>
      <w:tblPr>
        <w:tblStyle w:val="ac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2151"/>
        <w:gridCol w:w="2835"/>
        <w:gridCol w:w="3914"/>
      </w:tblGrid>
      <w:tr>
        <w:trPr>
          <w:trHeight w:val="238" w:hRule="atLeast"/>
        </w:trPr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5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Посада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Голова комісії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Олександр ЧИСТЯКОВ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г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олови комісії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Тетяна ІГНАТЮК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Секретар  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комісії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Ніна ОЛІЙНИК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начальника управління праці та соціального захисту населення з фінансових питань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Члени комісії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Оксана ГЛАЗКОВА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виконкому  Покровської міської ради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Олександр ЖЕЛУДКОВ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ДПІ у м. Покрові Нікопольського управління ГУ ДПС  у Дніпропетровській області (за згодою)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Оксана КРАВЧЕНКО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Покровської міської філії Дніпропетровського обласного  центру зайнятості  (за згодою)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</w:tabs>
              <w:suppressAutoHyphens w:val="false"/>
              <w:spacing w:lineRule="auto" w:line="240" w:before="0" w:after="0"/>
              <w:ind w:right="-103" w:hanging="0"/>
              <w:jc w:val="both"/>
              <w:rPr>
                <w:color w:val="0760FD"/>
                <w:sz w:val="24"/>
                <w:szCs w:val="24"/>
              </w:rPr>
            </w:pPr>
            <w:r>
              <w:rPr>
                <w:rFonts w:eastAsia="Times New Roman"/>
                <w:bCs/>
                <w:color w:val="0760FD"/>
                <w:sz w:val="24"/>
                <w:szCs w:val="24"/>
                <w:lang w:eastAsia="ru-RU"/>
              </w:rPr>
              <w:t>Євгенія МАТВІЄНКО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</w:tabs>
              <w:suppressAutoHyphens w:val="false"/>
              <w:spacing w:lineRule="auto" w:line="240" w:before="0" w:after="0"/>
              <w:ind w:right="-103" w:hanging="0"/>
              <w:jc w:val="both"/>
              <w:rPr>
                <w:color w:val="0760FD"/>
                <w:sz w:val="24"/>
                <w:szCs w:val="24"/>
              </w:rPr>
            </w:pPr>
            <w:r>
              <w:rPr>
                <w:bCs/>
                <w:color w:val="0760FD"/>
                <w:sz w:val="24"/>
                <w:szCs w:val="24"/>
              </w:rPr>
              <w:t xml:space="preserve">головний спеціаліст відділу обслуговування громадян №20 (сервісний центр) </w:t>
            </w:r>
            <w:r>
              <w:rPr>
                <w:color w:val="0760FD"/>
                <w:sz w:val="24"/>
                <w:szCs w:val="24"/>
              </w:rPr>
              <w:t>Головного  управління ПФУ Дніпропетровської області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Наталія САФОНОВА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92" w:hanging="9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доходів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фінансового управління Покровської міської ради</w:t>
            </w:r>
          </w:p>
        </w:tc>
      </w:tr>
      <w:tr>
        <w:trPr/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ЧОРНА Наталія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Покровського міського відділу державної виконавчої служби Південно-Східного міжрегіонального управління Міністерства юстиції (м. Дніпро) (за згодою)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управління праці </w:t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соціального захисту населення                                                      Т.М. Ігнатюк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/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300" w:top="1380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widowControl/>
      <w:suppressLineNumbers/>
      <w:suppressAutoHyphens w:val="true"/>
      <w:bidi w:val="0"/>
      <w:spacing w:lineRule="auto" w:line="240" w:before="0" w:after="0"/>
      <w:ind w:left="5499" w:right="0" w:hanging="0"/>
      <w:jc w:val="left"/>
      <w:rPr>
        <w:rFonts w:ascii="Arial" w:hAnsi="Arial"/>
        <w:b/>
        <w:b/>
        <w:bCs/>
        <w:color w:val="C9211E"/>
      </w:rPr>
    </w:pPr>
    <w:r>
      <w:rPr>
        <w:rFonts w:ascii="Arial" w:hAnsi="Arial"/>
        <w:b/>
        <w:bCs/>
        <w:color w:val="C9211E"/>
        <w:sz w:val="20"/>
        <w:szCs w:val="20"/>
      </w:rPr>
      <w:t xml:space="preserve">ВТРАТИЛО ЧИННІСТЬ відповідно до розпорядження міського голови </w:t>
    </w:r>
  </w:p>
  <w:p>
    <w:pPr>
      <w:pStyle w:val="Style24"/>
      <w:widowControl/>
      <w:suppressLineNumbers/>
      <w:suppressAutoHyphens w:val="true"/>
      <w:bidi w:val="0"/>
      <w:spacing w:lineRule="auto" w:line="240" w:before="0" w:after="0"/>
      <w:ind w:left="5499" w:right="0" w:hanging="0"/>
      <w:jc w:val="left"/>
      <w:rPr>
        <w:rFonts w:ascii="Arial" w:hAnsi="Arial"/>
        <w:b/>
        <w:b/>
        <w:bCs/>
        <w:color w:val="C9211E"/>
      </w:rPr>
    </w:pPr>
    <w:r>
      <w:rPr>
        <w:rFonts w:ascii="Arial" w:hAnsi="Arial"/>
        <w:b/>
        <w:bCs/>
        <w:color w:val="C9211E"/>
        <w:sz w:val="20"/>
        <w:szCs w:val="20"/>
      </w:rPr>
      <w:t>від 26.02.2025 № Р-</w:t>
    </w:r>
    <w:r>
      <w:rPr>
        <w:rFonts w:ascii="Arial" w:hAnsi="Arial"/>
        <w:b/>
        <w:bCs/>
        <w:color w:val="C9211E"/>
      </w:rPr>
      <w:t>37/06-34-25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6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76a3c"/>
    <w:rPr/>
  </w:style>
  <w:style w:type="character" w:styleId="Style13" w:customStyle="1">
    <w:name w:val="Основной текст Знак"/>
    <w:qFormat/>
    <w:rsid w:val="00576a3c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sid w:val="00576a3c"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paragraph" w:styleId="Style16" w:customStyle="1">
    <w:name w:val="Заголовок"/>
    <w:basedOn w:val="Normal"/>
    <w:next w:val="Style17"/>
    <w:qFormat/>
    <w:rsid w:val="00576a3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576a3c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576a3c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576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576a3c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576a3c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uiPriority w:val="99"/>
    <w:semiHidden/>
    <w:unhideWhenUsed/>
    <w:rsid w:val="00243a36"/>
    <w:pPr>
      <w:spacing w:before="0" w:after="120"/>
      <w:ind w:left="283" w:hanging="0"/>
    </w:pPr>
    <w:rPr/>
  </w:style>
  <w:style w:type="paragraph" w:styleId="Style22">
    <w:name w:val="Вміст рамки"/>
    <w:basedOn w:val="Normal"/>
    <w:qFormat/>
    <w:pPr/>
    <w:rPr/>
  </w:style>
  <w:style w:type="paragraph" w:styleId="21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006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147</TotalTime>
  <Application>LibreOffice/7.4.3.2$Windows_X86_64 LibreOffice_project/1048a8393ae2eeec98dff31b5c133c5f1d08b890</Application>
  <AppVersion>15.0000</AppVersion>
  <Pages>2</Pages>
  <Words>426</Words>
  <Characters>2980</Characters>
  <CharactersWithSpaces>4122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2020-01-15T09:53:00Z</dcterms:created>
  <dc:creator>Nina</dc:creator>
  <dc:description/>
  <dc:language>uk-UA</dc:language>
  <cp:lastModifiedBy/>
  <cp:lastPrinted>2020-01-21T06:44:00Z</cp:lastPrinted>
  <dcterms:modified xsi:type="dcterms:W3CDTF">2025-07-07T15:08:33Z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