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lang w:val="uk-UA"/>
        </w:rPr>
      </w:pPr>
      <w:r>
        <w:rPr>
          <w:lang w:val="uk-UA"/>
        </w:rP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3752850</wp:posOffset>
                </wp:positionH>
                <wp:positionV relativeFrom="paragraph">
                  <wp:posOffset>-285750</wp:posOffset>
                </wp:positionV>
                <wp:extent cx="2515235" cy="876935"/>
                <wp:effectExtent l="0" t="0" r="0" b="0"/>
                <wp:wrapNone/>
                <wp:docPr id="1" name="Поле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876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20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20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>2021 р. №</w:t>
                            </w:r>
                            <w:r>
                              <w:rPr>
                                <w:lang w:val="uk-UA"/>
                              </w:rPr>
                              <w:t>281</w:t>
                            </w:r>
                          </w:p>
                          <w:p>
                            <w:pPr>
                              <w:pStyle w:val="Style2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оле 2" path="m0,0l-2147483645,0l-2147483645,-2147483646l0,-2147483646xe" stroked="f" style="position:absolute;margin-left:295.5pt;margin-top:-22.5pt;width:197.95pt;height:68.95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20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20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>2021 р. №</w:t>
                      </w:r>
                      <w:r>
                        <w:rPr>
                          <w:lang w:val="uk-UA"/>
                        </w:rPr>
                        <w:t>281</w:t>
                      </w:r>
                    </w:p>
                    <w:p>
                      <w:pPr>
                        <w:pStyle w:val="Style20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b/>
          <w:b/>
          <w:color w:val="FF0000"/>
          <w:lang w:val="uk-UA"/>
        </w:rPr>
      </w:pPr>
      <w:r>
        <w:rPr>
          <w:lang w:val="uk-UA"/>
        </w:rPr>
        <w:t xml:space="preserve">ІНФОРМАЦІЙНА КАРТКА АДМІНІСТРАТИВНОЇ ПОСЛУГИ № 01-6.11  </w:t>
      </w:r>
    </w:p>
    <w:p>
      <w:pPr>
        <w:pStyle w:val="Normal"/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  <w:t>Внесення змін до будівельного паспорта забудови земельної ділянки</w:t>
      </w:r>
    </w:p>
    <w:p>
      <w:pPr>
        <w:pStyle w:val="Normal"/>
        <w:jc w:val="center"/>
        <w:rPr>
          <w:b/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</w:r>
    </w:p>
    <w:p>
      <w:pPr>
        <w:pStyle w:val="Normal"/>
        <w:jc w:val="center"/>
        <w:rPr/>
      </w:pPr>
      <w:r>
        <w:rPr>
          <w:bCs/>
        </w:rPr>
        <w:t>Виконавчий комітет Покровської міської ради</w:t>
      </w:r>
    </w:p>
    <w:tbl>
      <w:tblPr>
        <w:tblW w:w="9625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15"/>
        <w:gridCol w:w="3738"/>
        <w:gridCol w:w="5372"/>
      </w:tblGrid>
      <w:tr>
        <w:trPr/>
        <w:tc>
          <w:tcPr>
            <w:tcW w:w="9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Інформація про суб</w:t>
            </w:r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єкт надання адміністративної послуги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 центр надання адміністративних послуг</w:t>
            </w:r>
          </w:p>
        </w:tc>
      </w:tr>
      <w:tr>
        <w:trPr>
          <w:trHeight w:val="960" w:hRule="atLeast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 суб’єкта надання адміністративної послуги та центру надання адміністративної послуги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архітектури та інспекції державного архітектурно-будівельного контролю виконавчого комітету Покровської міської ради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Центр надання адміністративних послуг виконавчого комітету Покровської міської ради</w:t>
            </w:r>
          </w:p>
        </w:tc>
      </w:tr>
      <w:tr>
        <w:trPr>
          <w:trHeight w:val="960" w:hRule="atLeast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Місцезнаходження суб’єкта надання адміністративної послуги та центру надання адміністративної послуги, телефон, адреса електронної пошти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53300, Дніпропетровська обл.,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м. Покров, вул. Центральна,48, 4 поверх, каб. № 416, тел. (05667)- 4-32-46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53300, Дніпропетровська область, м.Покров,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вул. Центральна, 48 , 1 поверх  ЦНАП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тел.( 05667) - 4-20-31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hyperlink r:id="rId2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uk-UA"/>
                </w:rPr>
                <w:t>cnap@pokrov-mr.gov.ua</w:t>
              </w:r>
            </w:hyperlink>
          </w:p>
        </w:tc>
      </w:tr>
      <w:tr>
        <w:trPr>
          <w:trHeight w:val="960" w:hRule="atLeast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Інформація щодо режиму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роботи суб'єкта надання адміністративної послуги та центру надання адміністративної послуги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Понеділок – четвер 8.00 – 17.00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Обідня перерва – 12.00 – 12.45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П’ятниця 8.00 – 16.00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Обідня перерва 12.00 – 13.00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Вихідні дні - субота, неділя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Понеділок, середа, четвер, п’ятниця  з 8.00 до  16.00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Вівторок з 8.00 до 20.00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Вихідні дні - субота, неділя</w:t>
            </w:r>
          </w:p>
        </w:tc>
      </w:tr>
      <w:tr>
        <w:trPr/>
        <w:tc>
          <w:tcPr>
            <w:tcW w:w="9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Закони України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Стаття 27 Закону України «Про регулювання містобудівної діяльності»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Акти Кабінету Міністрів України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--------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Наказ Міністерства регіонального розвитку, будівництва та житлово-комунального господарства України від 05.07.2011 № 103 «Про затвердження Порядку видачі будівельного паспорта забудови земельної ділянки»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---------</w:t>
            </w:r>
          </w:p>
        </w:tc>
      </w:tr>
      <w:tr>
        <w:trPr/>
        <w:tc>
          <w:tcPr>
            <w:tcW w:w="9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Умови отримання адміністративної послуги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Spacing"/>
              <w:widowControl w:val="false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Звернення юридичних та фізичних осіб-підприємців, громадян</w:t>
            </w:r>
          </w:p>
        </w:tc>
        <w:tc>
          <w:tcPr>
            <w:tcW w:w="53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</w:tr>
      <w:tr>
        <w:trPr>
          <w:trHeight w:val="641" w:hRule="atLeast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Перелік документів, необхідних для отримання послуги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разі внесення змін до будівельного паспорта:</w:t>
            </w:r>
          </w:p>
          <w:p>
            <w:pPr>
              <w:pStyle w:val="NoSpacing"/>
              <w:widowControl w:val="false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 Заява встановленого зразку (копія довіреності (у разі подання заяви уповноваженою особою) та документів що посвідчують уповноважену особу);</w:t>
            </w:r>
          </w:p>
          <w:p>
            <w:pPr>
              <w:pStyle w:val="NoSpacing"/>
              <w:widowControl w:val="false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 Примірник будівельного паспорта, до якого замовником пропонується внесення змін;</w:t>
            </w:r>
          </w:p>
          <w:p>
            <w:pPr>
              <w:pStyle w:val="NoSpacing"/>
              <w:widowControl w:val="false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Ескізні наміри змін 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(місце розташування будівель та споруд на земельній ділянці, фасади та плани поверхів нових об’єктів із зазначенням габаритних розмірів тощо) – два екземпляри у паперовому вигляді;</w:t>
            </w:r>
          </w:p>
          <w:p>
            <w:pPr>
              <w:pStyle w:val="NoSpacing"/>
              <w:widowControl w:val="false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 Проект будівництва (за наявності).</w:t>
            </w:r>
          </w:p>
          <w:p>
            <w:pPr>
              <w:pStyle w:val="NoSpacing"/>
              <w:widowControl w:val="false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 Засвідчена в установленому порядку згода співвласників земельної ділянки (житлового будинку) на забудову зазначеної земельної ділянки.</w:t>
            </w:r>
          </w:p>
          <w:p>
            <w:pPr>
              <w:pStyle w:val="NoSpacing"/>
              <w:widowControl w:val="false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Зазначені вимоги застосовуються у випадках, коли наміри забудови (внесення змін) мають не всі співвласники земельної ділянки або домоволодіння;</w:t>
            </w:r>
          </w:p>
          <w:p>
            <w:pPr>
              <w:pStyle w:val="NoSpacing"/>
              <w:widowControl w:val="false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*у разі необхідності з метою конкретизації намірів або уточнення містобудівної ситуації крім зазначених документів за згодою замовника можуть надаватись додаткові матеріали: топографо-геодезична зйомка, технічна інформація про існуючі на ділянці об’єкти будівництва, характеристики запланованих систем автономного інженерного забезпечення.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Порядок та спосіб подання документів, необхідних для отримання послуги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Подаються або надсилаються рекомендованим листом.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Платність (безоплатність) надання  послуги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Безоплатно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Строк надання адміністративної послуги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протягом 10 робочих днів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неподання повного пакета документів, визначених пунктом 2.2 цього розділу;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0" w:name="n46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невідповідність намірів забудови земельної ділянки вимогам містобудівної документації на місцевому рівні, детальним планам територій, планувальним рішенням проектів садівницьких та дачних товариств, державним будівельним нормам, стандартам і правилам.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разі внесення змін до будівельного паспорта:</w:t>
            </w:r>
          </w:p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Отримання будівельного паспорта забудови земельної ділянки зі змінами або повернення пакету документів, поданого для внесення змін до будівельного паспорта, з листом про відмову у внесенні таких змін з відповідним обґрунтуванням</w:t>
            </w:r>
          </w:p>
        </w:tc>
      </w:tr>
      <w:tr>
        <w:trPr/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Способи отримання відповіді, результату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 бажанням заявника: видача на руки, або поштове відправлення.</w:t>
            </w:r>
          </w:p>
        </w:tc>
      </w:tr>
    </w:tbl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  <w:t>Начальник відділу архітектури</w:t>
      </w:r>
    </w:p>
    <w:p>
      <w:pPr>
        <w:pStyle w:val="Normal"/>
        <w:rPr>
          <w:lang w:val="uk-UA"/>
        </w:rPr>
      </w:pPr>
      <w:r>
        <w:rPr>
          <w:lang w:val="uk-UA"/>
        </w:rPr>
        <w:t>та інспекції ДАБК</w:t>
        <w:tab/>
        <w:tab/>
        <w:tab/>
        <w:tab/>
        <w:tab/>
        <w:tab/>
        <w:tab/>
        <w:tab/>
        <w:tab/>
        <w:t>В.В. Галанова</w:t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6295a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Гіперпосилання"/>
    <w:basedOn w:val="DefaultParagraphFont"/>
    <w:semiHidden/>
    <w:unhideWhenUsed/>
    <w:rsid w:val="0086295a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86295a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Rvps2" w:customStyle="1">
    <w:name w:val="rvps2"/>
    <w:basedOn w:val="Normal"/>
    <w:qFormat/>
    <w:rsid w:val="007a1613"/>
    <w:pPr>
      <w:spacing w:beforeAutospacing="1" w:afterAutospacing="1"/>
    </w:pPr>
    <w:rPr/>
  </w:style>
  <w:style w:type="paragraph" w:styleId="Style20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nap@pokrov-mr.gov.ua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Application>LibreOffice/7.1.3.2$Windows_X86_64 LibreOffice_project/47f78053abe362b9384784d31a6e56f8511eb1c1</Application>
  <AppVersion>15.0000</AppVersion>
  <Pages>2</Pages>
  <Words>527</Words>
  <Characters>3817</Characters>
  <CharactersWithSpaces>4288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2020-07-02T08:37:00Z</dcterms:created>
  <dc:creator>Специалист001</dc:creator>
  <dc:description/>
  <dc:language>uk-UA</dc:language>
  <cp:lastModifiedBy/>
  <dcterms:modified xsi:type="dcterms:W3CDTF">2021-07-01T10:40:00Z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