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color w:val="2F2F2F"/>
          <w:sz w:val="24"/>
          <w:szCs w:val="24"/>
          <w:lang w:val="uk-UA" w:eastAsia="ru-RU"/>
        </w:rPr>
      </w:pPr>
      <w:r>
        <w:rPr>
          <w:color w:val="2F2F2F"/>
          <w:sz w:val="24"/>
          <w:szCs w:val="24"/>
          <w:lang w:val="uk-UA" w:eastAsia="ru-RU"/>
        </w:rPr>
        <w:tab/>
        <w:tab/>
        <w:tab/>
        <w:tab/>
        <w:tab/>
        <w:tab/>
        <w:tab/>
        <w:t xml:space="preserve">         ЗАТВЕРДЖЕНО </w:t>
      </w:r>
    </w:p>
    <w:p>
      <w:pPr>
        <w:pStyle w:val="Normal"/>
        <w:ind w:left="0" w:right="0" w:hanging="0"/>
        <w:jc w:val="left"/>
        <w:rPr/>
      </w:pPr>
      <w:r>
        <w:rPr>
          <w:color w:val="2F2F2F"/>
          <w:sz w:val="24"/>
          <w:szCs w:val="24"/>
        </w:rPr>
        <w:tab/>
        <w:tab/>
        <w:tab/>
        <w:tab/>
        <w:tab/>
        <w:tab/>
        <w:tab/>
        <w:t xml:space="preserve">         Р</w:t>
      </w:r>
      <w:r>
        <w:rPr>
          <w:color w:val="2F2F2F"/>
          <w:sz w:val="24"/>
          <w:szCs w:val="24"/>
          <w:lang w:val="uk-UA"/>
        </w:rPr>
        <w:t>ішення виконавчого комітету</w:t>
      </w:r>
    </w:p>
    <w:p>
      <w:pPr>
        <w:pStyle w:val="Normal"/>
        <w:ind w:left="5529" w:right="0" w:hanging="0"/>
        <w:jc w:val="left"/>
        <w:rPr>
          <w:lang w:val="uk-UA"/>
        </w:rPr>
      </w:pPr>
      <w:r>
        <w:rPr>
          <w:color w:val="2F2F2F"/>
          <w:sz w:val="24"/>
          <w:szCs w:val="24"/>
          <w:lang w:val="uk-UA"/>
        </w:rPr>
        <w:t xml:space="preserve">Покровської міської </w:t>
      </w:r>
      <w:r>
        <w:rPr>
          <w:color w:val="2F2F2F"/>
          <w:sz w:val="24"/>
          <w:szCs w:val="24"/>
          <w:lang w:val="uk-UA"/>
        </w:rPr>
        <w:t xml:space="preserve">ради </w:t>
      </w:r>
    </w:p>
    <w:p>
      <w:pPr>
        <w:pStyle w:val="Normal"/>
        <w:ind w:left="5529" w:right="0" w:hanging="0"/>
        <w:jc w:val="left"/>
        <w:rPr>
          <w:lang w:val="uk-UA"/>
        </w:rPr>
      </w:pPr>
      <w:r>
        <w:rPr>
          <w:rFonts w:cs="Times New Roman"/>
          <w:color w:val="2F2F2F"/>
          <w:sz w:val="24"/>
          <w:szCs w:val="24"/>
          <w:lang w:val="uk-UA" w:eastAsia="ru-RU"/>
        </w:rPr>
        <w:t>23.06.2021 №281</w: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№01-5.2 </w:t>
      </w:r>
    </w:p>
    <w:p>
      <w:pPr>
        <w:pStyle w:val="Normal"/>
        <w:ind w:left="-567" w:firstLine="567"/>
        <w:jc w:val="center"/>
        <w:rPr>
          <w:b/>
          <w:b/>
          <w:lang w:val="uk-UA"/>
        </w:rPr>
      </w:pPr>
      <w:r>
        <w:rPr>
          <w:b/>
          <w:lang w:val="uk-UA"/>
        </w:rPr>
        <w:t>Прийняття рішення про встановлення пріоритету заявника на місце розташування зовнішньої реклами</w:t>
      </w:r>
    </w:p>
    <w:p>
      <w:pPr>
        <w:pStyle w:val="Normal"/>
        <w:jc w:val="center"/>
        <w:rPr>
          <w:b/>
          <w:b/>
          <w:sz w:val="16"/>
          <w:szCs w:val="16"/>
          <w:u w:val="single"/>
          <w:lang w:val="uk-UA"/>
        </w:rPr>
      </w:pPr>
      <w:r>
        <w:rPr>
          <w:bCs/>
        </w:rPr>
        <w:t>Виконавчий комітет Покровської міської ради</w:t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7"/>
        <w:gridCol w:w="4253"/>
        <w:gridCol w:w="3118"/>
        <w:gridCol w:w="709"/>
        <w:gridCol w:w="1134"/>
      </w:tblGrid>
      <w:tr>
        <w:trPr>
          <w:trHeight w:val="146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 з пакетом документів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та пакету документів з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2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Накладання резолюції із визначенням виконавця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заяви в журналі реєстрації заяв та дозволів на розміщення зовнішньої реклами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1-3-ий</w:t>
            </w:r>
          </w:p>
        </w:tc>
      </w:tr>
      <w:tr>
        <w:trPr>
          <w:trHeight w:val="27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Перевірка місця розташування рекламного засобу, зазначене у заяві, на предмет наявності на це місце пріоритету іншого заявника або надання на заявлене місце зареєстрованого в установленому порядку дозволу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2-4-ий</w:t>
            </w:r>
          </w:p>
        </w:tc>
      </w:tr>
      <w:tr>
        <w:trPr>
          <w:trHeight w:val="27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рішення про встановлення за заявником пріоритету на заявлене місце (на три місяці) або про відмову у встановленні пріоритету: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2-5-ий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заявнику для оформлення два примірники дозволу та визначення заінтересованих органів (осіб), з якими необхідно їх погодити (у разі прийняття рішення про встановлення пріоритету).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2-5-ий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Укладання договору на тимчасове користування місцем розташування рекламного засобу (якщо дане місце перебуває в комунальній власності)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5-8-ий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Прийняття від заявника копій укладеного договору на тимчасове користування місцем та копію документа, що підтверджує внесення відповідної плати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5-8-ий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Направлення заявникові вмотивованої відповіді (у разі прийняття рішення про відмову у встановленні пріоритету)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7-9-ий</w:t>
            </w:r>
          </w:p>
        </w:tc>
      </w:tr>
      <w:tr>
        <w:trPr>
          <w:trHeight w:val="126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Оформлення рішення про прийняття пріоритету на місце розташування зовнішньої реклами або вмотивованої відмови та передача в ЦНАП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 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9-10-ий</w:t>
            </w:r>
          </w:p>
        </w:tc>
      </w:tr>
      <w:tr>
        <w:trPr>
          <w:trHeight w:val="159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рішення про прийняття пріоритету на місце розташування зовнішньої реклами або  вмотивованої відмови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8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  <w:bookmarkStart w:id="0" w:name="_GoBack"/>
            <w:bookmarkEnd w:id="0"/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>В.В. Галанова</w:t>
      </w:r>
    </w:p>
    <w:sectPr>
      <w:headerReference w:type="default" r:id="rId2"/>
      <w:type w:val="nextPage"/>
      <w:pgSz w:w="11906" w:h="16838"/>
      <w:pgMar w:left="1701" w:right="454" w:header="467" w:top="1026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paragraph" w:styleId="Style20">
    <w:name w:val="Верхній і нижній колонтитули"/>
    <w:basedOn w:val="Normal"/>
    <w:qFormat/>
    <w:pPr>
      <w:suppressLineNumbers/>
      <w:tabs>
        <w:tab w:val="clear" w:pos="708"/>
        <w:tab w:val="center" w:pos="4875" w:leader="none"/>
        <w:tab w:val="right" w:pos="9751" w:leader="none"/>
      </w:tabs>
    </w:pPr>
    <w:rPr/>
  </w:style>
  <w:style w:type="paragraph" w:styleId="Style21">
    <w:name w:val="Header"/>
    <w:basedOn w:val="Style20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Application>LibreOffice/7.1.3.2$Windows_X86_64 LibreOffice_project/47f78053abe362b9384784d31a6e56f8511eb1c1</Application>
  <AppVersion>15.0000</AppVersion>
  <Pages>2</Pages>
  <Words>496</Words>
  <Characters>3431</Characters>
  <CharactersWithSpaces>3881</CharactersWithSpaces>
  <Paragraphs>92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2018-11-08T11:23:00Z</dcterms:created>
  <dc:creator>User</dc:creator>
  <dc:description/>
  <dc:language>uk-UA</dc:language>
  <cp:lastModifiedBy/>
  <cp:lastPrinted>2018-11-08T11:26:00Z</cp:lastPrinted>
  <dcterms:modified xsi:type="dcterms:W3CDTF">2021-07-01T10:38:06Z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