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5"/>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-726440</wp:posOffset>
            </wp:positionV>
            <wp:extent cx="423545" cy="603885"/>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92" t="-57" r="-92" b="-57"/>
                    <a:stretch>
                      <a:fillRect/>
                    </a:stretch>
                  </pic:blipFill>
                  <pic:spPr bwMode="auto">
                    <a:xfrm>
                      <a:off x="0" y="0"/>
                      <a:ext cx="423545" cy="603885"/>
                    </a:xfrm>
                    <a:prstGeom prst="rect">
                      <a:avLst/>
                    </a:prstGeom>
                  </pic:spPr>
                </pic:pic>
              </a:graphicData>
            </a:graphic>
          </wp:anchor>
        </w:drawing>
      </w:r>
      <w:r>
        <w:rPr>
          <w:b/>
          <w:bCs/>
          <w:sz w:val="28"/>
          <w:szCs w:val="28"/>
          <w:lang w:val="uk-UA"/>
        </w:rPr>
        <w:t>ВИКОНАВЧИЙ КОМІТЕТ ПОКРОВСЬКОЇ МІСЬКОЇ РАДИ</w:t>
      </w:r>
    </w:p>
    <w:p>
      <w:pPr>
        <w:pStyle w:val="Style15"/>
        <w:spacing w:before="0" w:after="0"/>
        <w:jc w:val="center"/>
        <w:rPr>
          <w:b/>
          <w:b/>
          <w:bCs/>
          <w:sz w:val="28"/>
          <w:szCs w:val="28"/>
          <w:lang w:val="uk-UA"/>
        </w:rPr>
      </w:pPr>
      <w:r>
        <w:rPr>
          <w:b/>
          <w:bCs/>
          <w:sz w:val="28"/>
          <w:szCs w:val="28"/>
          <w:lang w:val="uk-UA"/>
        </w:rPr>
        <w:t>ДНІПРОПЕТРОВСЬКОЇ ОБЛАСТІ</w:t>
      </w:r>
    </w:p>
    <w:p>
      <w:pPr>
        <w:pStyle w:val="Style15"/>
        <w:spacing w:before="0" w:after="0"/>
        <w:jc w:val="center"/>
        <w:rPr>
          <w:sz w:val="16"/>
          <w:szCs w:val="16"/>
          <w:lang w:val="uk-UA" w:eastAsia="uk-UA"/>
        </w:rPr>
      </w:pPr>
      <w:r>
        <w:rPr>
          <w:sz w:val="16"/>
          <w:szCs w:val="16"/>
          <w:lang w:val="uk-UA" w:eastAsia="uk-UA"/>
        </w:rPr>
        <mc:AlternateContent>
          <mc:Choice Requires="wps">
            <w:drawing>
              <wp:anchor behindDoc="1" distT="8890" distB="8890" distL="123825" distR="123825" simplePos="0" locked="0" layoutInCell="0" allowOverlap="1" relativeHeight="3">
                <wp:simplePos x="0" y="0"/>
                <wp:positionH relativeFrom="column">
                  <wp:posOffset>16510</wp:posOffset>
                </wp:positionH>
                <wp:positionV relativeFrom="paragraph">
                  <wp:posOffset>20320</wp:posOffset>
                </wp:positionV>
                <wp:extent cx="6115685" cy="9525"/>
                <wp:effectExtent l="0" t="0" r="0" b="0"/>
                <wp:wrapNone/>
                <wp:docPr id="2" name="Прямая соединительная линия 1"/>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1" stroked="t" style="position:absolute;flip:y">
                <v:stroke color="black" weight="17640" joinstyle="miter" endcap="square"/>
                <v:fill o:detectmouseclick="t" on="false"/>
                <w10:wrap type="none"/>
              </v:line>
            </w:pict>
          </mc:Fallback>
        </mc:AlternateContent>
      </w:r>
    </w:p>
    <w:p>
      <w:pPr>
        <w:pStyle w:val="Style15"/>
        <w:spacing w:before="0" w:after="0"/>
        <w:jc w:val="center"/>
        <w:rPr>
          <w:b/>
          <w:b/>
          <w:sz w:val="28"/>
          <w:szCs w:val="28"/>
          <w:lang w:val="uk-UA"/>
        </w:rPr>
      </w:pPr>
      <w:r>
        <w:rPr>
          <w:b/>
          <w:sz w:val="28"/>
          <w:szCs w:val="28"/>
          <w:lang w:val="uk-UA"/>
        </w:rPr>
        <w:t>РІШЕННЯ</w:t>
      </w:r>
    </w:p>
    <w:p>
      <w:pPr>
        <w:pStyle w:val="BodyText2"/>
        <w:ind w:left="0" w:right="0" w:hanging="0"/>
        <w:jc w:val="left"/>
        <w:rPr/>
      </w:pPr>
      <w:r>
        <w:rPr>
          <w:rFonts w:eastAsia="Times New Roman" w:cs="Times New Roman"/>
          <w:kern w:val="2"/>
          <w:sz w:val="28"/>
          <w:szCs w:val="28"/>
          <w:lang w:val="uk-UA" w:eastAsia="zh-CN"/>
        </w:rPr>
        <w:t xml:space="preserve">26.07.2021 року              </w:t>
      </w:r>
      <w:r>
        <w:rPr>
          <w:sz w:val="28"/>
          <w:szCs w:val="28"/>
        </w:rPr>
        <w:t xml:space="preserve">                      </w:t>
      </w:r>
      <w:r>
        <w:rPr>
          <w:sz w:val="20"/>
          <w:szCs w:val="20"/>
        </w:rPr>
        <w:t xml:space="preserve">м.Покров  </w:t>
      </w:r>
      <w:r>
        <w:rPr>
          <w:sz w:val="28"/>
          <w:szCs w:val="28"/>
        </w:rPr>
        <w:t xml:space="preserve">                                       №  </w:t>
      </w:r>
      <w:r>
        <w:rPr>
          <w:rFonts w:eastAsia="Times New Roman" w:cs="Times New Roman"/>
          <w:kern w:val="2"/>
          <w:sz w:val="28"/>
          <w:szCs w:val="28"/>
          <w:lang w:val="uk-UA" w:eastAsia="zh-CN"/>
        </w:rPr>
        <w:t xml:space="preserve">303  </w:t>
      </w:r>
    </w:p>
    <w:p>
      <w:pPr>
        <w:pStyle w:val="Normal"/>
        <w:spacing w:lineRule="auto" w:line="240" w:before="0" w:after="0"/>
        <w:jc w:val="center"/>
        <w:rPr>
          <w:rFonts w:ascii="Times New Roman" w:hAnsi="Times New Roman" w:cs="Times New Roman"/>
          <w:sz w:val="16"/>
          <w:szCs w:val="16"/>
          <w:lang w:val="en-US"/>
        </w:rPr>
      </w:pPr>
      <w:r>
        <w:rPr>
          <w:rFonts w:cs="Times New Roman" w:ascii="Times New Roman" w:hAnsi="Times New Roman"/>
          <w:sz w:val="16"/>
          <w:szCs w:val="16"/>
          <w:lang w:val="en-US"/>
        </w:rPr>
      </w:r>
    </w:p>
    <w:p>
      <w:pPr>
        <w:pStyle w:val="Normal"/>
        <w:spacing w:lineRule="auto" w:line="240" w:before="0" w:after="0"/>
        <w:jc w:val="both"/>
        <w:rPr>
          <w:rFonts w:ascii="Times New Roman" w:hAnsi="Times New Roman"/>
          <w:sz w:val="26"/>
          <w:szCs w:val="26"/>
          <w:lang w:val="uk-UA" w:eastAsia="zh-CN" w:bidi="hi-IN"/>
        </w:rPr>
      </w:pPr>
      <w:r>
        <w:rPr>
          <w:rFonts w:ascii="Times New Roman" w:hAnsi="Times New Roman"/>
          <w:sz w:val="26"/>
          <w:szCs w:val="26"/>
          <w:lang w:val="uk-UA" w:eastAsia="zh-CN" w:bidi="hi-IN"/>
        </w:rPr>
      </w:r>
    </w:p>
    <w:p>
      <w:pPr>
        <w:pStyle w:val="Style15"/>
        <w:spacing w:lineRule="auto" w:line="240" w:before="0" w:after="0"/>
        <w:jc w:val="left"/>
        <w:rPr>
          <w:rFonts w:ascii="Times New Roman" w:hAnsi="Times New Roman"/>
          <w:sz w:val="28"/>
          <w:szCs w:val="28"/>
          <w:lang w:val="uk-UA" w:eastAsia="zh-CN" w:bidi="hi-IN"/>
        </w:rPr>
      </w:pPr>
      <w:r>
        <w:rPr>
          <w:rFonts w:ascii="Times New Roman" w:hAnsi="Times New Roman"/>
          <w:sz w:val="28"/>
          <w:szCs w:val="28"/>
          <w:lang w:val="uk-UA" w:eastAsia="zh-CN" w:bidi="hi-IN"/>
        </w:rPr>
        <w:t xml:space="preserve">Про координаційну раду з питань </w:t>
      </w:r>
    </w:p>
    <w:p>
      <w:pPr>
        <w:pStyle w:val="Style15"/>
        <w:spacing w:lineRule="auto" w:line="240" w:before="0" w:after="0"/>
        <w:jc w:val="left"/>
        <w:rPr>
          <w:rFonts w:ascii="Times New Roman" w:hAnsi="Times New Roman"/>
          <w:sz w:val="28"/>
          <w:szCs w:val="28"/>
          <w:lang w:val="uk-UA" w:eastAsia="zh-CN" w:bidi="hi-IN"/>
        </w:rPr>
      </w:pPr>
      <w:r>
        <w:rPr>
          <w:rFonts w:ascii="Times New Roman" w:hAnsi="Times New Roman"/>
          <w:sz w:val="28"/>
          <w:szCs w:val="28"/>
          <w:lang w:val="uk-UA" w:eastAsia="zh-CN" w:bidi="hi-IN"/>
        </w:rPr>
        <w:t xml:space="preserve">сімейної та гендерної політики, </w:t>
      </w:r>
    </w:p>
    <w:p>
      <w:pPr>
        <w:pStyle w:val="Style15"/>
        <w:spacing w:lineRule="auto" w:line="240" w:before="0" w:after="0"/>
        <w:jc w:val="left"/>
        <w:rPr>
          <w:rFonts w:ascii="Times New Roman" w:hAnsi="Times New Roman"/>
          <w:sz w:val="28"/>
          <w:szCs w:val="28"/>
          <w:lang w:val="uk-UA" w:eastAsia="zh-CN" w:bidi="hi-IN"/>
        </w:rPr>
      </w:pPr>
      <w:r>
        <w:rPr>
          <w:rFonts w:ascii="Times New Roman" w:hAnsi="Times New Roman"/>
          <w:sz w:val="28"/>
          <w:szCs w:val="28"/>
          <w:lang w:val="uk-UA" w:eastAsia="zh-CN" w:bidi="hi-IN"/>
        </w:rPr>
        <w:t xml:space="preserve">попередження насильства в сім'ї, </w:t>
      </w:r>
    </w:p>
    <w:p>
      <w:pPr>
        <w:pStyle w:val="Style15"/>
        <w:spacing w:lineRule="auto" w:line="240" w:before="0" w:after="0"/>
        <w:jc w:val="left"/>
        <w:rPr>
          <w:rFonts w:ascii="Times New Roman" w:hAnsi="Times New Roman"/>
          <w:sz w:val="28"/>
          <w:szCs w:val="28"/>
          <w:lang w:val="uk-UA" w:eastAsia="zh-CN" w:bidi="hi-IN"/>
        </w:rPr>
      </w:pPr>
      <w:r>
        <w:rPr>
          <w:rFonts w:ascii="Times New Roman" w:hAnsi="Times New Roman"/>
          <w:sz w:val="28"/>
          <w:szCs w:val="28"/>
          <w:lang w:val="uk-UA" w:eastAsia="zh-CN" w:bidi="hi-IN"/>
        </w:rPr>
        <w:t xml:space="preserve">протидії торгівлі людьми при </w:t>
      </w:r>
    </w:p>
    <w:p>
      <w:pPr>
        <w:pStyle w:val="Style15"/>
        <w:spacing w:lineRule="auto" w:line="240" w:before="0" w:after="0"/>
        <w:jc w:val="left"/>
        <w:rPr>
          <w:rFonts w:ascii="Times New Roman" w:hAnsi="Times New Roman"/>
          <w:sz w:val="28"/>
          <w:szCs w:val="28"/>
          <w:lang w:val="uk-UA" w:eastAsia="zh-CN" w:bidi="hi-IN"/>
        </w:rPr>
      </w:pPr>
      <w:r>
        <w:rPr>
          <w:rFonts w:ascii="Times New Roman" w:hAnsi="Times New Roman"/>
          <w:sz w:val="28"/>
          <w:szCs w:val="28"/>
          <w:lang w:val="uk-UA" w:eastAsia="zh-CN" w:bidi="hi-IN"/>
        </w:rPr>
        <w:t xml:space="preserve">виконавчому комітеті Покровської  </w:t>
      </w:r>
    </w:p>
    <w:p>
      <w:pPr>
        <w:pStyle w:val="Style15"/>
        <w:spacing w:lineRule="auto" w:line="240" w:before="0" w:after="0"/>
        <w:jc w:val="left"/>
        <w:rPr>
          <w:rFonts w:ascii="Times New Roman" w:hAnsi="Times New Roman"/>
          <w:sz w:val="28"/>
          <w:szCs w:val="28"/>
          <w:lang w:val="uk-UA" w:eastAsia="zh-CN" w:bidi="hi-IN"/>
        </w:rPr>
      </w:pPr>
      <w:r>
        <w:rPr>
          <w:rFonts w:ascii="Times New Roman" w:hAnsi="Times New Roman"/>
          <w:sz w:val="28"/>
          <w:szCs w:val="28"/>
          <w:lang w:val="uk-UA" w:eastAsia="zh-CN" w:bidi="hi-IN"/>
        </w:rPr>
        <w:t>міської ради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b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 xml:space="preserve"> </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Відповідно до ст.52 Закону України “Про місцеве самоврядування в Україні”, Законів України “Про забезпечення рівних прав і можливостей жінок та чоловіків”, постанови Кабінету Міністрів України від 05.09.2007р. №1087 “Про консультативно-дорадчий орган з питань сім'ї, гендерної рівності, демографічного розвитку, запобігання та протидії домашньому насильству та протидії торгівлі людьми” (зі змінами), постанови Кабінету Міністрів України від 22.08.2012р. №783 “Про затвердження Порядку взаємодії суб'єктів, які здійснюють заходи у сфері протидії торгівлі людьми”, постанови Кабінету Міністрів України  від 22.08.2018 №658 «Про затвердження Порядку взаємодії суб'єктів, що здійснюють заходи у сфері запобігання та протидії домашньому насильству і насильству за ознакою статі”, з метою координації зусиль стосовно  створення соціальних та економічних умов для належного функціонування та розвитку сім'ї як основи суспільства, утвердження духовно і фізично здорової, матеріально спроможної, соціально-стабільної сім'ї, забезпечення виконання сім’єю основних її функцій, а також утвердження рівних прав і можливостей жінок і чоловіків та реалізації їх як основних прав людини,  виконавчий комітет Покровської міської ради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b/>
          <w:bCs/>
          <w:sz w:val="28"/>
          <w:szCs w:val="28"/>
          <w:lang w:val="uk-UA" w:eastAsia="zh-CN" w:bidi="hi-IN"/>
        </w:rPr>
        <w:t>ВИРІШИВ</w:t>
      </w:r>
      <w:r>
        <w:rPr>
          <w:rFonts w:ascii="Times New Roman" w:hAnsi="Times New Roman"/>
          <w:sz w:val="28"/>
          <w:szCs w:val="28"/>
          <w:lang w:val="uk-UA" w:eastAsia="zh-CN" w:bidi="hi-IN"/>
        </w:rPr>
        <w:t>:</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1. Утворити координаційну раду з питань сімейної та гендерної політики, попередження насильства в сім'ї, протидії торгівлі людьми при виконавчому комітеті Покровської міської ради з числа представників структурних підрозділів, які здійснюють соціальну роботу з сім'ями, дітьми та молоддю, структурних підрозділів з питань соціального захисту населення, освіти, системи охорони здоров'я, юридичної служби, правоохоронних органів, служби зайнятості населення, уповноважених представників громадськості та інших установ (за згодою).</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2. Затвердити Положення про координаційну раду з питань сімейної та гендерної політики, попередження насильства в сім'ї, протидії торгівлі людьми при виконавчому комітеті Покровської міської ради згідно з додатком.</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3. Персональний склад координаційної ради з питань сімейної та гендерної політики, попередження насильства в сім'ї, протидії торгівлі людьми при виконавчому комітеті Покровської міської ради затвердити розпорядженням міського голови.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4. Вважати таким, що втратило чинність рішення виконавчого комітету Покровської міської ради від 26.02.2020р. №55 “Про затвердження Положення про координаційну раду з питань гендерної політики, попередження насильства в сім'ї, протидії торгівлі людьми при виконавчому комітеті Покровської міської ради у новій редакції”.</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5. Контроль за виконанням даного рішення покласти на заступника міського голови Бондаренко Н.О.</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 xml:space="preserve">Міський голова </w:t>
        <w:tab/>
        <w:tab/>
        <w:tab/>
        <w:tab/>
        <w:tab/>
        <w:tab/>
        <w:tab/>
        <w:tab/>
        <w:t xml:space="preserve">О.М. Шаповал </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widowControl w:val="false"/>
        <w:suppressAutoHyphens w:val="true"/>
        <w:bidi w:val="0"/>
        <w:spacing w:lineRule="auto" w:line="240" w:before="0" w:after="0"/>
        <w:ind w:left="5159" w:right="0" w:hanging="0"/>
        <w:jc w:val="both"/>
        <w:textAlignment w:val="baseline"/>
        <w:rPr>
          <w:rFonts w:ascii="Times New Roman" w:hAnsi="Times New Roman"/>
          <w:sz w:val="28"/>
          <w:szCs w:val="28"/>
          <w:lang w:val="uk-UA" w:eastAsia="zh-CN" w:bidi="hi-IN"/>
        </w:rPr>
      </w:pPr>
      <w:r>
        <w:rPr>
          <w:rFonts w:ascii="Times New Roman" w:hAnsi="Times New Roman"/>
          <w:sz w:val="28"/>
          <w:szCs w:val="28"/>
          <w:lang w:val="uk-UA" w:eastAsia="zh-CN" w:bidi="hi-IN"/>
        </w:rPr>
        <w:t>ЗАТВЕРДЖЕНО:</w:t>
      </w:r>
    </w:p>
    <w:p>
      <w:pPr>
        <w:pStyle w:val="Style15"/>
        <w:widowControl w:val="false"/>
        <w:suppressAutoHyphens w:val="true"/>
        <w:bidi w:val="0"/>
        <w:spacing w:lineRule="auto" w:line="240" w:before="0" w:after="0"/>
        <w:ind w:left="5159" w:right="0" w:hanging="0"/>
        <w:jc w:val="both"/>
        <w:textAlignment w:val="baseline"/>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widowControl w:val="false"/>
        <w:suppressAutoHyphens w:val="true"/>
        <w:bidi w:val="0"/>
        <w:spacing w:lineRule="auto" w:line="240" w:before="0" w:after="0"/>
        <w:ind w:left="5159" w:right="0" w:hanging="0"/>
        <w:jc w:val="both"/>
        <w:textAlignment w:val="baseline"/>
        <w:rPr>
          <w:rFonts w:ascii="Times New Roman" w:hAnsi="Times New Roman"/>
          <w:sz w:val="28"/>
          <w:szCs w:val="28"/>
          <w:lang w:val="uk-UA" w:eastAsia="zh-CN" w:bidi="hi-IN"/>
        </w:rPr>
      </w:pPr>
      <w:r>
        <w:rPr>
          <w:rFonts w:ascii="Times New Roman" w:hAnsi="Times New Roman"/>
          <w:sz w:val="28"/>
          <w:szCs w:val="28"/>
          <w:lang w:val="uk-UA" w:eastAsia="zh-CN" w:bidi="hi-IN"/>
        </w:rPr>
        <w:t>Р</w:t>
      </w:r>
      <w:r>
        <w:rPr>
          <w:rFonts w:ascii="Times New Roman" w:hAnsi="Times New Roman"/>
          <w:sz w:val="28"/>
          <w:szCs w:val="28"/>
          <w:lang w:val="uk-UA" w:eastAsia="zh-CN" w:bidi="hi-IN"/>
        </w:rPr>
        <w:t>ішення виконавчого комітету</w:t>
      </w:r>
    </w:p>
    <w:p>
      <w:pPr>
        <w:pStyle w:val="Style15"/>
        <w:widowControl w:val="false"/>
        <w:suppressAutoHyphens w:val="true"/>
        <w:bidi w:val="0"/>
        <w:spacing w:lineRule="auto" w:line="240" w:before="0" w:after="0"/>
        <w:ind w:left="5159" w:right="0" w:hanging="0"/>
        <w:jc w:val="both"/>
        <w:textAlignment w:val="baseline"/>
        <w:rPr>
          <w:rFonts w:ascii="Times New Roman" w:hAnsi="Times New Roman" w:eastAsia="Noto Sans CJK SC Regular" w:cs="Lohit Devanagari"/>
          <w:kern w:val="2"/>
          <w:sz w:val="28"/>
          <w:szCs w:val="28"/>
          <w:lang w:val="uk-UA" w:eastAsia="zh-CN" w:bidi="hi-IN"/>
        </w:rPr>
      </w:pPr>
      <w:r>
        <w:rPr>
          <w:rFonts w:eastAsia="Noto Sans CJK SC Regular" w:cs="Lohit Devanagari" w:ascii="Times New Roman" w:hAnsi="Times New Roman"/>
          <w:kern w:val="2"/>
          <w:sz w:val="28"/>
          <w:szCs w:val="28"/>
          <w:lang w:val="uk-UA" w:eastAsia="zh-CN" w:bidi="hi-IN"/>
        </w:rPr>
        <w:t>26.07.2021 № 303</w:t>
      </w:r>
    </w:p>
    <w:p>
      <w:pPr>
        <w:pStyle w:val="Style15"/>
        <w:spacing w:lineRule="auto" w:line="240" w:before="0" w:after="0"/>
        <w:jc w:val="both"/>
        <w:rPr>
          <w:rFonts w:ascii="Times New Roman" w:hAnsi="Times New Roman" w:eastAsia="Noto Sans CJK SC Regular" w:cs="Lohit Devanagari"/>
          <w:kern w:val="2"/>
          <w:sz w:val="28"/>
          <w:szCs w:val="28"/>
          <w:lang w:val="uk-UA" w:eastAsia="zh-CN" w:bidi="hi-IN"/>
        </w:rPr>
      </w:pPr>
      <w:r>
        <w:rPr>
          <w:rFonts w:eastAsia="Noto Sans CJK SC Regular" w:cs="Lohit Devanagari" w:ascii="Times New Roman" w:hAnsi="Times New Roman"/>
          <w:kern w:val="2"/>
          <w:sz w:val="28"/>
          <w:szCs w:val="28"/>
          <w:lang w:val="uk-UA" w:eastAsia="zh-CN" w:bidi="hi-IN"/>
        </w:rPr>
      </w:r>
    </w:p>
    <w:p>
      <w:pPr>
        <w:pStyle w:val="Style15"/>
        <w:spacing w:lineRule="auto" w:line="240" w:before="0" w:after="0"/>
        <w:jc w:val="both"/>
        <w:rPr>
          <w:rFonts w:ascii="Times New Roman" w:hAnsi="Times New Roman" w:eastAsia="Noto Sans CJK SC Regular" w:cs="Lohit Devanagari"/>
          <w:kern w:val="2"/>
          <w:sz w:val="28"/>
          <w:szCs w:val="28"/>
          <w:lang w:val="uk-UA" w:eastAsia="zh-CN" w:bidi="hi-IN"/>
        </w:rPr>
      </w:pPr>
      <w:r>
        <w:rPr>
          <w:rFonts w:eastAsia="Noto Sans CJK SC Regular" w:cs="Lohit Devanagari" w:ascii="Times New Roman" w:hAnsi="Times New Roman"/>
          <w:kern w:val="2"/>
          <w:sz w:val="28"/>
          <w:szCs w:val="28"/>
          <w:lang w:val="uk-UA" w:eastAsia="zh-CN" w:bidi="hi-IN"/>
        </w:rPr>
      </w:r>
    </w:p>
    <w:p>
      <w:pPr>
        <w:pStyle w:val="Style15"/>
        <w:spacing w:lineRule="auto" w:line="240" w:before="0" w:after="0"/>
        <w:jc w:val="center"/>
        <w:rPr>
          <w:rFonts w:ascii="Times New Roman" w:hAnsi="Times New Roman" w:eastAsia="Noto Sans CJK SC Regular" w:cs="Lohit Devanagari"/>
          <w:b/>
          <w:b/>
          <w:bCs/>
          <w:kern w:val="2"/>
          <w:sz w:val="28"/>
          <w:szCs w:val="28"/>
          <w:lang w:val="uk-UA" w:eastAsia="zh-CN" w:bidi="hi-IN"/>
        </w:rPr>
      </w:pPr>
      <w:r>
        <w:rPr>
          <w:rFonts w:eastAsia="Noto Sans CJK SC Regular" w:cs="Lohit Devanagari" w:ascii="Times New Roman" w:hAnsi="Times New Roman"/>
          <w:b/>
          <w:bCs/>
          <w:kern w:val="2"/>
          <w:sz w:val="28"/>
          <w:szCs w:val="28"/>
          <w:lang w:val="uk-UA" w:eastAsia="zh-CN" w:bidi="hi-IN"/>
        </w:rPr>
      </w:r>
    </w:p>
    <w:p>
      <w:pPr>
        <w:pStyle w:val="Style15"/>
        <w:spacing w:lineRule="auto" w:line="240" w:before="0" w:after="0"/>
        <w:jc w:val="center"/>
        <w:rPr>
          <w:rFonts w:ascii="Times New Roman" w:hAnsi="Times New Roman"/>
          <w:b/>
          <w:b/>
          <w:bCs/>
          <w:sz w:val="28"/>
          <w:szCs w:val="28"/>
          <w:lang w:val="uk-UA" w:eastAsia="zh-CN" w:bidi="hi-IN"/>
        </w:rPr>
      </w:pPr>
      <w:r>
        <w:rPr>
          <w:rFonts w:ascii="Times New Roman" w:hAnsi="Times New Roman"/>
          <w:b/>
          <w:bCs/>
          <w:sz w:val="28"/>
          <w:szCs w:val="28"/>
          <w:lang w:val="uk-UA" w:eastAsia="zh-CN" w:bidi="hi-IN"/>
        </w:rPr>
        <w:t>ПОЛОЖЕННЯ</w:t>
      </w:r>
    </w:p>
    <w:p>
      <w:pPr>
        <w:pStyle w:val="Style15"/>
        <w:spacing w:lineRule="auto" w:line="240" w:before="0" w:after="0"/>
        <w:jc w:val="center"/>
        <w:rPr>
          <w:rFonts w:ascii="Times New Roman" w:hAnsi="Times New Roman"/>
          <w:b/>
          <w:b/>
          <w:bCs/>
          <w:sz w:val="28"/>
          <w:szCs w:val="28"/>
          <w:lang w:val="uk-UA" w:eastAsia="zh-CN" w:bidi="hi-IN"/>
        </w:rPr>
      </w:pPr>
      <w:r>
        <w:rPr>
          <w:rFonts w:ascii="Times New Roman" w:hAnsi="Times New Roman"/>
          <w:b/>
          <w:bCs/>
          <w:sz w:val="28"/>
          <w:szCs w:val="28"/>
          <w:lang w:val="uk-UA" w:eastAsia="zh-CN" w:bidi="hi-IN"/>
        </w:rPr>
        <w:t xml:space="preserve">про координаційну раду з питань сімейної та гендерної політики, попередження насильства в сім'ї, протидії торгівлі людьми </w:t>
      </w:r>
    </w:p>
    <w:p>
      <w:pPr>
        <w:pStyle w:val="Style15"/>
        <w:spacing w:lineRule="auto" w:line="240" w:before="0" w:after="0"/>
        <w:jc w:val="center"/>
        <w:rPr>
          <w:rFonts w:ascii="Times New Roman" w:hAnsi="Times New Roman"/>
          <w:b/>
          <w:b/>
          <w:bCs/>
          <w:sz w:val="28"/>
          <w:szCs w:val="28"/>
          <w:lang w:val="uk-UA" w:eastAsia="zh-CN" w:bidi="hi-IN"/>
        </w:rPr>
      </w:pPr>
      <w:r>
        <w:rPr>
          <w:rFonts w:ascii="Times New Roman" w:hAnsi="Times New Roman"/>
          <w:b/>
          <w:bCs/>
          <w:sz w:val="28"/>
          <w:szCs w:val="28"/>
          <w:lang w:val="uk-UA" w:eastAsia="zh-CN" w:bidi="hi-IN"/>
        </w:rPr>
        <w:t>при виконавчому комітеті Покровської міської ради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widowControl w:val="false"/>
        <w:suppressAutoHyphens w:val="true"/>
        <w:bidi w:val="0"/>
        <w:spacing w:lineRule="auto" w:line="240" w:before="0" w:after="0"/>
        <w:ind w:left="0" w:right="0" w:hanging="0"/>
        <w:jc w:val="both"/>
        <w:textAlignment w:val="baseline"/>
        <w:rPr/>
      </w:pPr>
      <w:r>
        <w:rPr>
          <w:rFonts w:ascii="Times New Roman" w:hAnsi="Times New Roman"/>
          <w:sz w:val="28"/>
          <w:szCs w:val="28"/>
          <w:lang w:val="uk-UA" w:eastAsia="zh-CN" w:bidi="hi-IN"/>
        </w:rPr>
        <w:tab/>
        <w:t xml:space="preserve">1. </w:t>
      </w:r>
      <w:r>
        <w:rPr>
          <w:rFonts w:ascii="Times New Roman" w:hAnsi="Times New Roman"/>
          <w:sz w:val="28"/>
          <w:szCs w:val="28"/>
          <w:lang w:val="uk-UA" w:eastAsia="zh-CN" w:bidi="hi-IN"/>
        </w:rPr>
        <w:t>Координаційна рада про координаційну раду з питань сімейної та гендерної політики, попередження насильства в сім'ї, протидії торгівлі людьми при виконавчому комітеті Покровської міської ради (далі – координаційна рада) є дорадчим органом при Покровській міській раді.</w:t>
      </w:r>
    </w:p>
    <w:p>
      <w:pPr>
        <w:pStyle w:val="Style15"/>
        <w:widowControl w:val="false"/>
        <w:suppressAutoHyphens w:val="true"/>
        <w:bidi w:val="0"/>
        <w:spacing w:lineRule="auto" w:line="240" w:before="0" w:after="0"/>
        <w:ind w:left="0" w:right="0" w:hanging="0"/>
        <w:jc w:val="both"/>
        <w:textAlignment w:val="baseline"/>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2. </w:t>
      </w:r>
      <w:r>
        <w:rPr>
          <w:rFonts w:ascii="Times New Roman" w:hAnsi="Times New Roman"/>
          <w:sz w:val="28"/>
          <w:szCs w:val="28"/>
          <w:lang w:val="uk-UA" w:eastAsia="zh-CN" w:bidi="hi-IN"/>
        </w:rPr>
        <w:t>Координаційна рада у своїй діяльності керується Конституцією України, законами України, постановами Верховної Ради України, указами і розпорядженнями Президента України, актами Кабінету Міністрів України, наказами Міністерства соціальної політики України, розпорядженнями міського голови, рішеннями міської ради та її виконавчого комітету, а також цим Положенням.</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3.</w:t>
      </w:r>
      <w:r>
        <w:rPr>
          <w:rFonts w:ascii="Times New Roman" w:hAnsi="Times New Roman"/>
          <w:sz w:val="28"/>
          <w:szCs w:val="28"/>
          <w:lang w:val="uk-UA" w:eastAsia="zh-CN" w:bidi="hi-IN"/>
        </w:rPr>
        <w:t>Основними завданнями координаційної ради є:</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3.1. оперативна координація заходів з питань сім’ї, гендерної рівності, демографічного розвитку, запобігання та протидії домашньому насильству і протидії торгівлі людьми в територіальній громаді та надання відповідної допомоги;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3.2. сприяння формуванню позитивного ставлення до сім’ї, відповідального батьківства, відродженню та збереженню національних сімейних цінностей, утвердженню рівних прав і можливостей жінок та чоловіків в усіх сферах життєдіяльності суспільства, запобігання соціальному сирітству;</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3.3. участь у підготовці разом з відповідними виконавчими органами міської ради, установами, громадськими організаціями, благодійними фондами науково обґрунтованих пропозицій та цільових програм з питань сім’ї, гендерної рівності, демографічного розвитку, запобігання та протидії домашньому насильству і протидії торгівлі людьми в місті.</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4.</w:t>
      </w:r>
      <w:r>
        <w:rPr>
          <w:rFonts w:ascii="Times New Roman" w:hAnsi="Times New Roman"/>
          <w:sz w:val="28"/>
          <w:szCs w:val="28"/>
          <w:lang w:val="uk-UA" w:eastAsia="zh-CN" w:bidi="hi-IN"/>
        </w:rPr>
        <w:t xml:space="preserve"> Координаційна рада відповідно до покладених на неї завдань:</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4.1. розглядає пропозиції визначення пріоритетних напрямків соціальної підтримки сім’ї, гендерної рівності, демографічного розвитку, запобігання та протидії домашньому насильству і протидії торгівлі людьми;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4.2. бере участь в розробленні проектів місцевих та регіональних цільових програм  з питань сім’ї, гендерної рівності, демографічного розвитку, запобігання та протидії домашньому насильству і протидії торгівлі людьми спільно з громадськими організаціями, благодійними фондами;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4.3. сприяє проведенню:</w:t>
      </w:r>
      <w:bookmarkStart w:id="0" w:name="_GoBack"/>
      <w:bookmarkEnd w:id="0"/>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4.3.1.інформаційної роботи, спрямованої на популяризацію сімейних цінностей, відродження національних традицій української сім’ї, впровадження світового досвіду щодо створення сімей з двома і більше дітьми, зниження рівня смертності та збільшення тривалості життя, зменшення масштабів трудової міграції, збереження та відтворення життєвого і трудового потенціалу населення;</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4.3.2. урочистих заходів, соціальних акцій, конференцій, засідань за круглим столом, навчальних семінарів, інших заходів, пов’язаних з вирішенням питань сім’ї, гендерної рівності, демографічного розвитку, запобігання та протидії домашньому насильству і протидії торгівлі людьми.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5. </w:t>
      </w:r>
      <w:r>
        <w:rPr>
          <w:rFonts w:ascii="Times New Roman" w:hAnsi="Times New Roman"/>
          <w:sz w:val="28"/>
          <w:szCs w:val="28"/>
          <w:lang w:val="uk-UA" w:eastAsia="zh-CN" w:bidi="hi-IN"/>
        </w:rPr>
        <w:t>Координаційна рада має право:</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5.1.запрошувати на свої засідання представників підприємств, установ та організацій незалежно від форм власності;</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5.2. мати своїх представників під час розгляду питань сім’ї, гендерної рівності, демографічного розвитку, запобігання насильству в сім’ї та протидії торгівлі людьми на районному та обласному рівнях.</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6. </w:t>
      </w:r>
      <w:r>
        <w:rPr>
          <w:rFonts w:ascii="Times New Roman" w:hAnsi="Times New Roman"/>
          <w:sz w:val="28"/>
          <w:szCs w:val="28"/>
          <w:lang w:val="uk-UA" w:eastAsia="zh-CN" w:bidi="hi-IN"/>
        </w:rPr>
        <w:t>До складу координаційної ради входять представники структурних підрозділів виконкому, громадських організацій, благодійних фондів, інших установ та організацій,  робота яких спрямована на соціальний захист прав сім’ї, дітей, жінок та запобігання (протидію) домашньому насильству.</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7. </w:t>
      </w:r>
      <w:r>
        <w:rPr>
          <w:rFonts w:ascii="Times New Roman" w:hAnsi="Times New Roman"/>
          <w:sz w:val="28"/>
          <w:szCs w:val="28"/>
          <w:lang w:val="uk-UA" w:eastAsia="zh-CN" w:bidi="hi-IN"/>
        </w:rPr>
        <w:t>Персональний склад координаційної ради затверджується розпорядженням міського голови.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8. </w:t>
      </w:r>
      <w:r>
        <w:rPr>
          <w:rFonts w:ascii="Times New Roman" w:hAnsi="Times New Roman"/>
          <w:sz w:val="28"/>
          <w:szCs w:val="28"/>
          <w:lang w:val="uk-UA" w:eastAsia="zh-CN" w:bidi="hi-IN"/>
        </w:rPr>
        <w:t>Члени координаційної ради працюють на громадських засадах.</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9. </w:t>
      </w:r>
      <w:r>
        <w:rPr>
          <w:rFonts w:ascii="Times New Roman" w:hAnsi="Times New Roman"/>
          <w:sz w:val="28"/>
          <w:szCs w:val="28"/>
          <w:lang w:val="uk-UA" w:eastAsia="zh-CN" w:bidi="hi-IN"/>
        </w:rPr>
        <w:t>Координаційну раду очолює голова, який за посадою є заступником міського голови з питань діяльності виконавчих органів ради, до повноважень якого належать питання культури, сім’ї, молоді, фізичної культури і спорту, туризму, соціального захисту населення, охорони здоров'я.</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10. </w:t>
      </w:r>
      <w:r>
        <w:rPr>
          <w:rFonts w:ascii="Times New Roman" w:hAnsi="Times New Roman"/>
          <w:sz w:val="28"/>
          <w:szCs w:val="28"/>
          <w:lang w:val="uk-UA" w:eastAsia="zh-CN" w:bidi="hi-IN"/>
        </w:rPr>
        <w:t xml:space="preserve"> Голова координаційної ради: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 xml:space="preserve">   </w:t>
      </w:r>
      <w:r>
        <w:rPr>
          <w:rFonts w:ascii="Times New Roman" w:hAnsi="Times New Roman"/>
          <w:sz w:val="28"/>
          <w:szCs w:val="28"/>
          <w:lang w:val="uk-UA" w:eastAsia="zh-CN" w:bidi="hi-IN"/>
        </w:rPr>
        <w:tab/>
      </w:r>
      <w:r>
        <w:rPr>
          <w:rFonts w:ascii="Times New Roman" w:hAnsi="Times New Roman"/>
          <w:sz w:val="28"/>
          <w:szCs w:val="28"/>
          <w:lang w:val="uk-UA" w:eastAsia="zh-CN" w:bidi="hi-IN"/>
        </w:rPr>
        <w:t>10</w:t>
      </w:r>
      <w:r>
        <w:rPr>
          <w:rFonts w:ascii="Times New Roman" w:hAnsi="Times New Roman"/>
          <w:sz w:val="28"/>
          <w:szCs w:val="28"/>
          <w:lang w:val="uk-UA" w:eastAsia="zh-CN" w:bidi="hi-IN"/>
        </w:rPr>
        <w:t>.1. організовує роботу координаційної ради;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 xml:space="preserve">     </w:t>
      </w:r>
      <w:r>
        <w:rPr>
          <w:rFonts w:ascii="Times New Roman" w:hAnsi="Times New Roman"/>
          <w:sz w:val="28"/>
          <w:szCs w:val="28"/>
          <w:lang w:val="uk-UA" w:eastAsia="zh-CN" w:bidi="hi-IN"/>
        </w:rPr>
        <w:tab/>
      </w:r>
      <w:r>
        <w:rPr>
          <w:rFonts w:ascii="Times New Roman" w:hAnsi="Times New Roman"/>
          <w:sz w:val="28"/>
          <w:szCs w:val="28"/>
          <w:lang w:val="uk-UA" w:eastAsia="zh-CN" w:bidi="hi-IN"/>
        </w:rPr>
        <w:t>10</w:t>
      </w:r>
      <w:r>
        <w:rPr>
          <w:rFonts w:ascii="Times New Roman" w:hAnsi="Times New Roman"/>
          <w:sz w:val="28"/>
          <w:szCs w:val="28"/>
          <w:lang w:val="uk-UA" w:eastAsia="zh-CN" w:bidi="hi-IN"/>
        </w:rPr>
        <w:t>.2. знайомить членів координаційної ради з актами Президента України, Верховної Ради України, Кабінету Міністрів України, рішеннями та розпорядженнями, що стосуються державної політики з питань сім’ї, гендерної рівності, демографічного розвитку, запобігання та протидії домашньому насильству і протидії торгівлі людьми в місті.</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 xml:space="preserve">11. </w:t>
      </w:r>
      <w:r>
        <w:rPr>
          <w:rFonts w:ascii="Times New Roman" w:hAnsi="Times New Roman"/>
          <w:sz w:val="28"/>
          <w:szCs w:val="28"/>
          <w:lang w:val="uk-UA" w:eastAsia="zh-CN" w:bidi="hi-IN"/>
        </w:rPr>
        <w:t>Основною формою роботи координаційної ради є засідання, які проводяться в разі необхідності, але не рідше ніж один раз на три місяці відповідно до плану роботи, який затверджує голова координаційної ради.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t xml:space="preserve">12. </w:t>
      </w:r>
      <w:r>
        <w:rPr>
          <w:rFonts w:ascii="Times New Roman" w:hAnsi="Times New Roman"/>
          <w:sz w:val="28"/>
          <w:szCs w:val="28"/>
          <w:lang w:val="uk-UA" w:eastAsia="zh-CN" w:bidi="hi-IN"/>
        </w:rPr>
        <w:t>Засідання координаційної ради веде голова або за його дорученням заступник голови.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13. </w:t>
      </w:r>
      <w:r>
        <w:rPr>
          <w:rFonts w:ascii="Times New Roman" w:hAnsi="Times New Roman"/>
          <w:sz w:val="28"/>
          <w:szCs w:val="28"/>
          <w:lang w:val="uk-UA" w:eastAsia="zh-CN" w:bidi="hi-IN"/>
        </w:rPr>
        <w:t>Позачергові засідання проводяться у разі потреби за рішенням голови координаційної ради.</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14. </w:t>
      </w:r>
      <w:r>
        <w:rPr>
          <w:rFonts w:ascii="Times New Roman" w:hAnsi="Times New Roman"/>
          <w:sz w:val="28"/>
          <w:szCs w:val="28"/>
          <w:lang w:val="uk-UA" w:eastAsia="zh-CN" w:bidi="hi-IN"/>
        </w:rPr>
        <w:t>Засідання є правомочним, якщо на ньому присутні не менше як дві третини членів координаційної ради. Члени координаційної ради зобов’язані особисто брати участь у її засіданнях.</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15. </w:t>
      </w:r>
      <w:r>
        <w:rPr>
          <w:rFonts w:ascii="Times New Roman" w:hAnsi="Times New Roman"/>
          <w:sz w:val="28"/>
          <w:szCs w:val="28"/>
          <w:lang w:val="uk-UA" w:eastAsia="zh-CN" w:bidi="hi-IN"/>
        </w:rPr>
        <w:t>Рішення координаційної ради приймаються простою більшістю голосів членів ради, присутніх на її засіданнях, та оформляються у вигляді протоколів, рекомендацій, які підписує головуючий на засіданні. У разі рівного розподілу голосів вирішальним є голос головуючого на засіданні.</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tab/>
      </w:r>
      <w:r>
        <w:rPr>
          <w:rFonts w:ascii="Times New Roman" w:hAnsi="Times New Roman"/>
          <w:sz w:val="28"/>
          <w:szCs w:val="28"/>
          <w:lang w:val="uk-UA" w:eastAsia="zh-CN" w:bidi="hi-IN"/>
        </w:rPr>
        <w:t xml:space="preserve">16. </w:t>
      </w:r>
      <w:r>
        <w:rPr>
          <w:rFonts w:ascii="Times New Roman" w:hAnsi="Times New Roman"/>
          <w:sz w:val="28"/>
          <w:szCs w:val="28"/>
          <w:lang w:val="uk-UA" w:eastAsia="zh-CN" w:bidi="hi-IN"/>
        </w:rPr>
        <w:t>Рішення координаційної ради мають рекомендаційний характер і можуть бути реалізовані шляхом прийняття відповідних доручень або розпоряджень.</w:t>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8"/>
          <w:szCs w:val="28"/>
          <w:lang w:val="uk-UA" w:eastAsia="zh-CN" w:bidi="hi-IN"/>
        </w:rPr>
      </w:pPr>
      <w:r>
        <w:rPr>
          <w:rFonts w:ascii="Times New Roman" w:hAnsi="Times New Roman"/>
          <w:sz w:val="28"/>
          <w:szCs w:val="28"/>
          <w:lang w:val="uk-UA" w:eastAsia="zh-CN" w:bidi="hi-IN"/>
        </w:rPr>
      </w:r>
    </w:p>
    <w:p>
      <w:pPr>
        <w:pStyle w:val="Style15"/>
        <w:spacing w:lineRule="auto" w:line="240" w:before="0" w:after="0"/>
        <w:jc w:val="both"/>
        <w:rPr>
          <w:rFonts w:ascii="Times New Roman" w:hAnsi="Times New Roman"/>
          <w:sz w:val="26"/>
          <w:szCs w:val="26"/>
          <w:lang w:val="uk-UA" w:eastAsia="zh-CN" w:bidi="hi-IN"/>
        </w:rPr>
      </w:pPr>
      <w:r>
        <w:rPr>
          <w:rFonts w:ascii="Times New Roman" w:hAnsi="Times New Roman"/>
          <w:sz w:val="26"/>
          <w:szCs w:val="26"/>
          <w:lang w:val="uk-UA" w:eastAsia="zh-CN" w:bidi="hi-IN"/>
        </w:rPr>
      </w:r>
    </w:p>
    <w:p>
      <w:pPr>
        <w:pStyle w:val="Style15"/>
        <w:spacing w:lineRule="auto" w:line="240" w:before="0" w:after="0"/>
        <w:jc w:val="both"/>
        <w:rPr>
          <w:rFonts w:ascii="Times New Roman" w:hAnsi="Times New Roman"/>
          <w:sz w:val="26"/>
          <w:szCs w:val="26"/>
          <w:lang w:val="uk-UA" w:eastAsia="zh-CN" w:bidi="hi-IN"/>
        </w:rPr>
      </w:pPr>
      <w:r>
        <w:rPr>
          <w:rFonts w:ascii="Times New Roman" w:hAnsi="Times New Roman"/>
          <w:sz w:val="26"/>
          <w:szCs w:val="26"/>
          <w:lang w:val="uk-UA" w:eastAsia="zh-CN" w:bidi="hi-IN"/>
        </w:rPr>
        <w:t xml:space="preserve">Началльник УП та СЗН </w:t>
        <w:tab/>
        <w:tab/>
        <w:tab/>
        <w:tab/>
        <w:tab/>
        <w:tab/>
        <w:tab/>
        <w:t xml:space="preserve">               Т.М. Ігнатюк</w:t>
      </w:r>
    </w:p>
    <w:p>
      <w:pPr>
        <w:pStyle w:val="Style15"/>
        <w:spacing w:lineRule="auto" w:line="240" w:before="0" w:after="0"/>
        <w:jc w:val="both"/>
        <w:rPr>
          <w:rFonts w:ascii="Times New Roman" w:hAnsi="Times New Roman"/>
          <w:sz w:val="26"/>
          <w:szCs w:val="26"/>
          <w:lang w:val="uk-UA" w:eastAsia="zh-CN" w:bidi="hi-IN"/>
        </w:rPr>
      </w:pPr>
      <w:r>
        <w:rPr>
          <w:rFonts w:ascii="Times New Roman" w:hAnsi="Times New Roman"/>
          <w:sz w:val="26"/>
          <w:szCs w:val="26"/>
          <w:lang w:val="uk-UA" w:eastAsia="zh-CN" w:bidi="hi-IN"/>
        </w:rPr>
      </w:r>
    </w:p>
    <w:p>
      <w:pPr>
        <w:pStyle w:val="Style15"/>
        <w:spacing w:lineRule="auto" w:line="240" w:before="0" w:after="0"/>
        <w:jc w:val="both"/>
        <w:rPr>
          <w:rFonts w:ascii="Times New Roman" w:hAnsi="Times New Roman"/>
          <w:sz w:val="26"/>
          <w:szCs w:val="26"/>
          <w:lang w:val="uk-UA" w:eastAsia="zh-CN" w:bidi="hi-IN"/>
        </w:rPr>
      </w:pPr>
      <w:r>
        <w:rPr>
          <w:rFonts w:ascii="Times New Roman" w:hAnsi="Times New Roman"/>
          <w:sz w:val="26"/>
          <w:szCs w:val="26"/>
          <w:lang w:val="uk-UA" w:eastAsia="zh-CN" w:bidi="hi-IN"/>
        </w:rPr>
      </w:r>
    </w:p>
    <w:sectPr>
      <w:headerReference w:type="default" r:id="rId3"/>
      <w:type w:val="nextPage"/>
      <w:pgSz w:w="11906" w:h="16838"/>
      <w:pgMar w:left="1701" w:right="567" w:header="450" w:top="1530"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 w:name="Times New Roman">
    <w:charset w:val="01"/>
    <w:family w:val="roman"/>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rFonts w:ascii="Arial Black" w:hAnsi="Arial Black"/>
      </w:rPr>
    </w:pPr>
    <w:r>
      <w:rPr>
        <w:rFonts w:ascii="Arial Black" w:hAnsi="Arial Black"/>
      </w:rPr>
      <w:t>КОПІЯ</w:t>
    </w:r>
  </w:p>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1e292c"/>
    <w:pPr>
      <w:widowControl w:val="false"/>
      <w:suppressAutoHyphens w:val="true"/>
      <w:bidi w:val="0"/>
      <w:spacing w:lineRule="auto" w:line="240" w:before="0" w:after="0"/>
      <w:jc w:val="left"/>
      <w:textAlignment w:val="baseline"/>
    </w:pPr>
    <w:rPr>
      <w:rFonts w:ascii="Liberation Serif" w:hAnsi="Liberation Serif" w:eastAsia="Noto Sans CJK SC Regular" w:cs="Lohit Devanagari"/>
      <w:color w:val="auto"/>
      <w:kern w:val="2"/>
      <w:sz w:val="24"/>
      <w:szCs w:val="24"/>
      <w:lang w:eastAsia="zh-CN" w:bidi="hi-IN" w:val="ru-RU"/>
    </w:rPr>
  </w:style>
  <w:style w:type="character" w:styleId="DefaultParagraphFont" w:default="1">
    <w:name w:val="Default Paragraph Font"/>
    <w:uiPriority w:val="1"/>
    <w:semiHidden/>
    <w:unhideWhenUsed/>
    <w:qFormat/>
    <w:rPr/>
  </w:style>
  <w:style w:type="character" w:styleId="2" w:customStyle="1">
    <w:name w:val="Основной текст 2 Знак"/>
    <w:basedOn w:val="DefaultParagraphFont"/>
    <w:link w:val="2"/>
    <w:qFormat/>
    <w:rsid w:val="001e292c"/>
    <w:rPr>
      <w:rFonts w:ascii="Times New Roman" w:hAnsi="Times New Roman" w:eastAsia="Times New Roman" w:cs="Times New Roman"/>
      <w:kern w:val="2"/>
      <w:sz w:val="24"/>
      <w:szCs w:val="20"/>
      <w:lang w:val="uk-UA" w:eastAsia="zh-CN"/>
    </w:rPr>
  </w:style>
  <w:style w:type="paragraph" w:styleId="Style14">
    <w:name w:val="Заголовок"/>
    <w:basedOn w:val="Normal"/>
    <w:next w:val="Style15"/>
    <w:qFormat/>
    <w:pPr>
      <w:keepNext w:val="true"/>
      <w:spacing w:before="240" w:after="120"/>
    </w:pPr>
    <w:rPr>
      <w:rFonts w:ascii="Liberation Sans" w:hAnsi="Liberation Sans" w:eastAsia="Microsoft YaHei" w:cs="Arial"/>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Arial"/>
    </w:rPr>
  </w:style>
  <w:style w:type="paragraph" w:styleId="Style17">
    <w:name w:val="Caption"/>
    <w:basedOn w:val="Normal"/>
    <w:qFormat/>
    <w:pPr>
      <w:suppressLineNumbers/>
      <w:spacing w:before="120" w:after="120"/>
    </w:pPr>
    <w:rPr>
      <w:rFonts w:cs="Arial"/>
      <w:i/>
      <w:iCs/>
      <w:sz w:val="24"/>
      <w:szCs w:val="24"/>
    </w:rPr>
  </w:style>
  <w:style w:type="paragraph" w:styleId="Style18">
    <w:name w:val="Покажчик"/>
    <w:basedOn w:val="Normal"/>
    <w:qFormat/>
    <w:pPr>
      <w:suppressLineNumbers/>
    </w:pPr>
    <w:rPr>
      <w:rFonts w:cs="Arial"/>
    </w:rPr>
  </w:style>
  <w:style w:type="paragraph" w:styleId="Standard" w:customStyle="1">
    <w:name w:val="Standard"/>
    <w:qFormat/>
    <w:rsid w:val="001e292c"/>
    <w:pPr>
      <w:widowControl/>
      <w:suppressAutoHyphens w:val="true"/>
      <w:bidi w:val="0"/>
      <w:spacing w:lineRule="auto" w:line="276" w:before="0" w:after="200"/>
      <w:jc w:val="left"/>
      <w:textAlignment w:val="baseline"/>
    </w:pPr>
    <w:rPr>
      <w:rFonts w:ascii="Calibri" w:hAnsi="Calibri" w:eastAsia="Calibri" w:cs="Times New Roman" w:asciiTheme="minorHAnsi" w:eastAsiaTheme="minorHAnsi" w:hAnsiTheme="minorHAnsi"/>
      <w:color w:val="auto"/>
      <w:kern w:val="2"/>
      <w:sz w:val="22"/>
      <w:szCs w:val="22"/>
      <w:lang w:val="uk-UA" w:eastAsia="zh-CN" w:bidi="ar-SA"/>
    </w:rPr>
  </w:style>
  <w:style w:type="paragraph" w:styleId="Textbody" w:customStyle="1">
    <w:name w:val="Text body"/>
    <w:basedOn w:val="Standard"/>
    <w:qFormat/>
    <w:rsid w:val="001e292c"/>
    <w:pPr>
      <w:widowControl w:val="false"/>
      <w:spacing w:lineRule="auto" w:line="240" w:before="0" w:after="120"/>
    </w:pPr>
    <w:rPr>
      <w:rFonts w:ascii="Times New Roman" w:hAnsi="Times New Roman" w:eastAsia="Andale Sans UI"/>
      <w:sz w:val="24"/>
      <w:szCs w:val="24"/>
    </w:rPr>
  </w:style>
  <w:style w:type="paragraph" w:styleId="BodyText2">
    <w:name w:val="Body Text 2"/>
    <w:basedOn w:val="Standard"/>
    <w:link w:val="20"/>
    <w:qFormat/>
    <w:rsid w:val="001e292c"/>
    <w:pPr>
      <w:spacing w:lineRule="auto" w:line="240" w:before="0" w:after="0"/>
      <w:ind w:firstLine="720"/>
      <w:jc w:val="center"/>
    </w:pPr>
    <w:rPr>
      <w:rFonts w:ascii="Times New Roman" w:hAnsi="Times New Roman" w:eastAsia="Times New Roman"/>
      <w:sz w:val="24"/>
      <w:szCs w:val="20"/>
    </w:rPr>
  </w:style>
  <w:style w:type="paragraph" w:styleId="Style19">
    <w:name w:val="Вміст рамки"/>
    <w:basedOn w:val="Normal"/>
    <w:qFormat/>
    <w:pPr/>
    <w:rPr/>
  </w:style>
  <w:style w:type="paragraph" w:styleId="Style20">
    <w:name w:val="Верхній і нижній колонтитули"/>
    <w:basedOn w:val="Normal"/>
    <w:qFormat/>
    <w:pPr>
      <w:suppressLineNumbers/>
      <w:tabs>
        <w:tab w:val="clear" w:pos="708"/>
        <w:tab w:val="center" w:pos="4819" w:leader="none"/>
        <w:tab w:val="right" w:pos="9638" w:leader="none"/>
      </w:tabs>
    </w:pPr>
    <w:rPr/>
  </w:style>
  <w:style w:type="paragraph" w:styleId="Style21">
    <w:name w:val="Header"/>
    <w:basedOn w:val="Style20"/>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Application>LibreOffice/7.1.3.2$Windows_X86_64 LibreOffice_project/47f78053abe362b9384784d31a6e56f8511eb1c1</Application>
  <AppVersion>15.0000</AppVersion>
  <Pages>5</Pages>
  <Words>1037</Words>
  <Characters>7384</Characters>
  <CharactersWithSpaces>8537</CharactersWithSpaces>
  <Paragraphs>59</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2021-07-13T11:23:00Z</dcterms:created>
  <dc:creator>ALINA_K</dc:creator>
  <dc:description/>
  <dc:language>uk-UA</dc:language>
  <cp:lastModifiedBy/>
  <dcterms:modified xsi:type="dcterms:W3CDTF">2021-07-28T14:32:37Z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