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02-8.2</w:t>
      </w:r>
    </w:p>
    <w:p>
      <w:pPr>
        <w:pStyle w:val="Normal"/>
        <w:jc w:val="center"/>
        <w:rPr>
          <w:sz w:val="28"/>
          <w:szCs w:val="28"/>
          <w:lang w:val="uk-UA"/>
        </w:rPr>
      </w:pPr>
      <w:r>
        <w:rPr>
          <w:sz w:val="28"/>
          <w:szCs w:val="28"/>
          <w:lang w:val="uk-UA"/>
        </w:rPr>
      </w:r>
    </w:p>
    <w:p>
      <w:pPr>
        <w:pStyle w:val="Normal"/>
        <w:jc w:val="center"/>
        <w:rPr>
          <w:sz w:val="28"/>
          <w:szCs w:val="28"/>
        </w:rPr>
      </w:pPr>
      <w:r>
        <w:rPr>
          <w:b/>
          <w:bCs/>
          <w:sz w:val="28"/>
          <w:szCs w:val="28"/>
          <w:u w:val="single"/>
          <w:lang w:val="uk-UA"/>
        </w:rPr>
        <w:t>Видача рішення про продаж земельних ділянок державної та комунальної власності</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8"/>
          <w:szCs w:val="28"/>
          <w:lang w:val="uk-UA"/>
        </w:rPr>
      </w:pPr>
      <w:r>
        <w:rPr>
          <w:b/>
          <w:bCs/>
          <w:sz w:val="28"/>
          <w:szCs w:val="28"/>
          <w:lang w:val="uk-UA"/>
        </w:rPr>
      </w:r>
    </w:p>
    <w:p>
      <w:pPr>
        <w:pStyle w:val="Normal"/>
        <w:jc w:val="center"/>
        <w:rPr>
          <w:sz w:val="28"/>
          <w:szCs w:val="28"/>
        </w:rPr>
      </w:pPr>
      <w:r>
        <w:rPr>
          <w:b/>
          <w:bCs w:val="false"/>
          <w:color w:val="000000"/>
          <w:sz w:val="28"/>
          <w:szCs w:val="28"/>
          <w:u w:val="single"/>
          <w:shd w:fill="auto" w:val="clear"/>
          <w:lang w:val="uk-UA" w:eastAsia="en-US"/>
        </w:rPr>
        <w:t>00174</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6"/>
        <w:gridCol w:w="1"/>
        <w:gridCol w:w="2499"/>
        <w:gridCol w:w="1170"/>
        <w:gridCol w:w="1285"/>
        <w:gridCol w:w="3"/>
        <w:gridCol w:w="2127"/>
        <w:gridCol w:w="1936"/>
      </w:tblGrid>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 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49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27"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49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210" w:leader="none"/>
              </w:tabs>
              <w:suppressAutoHyphens w:val="true"/>
              <w:bidi w:val="0"/>
              <w:spacing w:lineRule="auto" w:line="240" w:before="0" w:after="0"/>
              <w:ind w:left="0" w:right="0" w:firstLine="283"/>
              <w:jc w:val="both"/>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1.Копія рішення про надання згоди на продаж земельної  ділянки та проведення її експертної грошової оцінки;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2.Звіт про експертну грошову оцінку земельної ділянки;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pPr>
            <w:r>
              <w:rPr>
                <w:rFonts w:eastAsia="NSimSun" w:cs="Times New Roman"/>
                <w:color w:val="000000"/>
                <w:kern w:val="2"/>
                <w:sz w:val="24"/>
                <w:szCs w:val="24"/>
                <w:shd w:fill="FFFFFF" w:val="clear"/>
                <w:lang w:val="uk-UA" w:eastAsia="zh-CN" w:bidi="hi-IN"/>
              </w:rPr>
              <w:t>3.Копія довіреності (у разі подання зая</w:t>
            </w:r>
            <w:r>
              <w:rPr>
                <w:rFonts w:cs="Times New Roman"/>
                <w:color w:val="000000"/>
                <w:sz w:val="24"/>
                <w:shd w:fill="FFFFFF" w:val="clear"/>
                <w:lang w:val="uk-UA"/>
              </w:rPr>
              <w:t>ви уповноваженою особою), копії документів, що посвідчують уповноважену особу</w:t>
            </w:r>
          </w:p>
        </w:tc>
      </w:tr>
      <w:tr>
        <w:trPr>
          <w:trHeight w:val="697"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b w:val="false"/>
                <w:b w:val="false"/>
                <w:bCs w:val="false"/>
                <w:u w:val="none"/>
              </w:rPr>
            </w:pPr>
            <w:r>
              <w:rPr>
                <w:b w:val="false"/>
                <w:bCs w:val="false"/>
                <w:u w:val="none"/>
                <w:lang w:val="uk-UA"/>
              </w:rPr>
              <w:t>1.В разі позитивного розгляду звернення – рішення про затвердження</w:t>
            </w:r>
            <w:r>
              <w:rPr>
                <w:b w:val="false"/>
                <w:bCs w:val="false"/>
                <w:sz w:val="28"/>
                <w:szCs w:val="28"/>
                <w:u w:val="none"/>
                <w:lang w:val="uk-UA"/>
              </w:rPr>
              <w:t xml:space="preserve"> </w:t>
            </w:r>
            <w:r>
              <w:rPr>
                <w:b w:val="false"/>
                <w:bCs w:val="false"/>
                <w:sz w:val="24"/>
                <w:szCs w:val="24"/>
                <w:u w:val="none"/>
                <w:lang w:val="uk-UA"/>
              </w:rPr>
              <w:t>“Звіт про експертну грошову оцінку вартості земельної ділянки” та</w:t>
            </w:r>
            <w:r>
              <w:rPr>
                <w:b w:val="false"/>
                <w:bCs w:val="false"/>
                <w:u w:val="none"/>
                <w:lang w:val="uk-UA"/>
              </w:rPr>
              <w:t xml:space="preserve"> продаж земельної ділянки.</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w:t>
            </w:r>
            <w:r>
              <w:rPr>
                <w:lang w:val="uk-UA"/>
              </w:rPr>
              <w:t>бо позовної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72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96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Application>LibreOffice/7.2.5.2$Windows_X86_64 LibreOffice_project/499f9727c189e6ef3471021d6132d4c694f357e5</Application>
  <AppVersion>15.0000</AppVersion>
  <Pages>5</Pages>
  <Words>1070</Words>
  <Characters>7322</Characters>
  <CharactersWithSpaces>8525</CharactersWithSpaces>
  <Paragraphs>115</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2024-05-09T15:33:18Z</cp:lastPrinted>
  <dcterms:modified xsi:type="dcterms:W3CDTF">2024-05-09T15:33:39Z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