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right"/>
        <w:rPr>
          <w:b/>
          <w:b/>
          <w:bCs/>
          <w:sz w:val="28"/>
          <w:szCs w:val="28"/>
          <w:lang w:val="uk-UA"/>
        </w:rPr>
      </w:pPr>
      <w:r>
        <w:rPr>
          <w:b/>
          <w:bCs/>
          <w:sz w:val="28"/>
          <w:szCs w:val="28"/>
          <w:lang w:val="uk-UA"/>
        </w:rPr>
        <w:t>копія</w:t>
      </w:r>
    </w:p>
    <w:p>
      <w:pPr>
        <w:pStyle w:val="Style18"/>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8" t="-23" r="-38" b="-23"/>
                    <a:stretch>
                      <a:fillRect/>
                    </a:stretch>
                  </pic:blipFill>
                  <pic:spPr bwMode="auto">
                    <a:xfrm>
                      <a:off x="0" y="0"/>
                      <a:ext cx="426085" cy="606425"/>
                    </a:xfrm>
                    <a:prstGeom prst="rect">
                      <a:avLst/>
                    </a:prstGeom>
                  </pic:spPr>
                </pic:pic>
              </a:graphicData>
            </a:graphic>
          </wp:anchor>
        </w:drawing>
      </w:r>
      <w:r>
        <w:rPr>
          <w:b/>
          <w:bCs/>
          <w:sz w:val="28"/>
          <w:szCs w:val="28"/>
          <w:lang w:val="uk-UA"/>
        </w:rPr>
        <w:t>П</w:t>
      </w:r>
      <w:r>
        <w:rPr>
          <w:b/>
          <w:bCs/>
          <w:sz w:val="28"/>
          <w:szCs w:val="28"/>
          <w:lang w:val="uk-UA"/>
        </w:rPr>
        <w:t>ОКРОВСЬКА МІСЬКА РАДА</w:t>
      </w:r>
    </w:p>
    <w:p>
      <w:pPr>
        <w:pStyle w:val="Style18"/>
        <w:spacing w:before="0" w:after="0"/>
        <w:jc w:val="center"/>
        <w:rPr>
          <w:b/>
          <w:b/>
          <w:bCs/>
          <w:sz w:val="28"/>
          <w:szCs w:val="28"/>
          <w:lang w:val="uk-UA"/>
        </w:rPr>
      </w:pPr>
      <w:r>
        <w:rPr>
          <w:b/>
          <w:bCs/>
          <w:sz w:val="28"/>
          <w:szCs w:val="28"/>
          <w:lang w:val="uk-UA"/>
        </w:rPr>
        <w:t>ДНІПРОПЕТРОВСЬКОЇ ОБЛАСТІ</w:t>
      </w:r>
    </w:p>
    <w:p>
      <w:pPr>
        <w:pStyle w:val="Style18"/>
        <w:spacing w:before="0" w:after="0"/>
        <w:jc w:val="center"/>
        <w:rPr>
          <w:lang w:val="uk-UA" w:eastAsia="uk-UA"/>
        </w:rPr>
      </w:pPr>
      <w:r>
        <w:rPr>
          <w:lang w:val="uk-UA" w:eastAsia="uk-UA"/>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44450</wp:posOffset>
                </wp:positionV>
                <wp:extent cx="6123940" cy="1778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2324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3.5pt" to="483.4pt,4.2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jc w:val="center"/>
        <w:rPr>
          <w:b/>
          <w:b/>
          <w:sz w:val="28"/>
          <w:szCs w:val="28"/>
          <w:lang w:val="uk-UA"/>
        </w:rPr>
      </w:pPr>
      <w:r>
        <w:rPr>
          <w:b/>
          <w:sz w:val="28"/>
          <w:szCs w:val="28"/>
          <w:lang w:val="uk-UA"/>
        </w:rPr>
        <w:t xml:space="preserve"> </w:t>
      </w:r>
      <w:r>
        <w:rPr>
          <w:b/>
          <w:sz w:val="28"/>
          <w:szCs w:val="28"/>
          <w:lang w:val="uk-UA"/>
        </w:rPr>
        <w:t>РІШЕННЯ</w:t>
      </w:r>
    </w:p>
    <w:p>
      <w:pPr>
        <w:pStyle w:val="BodyText2"/>
        <w:ind w:left="0" w:right="0" w:hanging="0"/>
        <w:jc w:val="left"/>
        <w:rPr>
          <w:sz w:val="28"/>
          <w:szCs w:val="28"/>
        </w:rPr>
      </w:pPr>
      <w:r>
        <w:rPr>
          <w:rFonts w:eastAsia="Times New Roman" w:cs="Times New Roman"/>
          <w:color w:val="auto"/>
          <w:kern w:val="0"/>
          <w:sz w:val="28"/>
          <w:szCs w:val="28"/>
          <w:lang w:val="uk-UA" w:eastAsia="zh-CN" w:bidi="ar-SA"/>
        </w:rPr>
        <w:t>28. 09. 2021</w:t>
        <w:tab/>
        <w:tab/>
        <w:tab/>
      </w:r>
      <w:r>
        <w:rPr>
          <w:sz w:val="28"/>
          <w:szCs w:val="28"/>
        </w:rPr>
        <w:t xml:space="preserve">                     м.Покров                            </w:t>
        <w:tab/>
        <w:tab/>
        <w:t xml:space="preserve">   № </w:t>
      </w:r>
      <w:r>
        <w:rPr>
          <w:rFonts w:eastAsia="Times New Roman" w:cs="Times New Roman"/>
          <w:color w:val="auto"/>
          <w:kern w:val="0"/>
          <w:sz w:val="28"/>
          <w:szCs w:val="28"/>
          <w:lang w:val="uk-UA" w:eastAsia="zh-CN" w:bidi="ar-SA"/>
        </w:rPr>
        <w:t>4</w:t>
      </w:r>
    </w:p>
    <w:p>
      <w:pPr>
        <w:pStyle w:val="Normal"/>
        <w:spacing w:lineRule="auto" w:line="240" w:before="0" w:after="0"/>
        <w:rPr>
          <w:rFonts w:ascii="Times New Roman" w:hAnsi="Times New Roman" w:cs="Times New Roman"/>
          <w:sz w:val="12"/>
          <w:szCs w:val="12"/>
          <w:lang w:val="en-US"/>
        </w:rPr>
      </w:pPr>
      <w:r>
        <w:rPr>
          <w:rFonts w:cs="Times New Roman" w:ascii="Times New Roman" w:hAnsi="Times New Roman"/>
          <w:sz w:val="12"/>
          <w:szCs w:val="12"/>
          <w:lang w:val="en-US"/>
        </w:rPr>
      </w:r>
    </w:p>
    <w:p>
      <w:pPr>
        <w:pStyle w:val="Normal"/>
        <w:spacing w:lineRule="auto" w:line="240" w:before="0" w:after="0"/>
        <w:jc w:val="center"/>
        <w:rPr>
          <w:rFonts w:ascii="Times New Roman" w:hAnsi="Times New Roman" w:cs="Times New Roman"/>
          <w:sz w:val="28"/>
          <w:szCs w:val="28"/>
          <w:lang w:val="uk-UA" w:eastAsia="zh-CN" w:bidi="ar-SA"/>
        </w:rPr>
      </w:pPr>
      <w:r>
        <w:rPr>
          <w:rFonts w:cs="Times New Roman" w:ascii="Times New Roman" w:hAnsi="Times New Roman"/>
          <w:sz w:val="28"/>
          <w:szCs w:val="28"/>
          <w:lang w:val="uk-UA" w:eastAsia="zh-CN" w:bidi="ar-SA"/>
        </w:rPr>
        <w:t>(12 сесія 8 скликання)</w:t>
      </w:r>
    </w:p>
    <w:p>
      <w:pPr>
        <w:pStyle w:val="Normal"/>
        <w:spacing w:lineRule="auto" w:line="240" w:before="0" w:after="0"/>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widowControl w:val="false"/>
        <w:tabs>
          <w:tab w:val="clear" w:pos="708"/>
          <w:tab w:val="left" w:pos="9645" w:leader="none"/>
        </w:tabs>
        <w:suppressAutoHyphens w:val="true"/>
        <w:overflowPunct w:val="true"/>
        <w:bidi w:val="0"/>
        <w:spacing w:lineRule="auto" w:line="240" w:before="0" w:after="0"/>
        <w:ind w:left="0" w:right="0" w:hanging="0"/>
        <w:jc w:val="both"/>
        <w:rPr/>
      </w:pPr>
      <w:bookmarkStart w:id="0" w:name="__DdeLink__81_2596450180"/>
      <w:bookmarkStart w:id="1" w:name="__DdeLink__200_4166323913"/>
      <w:r>
        <w:rPr>
          <w:rFonts w:ascii="Times New Roman" w:hAnsi="Times New Roman"/>
          <w:color w:val="000000"/>
          <w:spacing w:val="3"/>
          <w:sz w:val="28"/>
          <w:szCs w:val="28"/>
          <w:lang w:val="uk-UA" w:eastAsia="uk-UA"/>
        </w:rPr>
        <w:t xml:space="preserve">Про </w:t>
      </w:r>
      <w:bookmarkEnd w:id="0"/>
      <w:bookmarkEnd w:id="1"/>
      <w:r>
        <w:rPr>
          <w:rFonts w:ascii="Times New Roman" w:hAnsi="Times New Roman"/>
          <w:color w:val="000000"/>
          <w:spacing w:val="3"/>
          <w:sz w:val="28"/>
          <w:szCs w:val="28"/>
          <w:lang w:val="uk-UA" w:eastAsia="uk-UA"/>
        </w:rPr>
        <w:t>внесення змін до</w:t>
      </w:r>
      <w:r>
        <w:rPr>
          <w:rFonts w:ascii="Times New Roman" w:hAnsi="Times New Roman"/>
          <w:color w:val="000000"/>
          <w:spacing w:val="-1"/>
          <w:sz w:val="28"/>
          <w:szCs w:val="28"/>
          <w:lang w:val="uk-UA" w:eastAsia="uk-UA"/>
        </w:rPr>
        <w:t xml:space="preserve"> Програми фінансової підтримки інститутів громадянського суспільства у м.Покров на 2020-2023 роки, затвердженої </w:t>
      </w:r>
      <w:r>
        <w:rPr>
          <w:rFonts w:ascii="Times New Roman" w:hAnsi="Times New Roman"/>
          <w:color w:val="000000"/>
          <w:spacing w:val="3"/>
          <w:sz w:val="28"/>
          <w:szCs w:val="28"/>
          <w:lang w:val="uk-UA" w:eastAsia="uk-UA"/>
        </w:rPr>
        <w:t xml:space="preserve">рішенням </w:t>
      </w:r>
      <w:r>
        <w:rPr>
          <w:rFonts w:ascii="Times New Roman" w:hAnsi="Times New Roman"/>
          <w:color w:val="000000"/>
          <w:spacing w:val="-1"/>
          <w:sz w:val="28"/>
          <w:szCs w:val="28"/>
          <w:lang w:val="uk-UA" w:eastAsia="uk-UA"/>
        </w:rPr>
        <w:t>52</w:t>
      </w:r>
      <w:r>
        <w:rPr>
          <w:rFonts w:ascii="Times New Roman" w:hAnsi="Times New Roman"/>
          <w:color w:val="000000"/>
          <w:spacing w:val="-1"/>
          <w:sz w:val="28"/>
          <w:szCs w:val="28"/>
          <w:shd w:fill="auto" w:val="clear"/>
          <w:lang w:val="uk-UA" w:eastAsia="uk-UA"/>
        </w:rPr>
        <w:t xml:space="preserve"> сесії міської ради 7 скликання від 2</w:t>
      </w:r>
      <w:r>
        <w:rPr>
          <w:rFonts w:eastAsia="Calibri" w:cs="Times New Roman" w:ascii="Times New Roman" w:hAnsi="Times New Roman"/>
          <w:color w:val="000000"/>
          <w:spacing w:val="-1"/>
          <w:kern w:val="0"/>
          <w:sz w:val="28"/>
          <w:szCs w:val="28"/>
          <w:shd w:fill="auto" w:val="clear"/>
          <w:lang w:val="uk-UA" w:eastAsia="uk-UA" w:bidi="ar-SA"/>
        </w:rPr>
        <w:t>4</w:t>
      </w:r>
      <w:r>
        <w:rPr>
          <w:rFonts w:ascii="Times New Roman" w:hAnsi="Times New Roman"/>
          <w:color w:val="000000"/>
          <w:spacing w:val="-1"/>
          <w:sz w:val="28"/>
          <w:szCs w:val="28"/>
          <w:shd w:fill="auto" w:val="clear"/>
          <w:lang w:val="uk-UA" w:eastAsia="uk-UA"/>
        </w:rPr>
        <w:t>.12.2019  №</w:t>
      </w:r>
      <w:r>
        <w:rPr>
          <w:rFonts w:eastAsia="Calibri" w:cs="Times New Roman" w:ascii="Times New Roman" w:hAnsi="Times New Roman"/>
          <w:color w:val="000000"/>
          <w:spacing w:val="-1"/>
          <w:kern w:val="0"/>
          <w:sz w:val="28"/>
          <w:szCs w:val="28"/>
          <w:shd w:fill="auto" w:val="clear"/>
          <w:lang w:val="uk-UA" w:eastAsia="zh-CN" w:bidi="ar-SA"/>
        </w:rPr>
        <w:t>18</w:t>
      </w:r>
    </w:p>
    <w:p>
      <w:pPr>
        <w:pStyle w:val="Normal"/>
        <w:numPr>
          <w:ilvl w:val="0"/>
          <w:numId w:val="1"/>
        </w:numPr>
        <w:shd w:val="clear" w:color="auto" w:fill="FFFFFF"/>
        <w:spacing w:lineRule="auto" w:line="240" w:before="0" w:after="0"/>
        <w:ind w:firstLine="708"/>
        <w:jc w:val="both"/>
        <w:rPr>
          <w:rFonts w:ascii="Times New Roman" w:hAnsi="Times New Roman" w:cs="Times New Roman"/>
          <w:b w:val="false"/>
          <w:b w:val="false"/>
          <w:sz w:val="28"/>
          <w:szCs w:val="28"/>
          <w:lang w:val="uk-UA" w:eastAsia="uk-UA"/>
        </w:rPr>
      </w:pPr>
      <w:r>
        <w:rPr>
          <w:rFonts w:cs="Times New Roman" w:ascii="Times New Roman" w:hAnsi="Times New Roman"/>
          <w:b w:val="false"/>
          <w:sz w:val="28"/>
          <w:szCs w:val="28"/>
          <w:lang w:val="uk-UA" w:eastAsia="uk-UA"/>
        </w:rPr>
      </w:r>
    </w:p>
    <w:p>
      <w:pPr>
        <w:pStyle w:val="Normal"/>
        <w:widowControl/>
        <w:numPr>
          <w:ilvl w:val="0"/>
          <w:numId w:val="1"/>
        </w:numPr>
        <w:shd w:val="clear" w:color="auto" w:fill="FFFFFF"/>
        <w:suppressAutoHyphens w:val="true"/>
        <w:overflowPunct w:val="false"/>
        <w:bidi w:val="0"/>
        <w:spacing w:lineRule="auto" w:line="240" w:before="0" w:after="0"/>
        <w:ind w:left="0" w:right="0" w:firstLine="567"/>
        <w:jc w:val="both"/>
        <w:rPr/>
      </w:pPr>
      <w:r>
        <w:rPr>
          <w:rFonts w:cs="Times New Roman" w:ascii="Times New Roman" w:hAnsi="Times New Roman"/>
          <w:b w:val="false"/>
          <w:sz w:val="28"/>
          <w:szCs w:val="28"/>
          <w:lang w:val="uk-UA" w:eastAsia="uk-UA"/>
        </w:rPr>
        <w:t xml:space="preserve">В зв'язку із змінами у законодавстві, з метою приведення у відповідність рішення II пленарного засідання 52 сесії міської ради 7 скликання від 24.12.2019  №18 “Про затвердження Програми фінансової підтримки інститутів громадянського суспільства у м. Покров на 2020-2023 роки”, відповідно до постанов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w:t>
      </w:r>
      <w:r>
        <w:rPr>
          <w:rFonts w:eastAsia="Calibri" w:cs="Times New Roman" w:ascii="Times New Roman" w:hAnsi="Times New Roman"/>
          <w:b w:val="false"/>
          <w:color w:val="auto"/>
          <w:kern w:val="0"/>
          <w:sz w:val="28"/>
          <w:szCs w:val="28"/>
          <w:lang w:val="uk-UA" w:eastAsia="uk-UA" w:bidi="ar-SA"/>
        </w:rPr>
        <w:t>(зі змінами)</w:t>
      </w:r>
      <w:r>
        <w:rPr>
          <w:rFonts w:cs="Times New Roman" w:ascii="Times New Roman" w:hAnsi="Times New Roman"/>
          <w:b w:val="false"/>
          <w:sz w:val="28"/>
          <w:szCs w:val="28"/>
          <w:lang w:val="uk-UA" w:eastAsia="uk-UA"/>
        </w:rPr>
        <w:t xml:space="preserve"> та від 14.02.2018 № 156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w:t>
      </w:r>
      <w:r>
        <w:rPr>
          <w:rFonts w:cs="Times New Roman" w:ascii="Times New Roman" w:hAnsi="Times New Roman"/>
          <w:b w:val="false"/>
          <w:sz w:val="28"/>
          <w:szCs w:val="28"/>
          <w:lang w:val="uk-UA"/>
        </w:rPr>
        <w:t xml:space="preserve"> міська рада</w:t>
      </w:r>
    </w:p>
    <w:p>
      <w:pPr>
        <w:pStyle w:val="Normal"/>
        <w:spacing w:lineRule="auto" w:line="240" w:before="0" w:after="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spacing w:lineRule="auto" w:line="240" w:before="0" w:after="0"/>
        <w:rPr/>
      </w:pPr>
      <w:r>
        <w:rPr>
          <w:rFonts w:ascii="Times New Roman" w:hAnsi="Times New Roman"/>
          <w:b/>
          <w:spacing w:val="-1"/>
          <w:sz w:val="28"/>
          <w:szCs w:val="28"/>
          <w:lang w:val="uk-UA"/>
        </w:rPr>
        <w:t>ВИРІШИЛА:</w:t>
      </w:r>
    </w:p>
    <w:p>
      <w:pPr>
        <w:pStyle w:val="Normal"/>
        <w:spacing w:lineRule="auto" w:line="240" w:before="0" w:after="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widowControl/>
        <w:suppressAutoHyphens w:val="true"/>
        <w:overflowPunct w:val="false"/>
        <w:bidi w:val="0"/>
        <w:spacing w:lineRule="auto" w:line="240" w:before="0" w:after="0"/>
        <w:ind w:left="0" w:right="0" w:firstLine="567"/>
        <w:jc w:val="both"/>
        <w:rPr/>
      </w:pPr>
      <w:r>
        <w:rPr>
          <w:rFonts w:ascii="Times New Roman" w:hAnsi="Times New Roman"/>
          <w:spacing w:val="-1"/>
          <w:sz w:val="28"/>
          <w:szCs w:val="28"/>
          <w:lang w:val="uk-UA"/>
        </w:rPr>
        <w:t>1.</w:t>
      </w:r>
      <w:r>
        <w:rPr>
          <w:rFonts w:eastAsia="Calibri" w:cs="Times New Roman" w:ascii="Times New Roman" w:hAnsi="Times New Roman"/>
          <w:color w:val="auto"/>
          <w:spacing w:val="-1"/>
          <w:sz w:val="28"/>
          <w:szCs w:val="28"/>
          <w:lang w:val="uk-UA" w:eastAsia="zh-CN" w:bidi="ar-SA"/>
        </w:rPr>
        <w:t>Внести зміни до</w:t>
      </w:r>
      <w:r>
        <w:rPr>
          <w:rFonts w:ascii="Times New Roman" w:hAnsi="Times New Roman"/>
          <w:spacing w:val="-1"/>
          <w:sz w:val="28"/>
          <w:szCs w:val="28"/>
          <w:lang w:val="uk-UA"/>
        </w:rPr>
        <w:t xml:space="preserve"> </w:t>
      </w:r>
      <w:r>
        <w:rPr>
          <w:rFonts w:ascii="Times New Roman" w:hAnsi="Times New Roman"/>
          <w:color w:val="000000"/>
          <w:spacing w:val="-1"/>
          <w:sz w:val="28"/>
          <w:szCs w:val="28"/>
          <w:lang w:val="uk-UA" w:eastAsia="uk-UA"/>
        </w:rPr>
        <w:t xml:space="preserve">Програми фінансової підтримки інститутів громадянського суспільства у м.Покров на 2020-2023 роки, затвердженої </w:t>
      </w:r>
      <w:r>
        <w:rPr>
          <w:rFonts w:ascii="Times New Roman" w:hAnsi="Times New Roman"/>
          <w:spacing w:val="-1"/>
          <w:sz w:val="28"/>
          <w:szCs w:val="28"/>
          <w:lang w:val="uk-UA"/>
        </w:rPr>
        <w:t xml:space="preserve">рішенням </w:t>
      </w:r>
      <w:r>
        <w:rPr>
          <w:rFonts w:ascii="Times New Roman" w:hAnsi="Times New Roman"/>
          <w:color w:val="000000"/>
          <w:spacing w:val="-1"/>
          <w:sz w:val="28"/>
          <w:szCs w:val="28"/>
          <w:lang w:val="uk-UA"/>
        </w:rPr>
        <w:t>52</w:t>
      </w:r>
      <w:r>
        <w:rPr>
          <w:rFonts w:ascii="Times New Roman" w:hAnsi="Times New Roman"/>
          <w:color w:val="000000"/>
          <w:spacing w:val="-1"/>
          <w:sz w:val="28"/>
          <w:szCs w:val="28"/>
          <w:shd w:fill="auto" w:val="clear"/>
          <w:lang w:val="uk-UA"/>
        </w:rPr>
        <w:t xml:space="preserve"> сесії міської ради 7 скликання </w:t>
      </w:r>
      <w:r>
        <w:rPr>
          <w:rFonts w:ascii="Times New Roman" w:hAnsi="Times New Roman"/>
          <w:color w:val="000000"/>
          <w:spacing w:val="-1"/>
          <w:sz w:val="28"/>
          <w:szCs w:val="28"/>
          <w:shd w:fill="auto" w:val="clear"/>
          <w:lang w:val="uk-UA" w:eastAsia="uk-UA"/>
        </w:rPr>
        <w:t>від 2</w:t>
      </w:r>
      <w:r>
        <w:rPr>
          <w:rFonts w:eastAsia="Calibri" w:cs="Times New Roman" w:ascii="Times New Roman" w:hAnsi="Times New Roman"/>
          <w:color w:val="000000"/>
          <w:spacing w:val="-1"/>
          <w:kern w:val="0"/>
          <w:sz w:val="28"/>
          <w:szCs w:val="28"/>
          <w:shd w:fill="auto" w:val="clear"/>
          <w:lang w:val="uk-UA" w:eastAsia="uk-UA" w:bidi="ar-SA"/>
        </w:rPr>
        <w:t>4</w:t>
      </w:r>
      <w:r>
        <w:rPr>
          <w:rFonts w:ascii="Times New Roman" w:hAnsi="Times New Roman"/>
          <w:color w:val="000000"/>
          <w:spacing w:val="-1"/>
          <w:sz w:val="28"/>
          <w:szCs w:val="28"/>
          <w:shd w:fill="auto" w:val="clear"/>
          <w:lang w:val="uk-UA" w:eastAsia="uk-UA"/>
        </w:rPr>
        <w:t>.12.2019</w:t>
      </w:r>
      <w:r>
        <w:rPr>
          <w:rFonts w:ascii="Times New Roman" w:hAnsi="Times New Roman"/>
          <w:color w:val="000000"/>
          <w:spacing w:val="-1"/>
          <w:sz w:val="28"/>
          <w:szCs w:val="28"/>
          <w:shd w:fill="auto" w:val="clear"/>
          <w:lang w:val="uk-UA"/>
        </w:rPr>
        <w:t xml:space="preserve"> №</w:t>
      </w:r>
      <w:r>
        <w:rPr>
          <w:rFonts w:eastAsia="Calibri" w:cs="Times New Roman" w:ascii="Times New Roman" w:hAnsi="Times New Roman"/>
          <w:color w:val="000000"/>
          <w:spacing w:val="-1"/>
          <w:kern w:val="0"/>
          <w:sz w:val="28"/>
          <w:szCs w:val="28"/>
          <w:shd w:fill="auto" w:val="clear"/>
          <w:lang w:val="uk-UA" w:eastAsia="zh-CN" w:bidi="ar-SA"/>
        </w:rPr>
        <w:t>18,</w:t>
      </w:r>
      <w:r>
        <w:rPr>
          <w:rFonts w:ascii="Times New Roman" w:hAnsi="Times New Roman"/>
          <w:color w:val="000000"/>
          <w:spacing w:val="-1"/>
          <w:sz w:val="28"/>
          <w:szCs w:val="28"/>
          <w:lang w:val="uk-UA"/>
        </w:rPr>
        <w:t xml:space="preserve"> та викласти</w:t>
      </w:r>
      <w:r>
        <w:rPr>
          <w:rFonts w:ascii="Times New Roman" w:hAnsi="Times New Roman"/>
          <w:spacing w:val="-1"/>
          <w:sz w:val="28"/>
          <w:szCs w:val="28"/>
          <w:lang w:val="uk-UA"/>
        </w:rPr>
        <w:t xml:space="preserve"> </w:t>
      </w:r>
      <w:r>
        <w:rPr>
          <w:rFonts w:eastAsia="Calibri" w:cs="Times New Roman" w:ascii="Times New Roman" w:hAnsi="Times New Roman"/>
          <w:color w:val="auto"/>
          <w:spacing w:val="-1"/>
          <w:kern w:val="0"/>
          <w:sz w:val="28"/>
          <w:szCs w:val="28"/>
          <w:lang w:val="uk-UA" w:eastAsia="zh-CN" w:bidi="ar-SA"/>
        </w:rPr>
        <w:t xml:space="preserve">розділ </w:t>
      </w:r>
      <w:r>
        <w:rPr>
          <w:rFonts w:eastAsia="Calibri" w:cs="Times New Roman" w:ascii="Times New Roman" w:hAnsi="Times New Roman"/>
          <w:color w:val="000000"/>
          <w:spacing w:val="-1"/>
          <w:kern w:val="0"/>
          <w:sz w:val="28"/>
          <w:szCs w:val="28"/>
          <w:shd w:fill="auto" w:val="clear"/>
          <w:lang w:val="uk-UA" w:eastAsia="zh-CN" w:bidi="ar-SA"/>
        </w:rPr>
        <w:t>2</w:t>
      </w:r>
      <w:r>
        <w:rPr>
          <w:rFonts w:ascii="Times New Roman" w:hAnsi="Times New Roman"/>
          <w:spacing w:val="-1"/>
          <w:sz w:val="28"/>
          <w:szCs w:val="28"/>
          <w:shd w:fill="auto" w:val="clear"/>
          <w:lang w:val="uk-UA"/>
        </w:rPr>
        <w:t xml:space="preserve"> “Координація та порядок виконання Програми” в</w:t>
      </w:r>
      <w:r>
        <w:rPr>
          <w:rFonts w:ascii="Times New Roman" w:hAnsi="Times New Roman"/>
          <w:spacing w:val="-1"/>
          <w:sz w:val="28"/>
          <w:szCs w:val="28"/>
          <w:lang w:val="uk-UA"/>
        </w:rPr>
        <w:t xml:space="preserve"> такій редакції:</w:t>
      </w:r>
    </w:p>
    <w:p>
      <w:pPr>
        <w:pStyle w:val="Normal"/>
        <w:widowControl/>
        <w:suppressAutoHyphens w:val="true"/>
        <w:overflowPunct w:val="false"/>
        <w:bidi w:val="0"/>
        <w:spacing w:lineRule="auto" w:line="240" w:before="0" w:after="0"/>
        <w:ind w:left="0" w:right="0" w:firstLine="567"/>
        <w:jc w:val="both"/>
        <w:rPr/>
      </w:pPr>
      <w:r>
        <w:rPr>
          <w:rFonts w:ascii="Times New Roman" w:hAnsi="Times New Roman"/>
          <w:spacing w:val="-1"/>
          <w:sz w:val="28"/>
          <w:szCs w:val="28"/>
          <w:lang w:val="uk-UA"/>
        </w:rPr>
        <w:t>“</w:t>
      </w:r>
      <w:r>
        <w:rPr>
          <w:rFonts w:ascii="Times New Roman" w:hAnsi="Times New Roman"/>
          <w:b w:val="false"/>
          <w:bCs w:val="false"/>
          <w:spacing w:val="-1"/>
          <w:sz w:val="28"/>
          <w:szCs w:val="28"/>
          <w:lang w:val="uk-UA"/>
        </w:rPr>
        <w:t>Визначення ІГС, яким буде надаватись фінансова підтримка на реалізацію соціально-культурних проектів за рахунок коштів міського бюджету м. Покров, здійснюється на конкурсній основі за рішенням конкурсної комісії (далі — Комісія).</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b w:val="false"/>
          <w:bCs w:val="false"/>
          <w:sz w:val="28"/>
          <w:szCs w:val="28"/>
          <w:lang w:val="uk-UA"/>
        </w:rPr>
        <w:t>Організатором конкурсу та розпорядником коштів міського бюджету є виконавчий комітет Покровської міської ради Дніпропетровської області.</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b w:val="false"/>
          <w:bCs w:val="false"/>
          <w:color w:val="000000"/>
          <w:spacing w:val="-1"/>
          <w:sz w:val="28"/>
          <w:szCs w:val="28"/>
          <w:shd w:fill="FFFFFF" w:val="clear"/>
          <w:lang w:val="uk-UA" w:eastAsia="uk-UA"/>
        </w:rPr>
        <w:t xml:space="preserve">Склад Комісії з визначення проектів-переможців, розроблених ІГС, для виконання (реалізації) яких надається фінансова підтримка </w:t>
      </w:r>
      <w:r>
        <w:rPr>
          <w:b w:val="false"/>
          <w:bCs w:val="false"/>
          <w:color w:val="000000"/>
          <w:spacing w:val="-1"/>
          <w:sz w:val="28"/>
          <w:szCs w:val="28"/>
          <w:shd w:fill="auto" w:val="clear"/>
          <w:lang w:val="uk-UA" w:eastAsia="uk-UA"/>
        </w:rPr>
        <w:t xml:space="preserve">у м. Покров на 2020-2023 роки затверджується щорічно перед початком конкурсу розпорядженням міського голови. Кількість членів </w:t>
      </w:r>
      <w:r>
        <w:rPr>
          <w:rFonts w:eastAsia="Times New Roman" w:cs="Times New Roman"/>
          <w:b w:val="false"/>
          <w:bCs w:val="false"/>
          <w:i w:val="false"/>
          <w:caps w:val="false"/>
          <w:smallCaps w:val="false"/>
          <w:color w:val="000000"/>
          <w:spacing w:val="-1"/>
          <w:sz w:val="28"/>
          <w:szCs w:val="28"/>
          <w:shd w:fill="auto" w:val="clear"/>
          <w:lang w:val="uk-UA" w:eastAsia="uk-UA" w:bidi="uk"/>
        </w:rPr>
        <w:t>к</w:t>
      </w:r>
      <w:r>
        <w:rPr>
          <w:b w:val="false"/>
          <w:bCs w:val="false"/>
          <w:i w:val="false"/>
          <w:caps w:val="false"/>
          <w:smallCaps w:val="false"/>
          <w:color w:val="000000"/>
          <w:spacing w:val="-1"/>
          <w:sz w:val="28"/>
          <w:szCs w:val="28"/>
          <w:shd w:fill="auto" w:val="clear"/>
          <w:lang w:val="uk-UA" w:eastAsia="uk-UA"/>
        </w:rPr>
        <w:t xml:space="preserve">онкурсної комісії не менше </w:t>
      </w:r>
      <w:r>
        <w:rPr>
          <w:rFonts w:eastAsia="Times New Roman" w:cs="Times New Roman"/>
          <w:b w:val="false"/>
          <w:bCs w:val="false"/>
          <w:i w:val="false"/>
          <w:caps w:val="false"/>
          <w:smallCaps w:val="false"/>
          <w:color w:val="000000"/>
          <w:spacing w:val="-1"/>
          <w:sz w:val="28"/>
          <w:szCs w:val="28"/>
          <w:shd w:fill="auto" w:val="clear"/>
          <w:lang w:val="uk-UA" w:eastAsia="uk-UA" w:bidi="uk"/>
        </w:rPr>
        <w:t>п’яти</w:t>
      </w:r>
      <w:r>
        <w:rPr>
          <w:b w:val="false"/>
          <w:bCs w:val="false"/>
          <w:i w:val="false"/>
          <w:caps w:val="false"/>
          <w:smallCaps w:val="false"/>
          <w:color w:val="000000"/>
          <w:spacing w:val="-1"/>
          <w:sz w:val="28"/>
          <w:szCs w:val="28"/>
          <w:shd w:fill="auto" w:val="clear"/>
          <w:lang w:val="uk-UA" w:eastAsia="uk-UA"/>
        </w:rPr>
        <w:t xml:space="preserve"> осіб. </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b w:val="false"/>
          <w:bCs w:val="false"/>
          <w:color w:val="000000"/>
          <w:spacing w:val="-1"/>
          <w:sz w:val="28"/>
          <w:szCs w:val="28"/>
          <w:shd w:fill="FFFFFF" w:val="clear"/>
          <w:lang w:val="uk-UA" w:eastAsia="uk-UA"/>
        </w:rPr>
        <w:t xml:space="preserve">До складу Комісії включаються представники постійних депутатських комісій, виконавчих органів міської ради та консультативно - дорадчих органів при виконавчому комітеті Покровської міської ради. </w:t>
      </w:r>
    </w:p>
    <w:p>
      <w:pPr>
        <w:pStyle w:val="Style18"/>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rFonts w:ascii="Times New Roman" w:hAnsi="Times New Roman"/>
          <w:b w:val="false"/>
          <w:b w:val="false"/>
          <w:i w:val="false"/>
          <w:i w:val="false"/>
          <w:caps w:val="false"/>
          <w:smallCaps w:val="false"/>
          <w:color w:val="333333"/>
          <w:spacing w:val="0"/>
          <w:sz w:val="24"/>
        </w:rPr>
      </w:pPr>
      <w:r>
        <w:rPr>
          <w:b w:val="false"/>
          <w:bCs w:val="false"/>
          <w:i w:val="false"/>
          <w:caps w:val="false"/>
          <w:smallCaps w:val="false"/>
          <w:color w:val="000000"/>
          <w:spacing w:val="-1"/>
          <w:sz w:val="28"/>
          <w:szCs w:val="28"/>
          <w:shd w:fill="FFFFFF" w:val="clear"/>
          <w:lang w:val="uk-UA" w:eastAsia="uk-UA"/>
        </w:rPr>
        <w:t>За згодою до складу конкурсної комісії можуть включатися:</w:t>
      </w:r>
    </w:p>
    <w:p>
      <w:pPr>
        <w:pStyle w:val="Style18"/>
        <w:widowControl/>
        <w:suppressAutoHyphens w:val="true"/>
        <w:overflowPunct w:val="false"/>
        <w:bidi w:val="0"/>
        <w:spacing w:lineRule="auto" w:line="240" w:before="0" w:after="0"/>
        <w:ind w:left="0" w:right="0" w:firstLine="567"/>
        <w:jc w:val="both"/>
        <w:rPr>
          <w:rFonts w:ascii="Times New Roman" w:hAnsi="Times New Roman"/>
          <w:b w:val="false"/>
          <w:b w:val="false"/>
          <w:i w:val="false"/>
          <w:i w:val="false"/>
          <w:caps w:val="false"/>
          <w:smallCaps w:val="false"/>
          <w:color w:val="auto"/>
          <w:spacing w:val="0"/>
          <w:sz w:val="28"/>
          <w:szCs w:val="28"/>
        </w:rPr>
      </w:pPr>
      <w:bookmarkStart w:id="2" w:name="n389"/>
      <w:bookmarkEnd w:id="2"/>
      <w:r>
        <w:rPr>
          <w:b w:val="false"/>
          <w:i w:val="false"/>
          <w:caps w:val="false"/>
          <w:smallCaps w:val="false"/>
          <w:color w:val="auto"/>
          <w:spacing w:val="0"/>
          <w:sz w:val="28"/>
          <w:szCs w:val="28"/>
        </w:rPr>
        <w:t>- представники Покровської міської територіальної громади Дніпропетровської області;</w:t>
      </w:r>
    </w:p>
    <w:p>
      <w:pPr>
        <w:pStyle w:val="Style18"/>
        <w:widowControl/>
        <w:suppressAutoHyphens w:val="true"/>
        <w:overflowPunct w:val="false"/>
        <w:bidi w:val="0"/>
        <w:spacing w:lineRule="auto" w:line="240" w:before="0" w:after="0"/>
        <w:ind w:left="0" w:right="0" w:firstLine="567"/>
        <w:jc w:val="both"/>
        <w:rPr>
          <w:rFonts w:ascii="Times New Roman" w:hAnsi="Times New Roman"/>
          <w:b w:val="false"/>
          <w:b w:val="false"/>
          <w:i w:val="false"/>
          <w:i w:val="false"/>
          <w:caps w:val="false"/>
          <w:smallCaps w:val="false"/>
          <w:color w:val="auto"/>
          <w:spacing w:val="0"/>
          <w:sz w:val="28"/>
          <w:szCs w:val="28"/>
        </w:rPr>
      </w:pPr>
      <w:r>
        <w:rPr>
          <w:b w:val="false"/>
          <w:i w:val="false"/>
          <w:caps w:val="false"/>
          <w:smallCaps w:val="false"/>
          <w:color w:val="auto"/>
          <w:spacing w:val="0"/>
          <w:sz w:val="28"/>
          <w:szCs w:val="28"/>
        </w:rPr>
        <w:t>- представники державних органів та органів місцевого самоврядування відповідно до пріоритетних завдань конкурсу, які мають відповідний досвід роботи;</w:t>
      </w:r>
    </w:p>
    <w:p>
      <w:pPr>
        <w:pStyle w:val="Style18"/>
        <w:widowControl/>
        <w:suppressAutoHyphens w:val="true"/>
        <w:overflowPunct w:val="false"/>
        <w:bidi w:val="0"/>
        <w:spacing w:lineRule="auto" w:line="240" w:before="0" w:after="0"/>
        <w:ind w:left="0" w:right="0" w:firstLine="567"/>
        <w:jc w:val="both"/>
        <w:rPr>
          <w:rFonts w:ascii="Times New Roman" w:hAnsi="Times New Roman"/>
          <w:b w:val="false"/>
          <w:b w:val="false"/>
          <w:i w:val="false"/>
          <w:i w:val="false"/>
          <w:caps w:val="false"/>
          <w:smallCaps w:val="false"/>
          <w:color w:val="auto"/>
          <w:spacing w:val="0"/>
          <w:sz w:val="28"/>
          <w:szCs w:val="28"/>
        </w:rPr>
      </w:pPr>
      <w:bookmarkStart w:id="3" w:name="n391"/>
      <w:bookmarkEnd w:id="3"/>
      <w:r>
        <w:rPr>
          <w:b w:val="false"/>
          <w:i w:val="false"/>
          <w:caps w:val="false"/>
          <w:smallCaps w:val="false"/>
          <w:color w:val="auto"/>
          <w:spacing w:val="0"/>
          <w:sz w:val="28"/>
          <w:szCs w:val="28"/>
        </w:rPr>
        <w:t>- представники наукових установ і фахівці відповідно до пріоритетних завдань конкурсу, які мають відповідний досвід роботи.</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b w:val="false"/>
          <w:bCs w:val="false"/>
          <w:i w:val="false"/>
          <w:caps w:val="false"/>
          <w:smallCaps w:val="false"/>
          <w:color w:val="000000"/>
          <w:spacing w:val="-1"/>
          <w:sz w:val="28"/>
          <w:szCs w:val="28"/>
          <w:shd w:fill="auto" w:val="clear"/>
          <w:lang w:val="uk-UA" w:eastAsia="uk-UA"/>
        </w:rPr>
        <w:t>Кількість державних службовців та посадових осіб місцевого самоврядування, представників організатора конкурсу не повинна перевищувати 50 відсотків кількості членів конкурсної комісії.</w:t>
      </w:r>
    </w:p>
    <w:p>
      <w:pPr>
        <w:pStyle w:val="ListParagraph"/>
        <w:widowControl w:val="false"/>
        <w:numPr>
          <w:ilvl w:val="0"/>
          <w:numId w:val="0"/>
        </w:numPr>
        <w:suppressAutoHyphens w:val="true"/>
        <w:overflowPunct w:val="false"/>
        <w:bidi w:val="0"/>
        <w:spacing w:lineRule="auto" w:line="240" w:before="0" w:after="0"/>
        <w:ind w:left="0" w:right="0" w:firstLine="567"/>
        <w:jc w:val="both"/>
        <w:rPr>
          <w:shd w:fill="auto" w:val="clear"/>
        </w:rPr>
      </w:pPr>
      <w:r>
        <w:rPr>
          <w:b w:val="false"/>
          <w:bCs w:val="false"/>
          <w:i w:val="false"/>
          <w:caps w:val="false"/>
          <w:smallCaps w:val="false"/>
          <w:color w:val="000000"/>
          <w:spacing w:val="0"/>
          <w:sz w:val="28"/>
          <w:szCs w:val="28"/>
          <w:shd w:fill="auto" w:val="clear"/>
          <w:lang w:val="uk-UA"/>
        </w:rPr>
        <w:t>Члени конкурсної комісії здійснюють свої повноваження на громадських засадах.</w:t>
      </w:r>
    </w:p>
    <w:p>
      <w:pPr>
        <w:pStyle w:val="ListParagraph"/>
        <w:widowControl w:val="false"/>
        <w:numPr>
          <w:ilvl w:val="0"/>
          <w:numId w:val="0"/>
        </w:numPr>
        <w:suppressAutoHyphens w:val="true"/>
        <w:overflowPunct w:val="false"/>
        <w:bidi w:val="0"/>
        <w:spacing w:lineRule="auto" w:line="240" w:before="0" w:after="0"/>
        <w:ind w:left="0" w:right="0" w:firstLine="567"/>
        <w:jc w:val="both"/>
        <w:rPr/>
      </w:pPr>
      <w:r>
        <w:rPr>
          <w:b w:val="false"/>
          <w:bCs w:val="false"/>
          <w:sz w:val="28"/>
          <w:szCs w:val="28"/>
          <w:shd w:fill="auto" w:val="clear"/>
          <w:lang w:val="uk-UA"/>
        </w:rPr>
        <w:t xml:space="preserve">Робота Комісії здійснюється у формі засідань. Засідання Комісії є правомірним, якщо в ньому бере участь </w:t>
      </w:r>
      <w:r>
        <w:rPr>
          <w:rFonts w:eastAsia="Times New Roman" w:cs="Times New Roman"/>
          <w:b w:val="false"/>
          <w:bCs w:val="false"/>
          <w:color w:val="000000"/>
          <w:sz w:val="28"/>
          <w:szCs w:val="28"/>
          <w:shd w:fill="auto" w:val="clear"/>
          <w:lang w:val="uk-UA" w:eastAsia="uk" w:bidi="uk"/>
        </w:rPr>
        <w:t>не менше двох третин складу конкурсної комісії</w:t>
      </w:r>
      <w:r>
        <w:rPr>
          <w:b w:val="false"/>
          <w:bCs w:val="false"/>
          <w:sz w:val="28"/>
          <w:szCs w:val="28"/>
          <w:shd w:fill="auto" w:val="clear"/>
          <w:lang w:val="uk-UA"/>
        </w:rPr>
        <w:t>. Рішення Комісії приймається простою більшістю голосів від присутніх членів комісії. У разі рівного розподілу голосів — голос голови комісії є вирішальним. Рішення Комісії оформлюється протоколом</w:t>
      </w:r>
      <w:r>
        <w:rPr>
          <w:b w:val="false"/>
          <w:bCs w:val="false"/>
          <w:sz w:val="28"/>
          <w:szCs w:val="28"/>
          <w:lang w:val="uk-UA"/>
        </w:rPr>
        <w:t xml:space="preserve">, який підписується усіма членами комісії. </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b w:val="false"/>
          <w:bCs w:val="false"/>
          <w:sz w:val="28"/>
          <w:szCs w:val="28"/>
          <w:lang w:val="uk-UA"/>
        </w:rPr>
        <w:t xml:space="preserve">Члени Комісії зобов’язані не допускати конфлікту інтересів під час розгляду конкурсних пропозицій. </w:t>
      </w:r>
      <w:r>
        <w:rPr>
          <w:sz w:val="28"/>
          <w:szCs w:val="28"/>
        </w:rPr>
        <w:t xml:space="preserve">Перед початком розгляду конкурсних пропозицій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 Член Комісії, у якого виявлено конфлікт інтересів, не бере участь в голосуванні по проектній пропозиції, яка відноситься до даного конфлікту. Якщо конфлікт інтересів виявлено після ухвалення Комісією рішення про визначення переможців, таке рішення підлягає перегляду. </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sz w:val="28"/>
        </w:rPr>
        <w:t xml:space="preserve">Інформація про початок конкурсного відбору соціально-культурних проектів ІГС готується і оприлюднюється </w:t>
      </w:r>
      <w:r>
        <w:rPr>
          <w:sz w:val="28"/>
          <w:lang w:val="uk-UA"/>
        </w:rPr>
        <w:t xml:space="preserve">відділом економіки виконавчого комітету Покровської міської ради Дніпропетровської області, </w:t>
      </w:r>
      <w:r>
        <w:rPr>
          <w:sz w:val="28"/>
        </w:rPr>
        <w:t xml:space="preserve">шляхом розміщення оголошення про </w:t>
      </w:r>
      <w:r>
        <w:rPr>
          <w:sz w:val="28"/>
          <w:lang w:val="uk-UA"/>
        </w:rPr>
        <w:t xml:space="preserve">початок </w:t>
      </w:r>
      <w:r>
        <w:rPr>
          <w:sz w:val="28"/>
        </w:rPr>
        <w:t>конкурс</w:t>
      </w:r>
      <w:r>
        <w:rPr>
          <w:sz w:val="28"/>
          <w:lang w:val="uk-UA"/>
        </w:rPr>
        <w:t>у</w:t>
      </w:r>
      <w:r>
        <w:rPr>
          <w:sz w:val="28"/>
        </w:rPr>
        <w:t xml:space="preserve"> соціально-культурних проектів на офіційному веб-сайті міської ради</w:t>
      </w:r>
      <w:r>
        <w:rPr>
          <w:sz w:val="28"/>
          <w:lang w:val="uk-UA"/>
        </w:rPr>
        <w:t>.</w:t>
      </w:r>
      <w:r>
        <w:rPr>
          <w:sz w:val="28"/>
        </w:rPr>
        <w:t xml:space="preserve"> Одночасно на офіційному </w:t>
      </w:r>
      <w:r>
        <w:rPr>
          <w:sz w:val="28"/>
          <w:lang w:val="uk-UA"/>
        </w:rPr>
        <w:t>в</w:t>
      </w:r>
      <w:r>
        <w:rPr>
          <w:sz w:val="28"/>
        </w:rPr>
        <w:t xml:space="preserve">еб-сайті міської ради розміщується в електронному вигляді оголошення та аплікаційна форма конкурсної </w:t>
      </w:r>
      <w:r>
        <w:rPr>
          <w:spacing w:val="-1"/>
          <w:sz w:val="28"/>
        </w:rPr>
        <w:t>пропозиції.</w:t>
      </w:r>
    </w:p>
    <w:p>
      <w:pPr>
        <w:pStyle w:val="ListParagraph"/>
        <w:widowControl w:val="false"/>
        <w:numPr>
          <w:ilvl w:val="0"/>
          <w:numId w:val="0"/>
        </w:numPr>
        <w:tabs>
          <w:tab w:val="clear" w:pos="708"/>
          <w:tab w:val="left" w:pos="0" w:leader="none"/>
        </w:tabs>
        <w:suppressAutoHyphens w:val="true"/>
        <w:overflowPunct w:val="false"/>
        <w:bidi w:val="0"/>
        <w:spacing w:lineRule="auto" w:line="240" w:before="0" w:after="0"/>
        <w:ind w:left="0" w:right="0" w:firstLine="567"/>
        <w:jc w:val="both"/>
        <w:rPr/>
      </w:pPr>
      <w:r>
        <w:rPr>
          <w:sz w:val="28"/>
          <w:szCs w:val="28"/>
        </w:rPr>
        <w:t>Для участі у конкурсі соціально-культурних проектів ІГС протягом терміну, вказаного в оголошенні про конкурс, але не меншого ніж 30 календарних днів, подають в друкованому та електронному вигляді (на електрону адресу вказану в оголошенні) до відділу економіки виконавчого комітету Покровської міської ради Дніпропетровської області такі документи конкурсної пропозиції:</w:t>
      </w:r>
    </w:p>
    <w:p>
      <w:pPr>
        <w:pStyle w:val="Style18"/>
        <w:widowControl/>
        <w:suppressAutoHyphens w:val="true"/>
        <w:overflowPunct w:val="false"/>
        <w:bidi w:val="0"/>
        <w:spacing w:lineRule="auto" w:line="240" w:before="0" w:after="0"/>
        <w:ind w:left="0" w:right="0" w:firstLine="567"/>
        <w:jc w:val="both"/>
        <w:rPr/>
      </w:pPr>
      <w:r>
        <w:rPr>
          <w:b w:val="false"/>
          <w:i w:val="false"/>
          <w:caps w:val="false"/>
          <w:smallCaps w:val="false"/>
          <w:color w:val="000000"/>
          <w:spacing w:val="0"/>
          <w:sz w:val="28"/>
          <w:szCs w:val="28"/>
          <w:shd w:fill="auto" w:val="clear"/>
        </w:rPr>
        <w:t xml:space="preserve">1) </w:t>
      </w:r>
      <w:r>
        <w:rPr>
          <w:b w:val="false"/>
          <w:i w:val="false"/>
          <w:caps w:val="false"/>
          <w:smallCaps w:val="false"/>
          <w:color w:val="000000"/>
          <w:spacing w:val="0"/>
          <w:sz w:val="28"/>
          <w:szCs w:val="28"/>
          <w:u w:val="none"/>
          <w:shd w:fill="auto" w:val="clear"/>
        </w:rPr>
        <w:t>заяву на участь у конкурсі, складену за формою встановленого зразка, який оприлюднений на офіційному веб-сайті міської ради, за підписом керівника або уповноваженої особи ІГС, засвідчену печаткою інституту</w:t>
      </w:r>
      <w:r>
        <w:rPr>
          <w:b w:val="false"/>
          <w:i w:val="false"/>
          <w:caps w:val="false"/>
          <w:smallCaps w:val="false"/>
          <w:color w:val="000000"/>
          <w:spacing w:val="0"/>
          <w:sz w:val="28"/>
          <w:szCs w:val="28"/>
          <w:shd w:fill="auto" w:val="clear"/>
        </w:rPr>
        <w:t>;</w:t>
      </w:r>
    </w:p>
    <w:p>
      <w:pPr>
        <w:pStyle w:val="Style18"/>
        <w:widowControl/>
        <w:suppressAutoHyphens w:val="true"/>
        <w:overflowPunct w:val="false"/>
        <w:bidi w:val="0"/>
        <w:spacing w:lineRule="auto" w:line="240" w:before="0" w:after="0"/>
        <w:ind w:left="0" w:right="0" w:firstLine="567"/>
        <w:jc w:val="both"/>
        <w:rPr/>
      </w:pPr>
      <w:bookmarkStart w:id="4" w:name="n369"/>
      <w:bookmarkEnd w:id="4"/>
      <w:r>
        <w:rPr>
          <w:b w:val="false"/>
          <w:i w:val="false"/>
          <w:caps w:val="false"/>
          <w:smallCaps w:val="false"/>
          <w:color w:val="000000"/>
          <w:spacing w:val="0"/>
          <w:sz w:val="28"/>
          <w:szCs w:val="28"/>
          <w:shd w:fill="auto" w:val="clear"/>
        </w:rPr>
        <w:t xml:space="preserve">2) опис соціально-культурного проекту та кошторис витрат, необхідних для реалізації проекту за формою, зразок якої оприлюднений на офіційному веб-сайті міської ради, засвідчені печаткою ІГС (у 2-х примірниках). Опис проекту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проекту, інформацію про цільову аудиторію, залучені до проекту інші </w:t>
      </w:r>
      <w:r>
        <w:rPr>
          <w:b w:val="false"/>
          <w:i w:val="false"/>
          <w:caps w:val="false"/>
          <w:smallCaps w:val="false"/>
          <w:color w:val="000000"/>
          <w:spacing w:val="0"/>
          <w:sz w:val="28"/>
          <w:szCs w:val="28"/>
          <w:shd w:fill="auto" w:val="clear"/>
          <w:lang w:val="uk-UA"/>
        </w:rPr>
        <w:t>ІГС</w:t>
      </w:r>
      <w:r>
        <w:rPr>
          <w:b w:val="false"/>
          <w:i w:val="false"/>
          <w:caps w:val="false"/>
          <w:smallCaps w:val="false"/>
          <w:color w:val="000000"/>
          <w:spacing w:val="0"/>
          <w:sz w:val="28"/>
          <w:szCs w:val="28"/>
          <w:shd w:fill="auto" w:val="clear"/>
        </w:rPr>
        <w:t xml:space="preserve">, способи інформування громадськості про хід реалізації проекту, детальний розрахунок витрат та джерела </w:t>
      </w:r>
      <w:r>
        <w:rPr>
          <w:b w:val="false"/>
          <w:i w:val="false"/>
          <w:caps w:val="false"/>
          <w:smallCaps w:val="false"/>
          <w:color w:val="000000"/>
          <w:spacing w:val="-9"/>
          <w:sz w:val="28"/>
          <w:szCs w:val="28"/>
          <w:shd w:fill="auto" w:val="clear"/>
        </w:rPr>
        <w:t>фінансування;</w:t>
      </w:r>
    </w:p>
    <w:p>
      <w:pPr>
        <w:pStyle w:val="Style18"/>
        <w:widowControl/>
        <w:suppressAutoHyphens w:val="true"/>
        <w:overflowPunct w:val="false"/>
        <w:bidi w:val="0"/>
        <w:spacing w:lineRule="auto" w:line="240" w:before="0" w:after="0"/>
        <w:ind w:left="0" w:right="0" w:firstLine="567"/>
        <w:jc w:val="both"/>
        <w:rPr>
          <w:shd w:fill="auto" w:val="clear"/>
        </w:rPr>
      </w:pPr>
      <w:bookmarkStart w:id="5" w:name="n370"/>
      <w:bookmarkEnd w:id="5"/>
      <w:r>
        <w:rPr>
          <w:b w:val="false"/>
          <w:i w:val="false"/>
          <w:caps w:val="false"/>
          <w:smallCaps w:val="false"/>
          <w:color w:val="000000"/>
          <w:spacing w:val="0"/>
          <w:sz w:val="28"/>
          <w:szCs w:val="28"/>
          <w:shd w:fill="auto" w:val="clear"/>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Style18"/>
        <w:widowControl/>
        <w:suppressAutoHyphens w:val="true"/>
        <w:overflowPunct w:val="false"/>
        <w:bidi w:val="0"/>
        <w:spacing w:lineRule="auto" w:line="240" w:before="0" w:after="0"/>
        <w:ind w:left="0" w:right="0" w:firstLine="567"/>
        <w:jc w:val="both"/>
        <w:rPr>
          <w:shd w:fill="auto" w:val="clear"/>
        </w:rPr>
      </w:pPr>
      <w:bookmarkStart w:id="6" w:name="n371"/>
      <w:bookmarkEnd w:id="6"/>
      <w:r>
        <w:rPr>
          <w:b w:val="false"/>
          <w:i w:val="false"/>
          <w:caps w:val="false"/>
          <w:smallCaps w:val="false"/>
          <w:color w:val="000000"/>
          <w:spacing w:val="0"/>
          <w:sz w:val="28"/>
          <w:szCs w:val="28"/>
          <w:shd w:fill="auto" w:val="clear"/>
        </w:rPr>
        <w:t>4)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pPr>
        <w:pStyle w:val="Style18"/>
        <w:widowControl/>
        <w:suppressAutoHyphens w:val="true"/>
        <w:overflowPunct w:val="false"/>
        <w:bidi w:val="0"/>
        <w:spacing w:lineRule="auto" w:line="240" w:before="0" w:after="0"/>
        <w:ind w:left="0" w:right="0" w:firstLine="567"/>
        <w:jc w:val="both"/>
        <w:rPr/>
      </w:pPr>
      <w:bookmarkStart w:id="7" w:name="n372"/>
      <w:bookmarkEnd w:id="7"/>
      <w:r>
        <w:rPr>
          <w:b w:val="false"/>
          <w:i w:val="false"/>
          <w:caps w:val="false"/>
          <w:smallCaps w:val="false"/>
          <w:color w:val="000000"/>
          <w:spacing w:val="0"/>
          <w:sz w:val="28"/>
          <w:szCs w:val="28"/>
          <w:shd w:fill="auto" w:val="clear"/>
        </w:rPr>
        <w:t>Конкурсна пропозиція складається українською мовою.</w:t>
      </w:r>
    </w:p>
    <w:p>
      <w:pPr>
        <w:pStyle w:val="Style18"/>
        <w:widowControl/>
        <w:suppressAutoHyphens w:val="true"/>
        <w:overflowPunct w:val="false"/>
        <w:bidi w:val="0"/>
        <w:spacing w:lineRule="auto" w:line="240" w:before="0" w:after="0"/>
        <w:ind w:left="0" w:right="0" w:firstLine="567"/>
        <w:jc w:val="both"/>
        <w:rPr/>
      </w:pPr>
      <w:r>
        <w:rPr>
          <w:b w:val="false"/>
          <w:bCs w:val="false"/>
          <w:spacing w:val="-1"/>
          <w:sz w:val="28"/>
          <w:szCs w:val="28"/>
          <w:lang w:val="uk-UA"/>
        </w:rPr>
        <w:t>Рішення про початок конкурсу та його умови приймаються щорічно розпорядженням міського голови.”</w:t>
      </w:r>
    </w:p>
    <w:p>
      <w:pPr>
        <w:pStyle w:val="Normal"/>
        <w:widowControl/>
        <w:suppressAutoHyphens w:val="true"/>
        <w:overflowPunct w:val="false"/>
        <w:bidi w:val="0"/>
        <w:spacing w:lineRule="auto" w:line="240" w:before="57" w:after="57"/>
        <w:ind w:left="0" w:right="0" w:firstLine="567"/>
        <w:jc w:val="both"/>
        <w:rPr/>
      </w:pPr>
      <w:r>
        <w:rPr>
          <w:rFonts w:ascii="Times New Roman" w:hAnsi="Times New Roman"/>
          <w:bCs/>
          <w:color w:val="000000"/>
          <w:spacing w:val="-1"/>
          <w:sz w:val="28"/>
          <w:szCs w:val="28"/>
          <w:shd w:fill="FFFFFF" w:val="clear"/>
          <w:lang w:val="uk-UA" w:eastAsia="uk-UA"/>
        </w:rPr>
        <w:t>2.Контроль за виконанням цього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left="0" w:right="0" w:hanging="0"/>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before="0" w:after="0"/>
        <w:ind w:left="0" w:right="0" w:hanging="0"/>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before="0" w:after="0"/>
        <w:ind w:left="0" w:right="0" w:hanging="0"/>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before="0" w:after="0"/>
        <w:ind w:left="0" w:right="0" w:hanging="0"/>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before="0" w:after="0"/>
        <w:ind w:left="0" w:right="0" w:hanging="0"/>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before="0" w:after="0"/>
        <w:rPr>
          <w:rFonts w:ascii="Times New Roman" w:hAnsi="Times New Roman"/>
          <w:sz w:val="28"/>
          <w:szCs w:val="28"/>
        </w:rPr>
      </w:pPr>
      <w:r>
        <w:rPr>
          <w:rFonts w:ascii="Times New Roman" w:hAnsi="Times New Roman"/>
          <w:sz w:val="28"/>
          <w:szCs w:val="28"/>
          <w:lang w:val="uk-UA"/>
        </w:rPr>
        <w:t>Міський голова</w:t>
        <w:tab/>
        <w:tab/>
        <w:tab/>
        <w:tab/>
        <w:tab/>
        <w:tab/>
        <w:tab/>
        <w:tab/>
        <w:tab/>
        <w:t>О.М. Шаповал</w:t>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Style18"/>
        <w:widowControl w:val="false"/>
        <w:suppressAutoHyphens w:val="true"/>
        <w:bidi w:val="0"/>
        <w:spacing w:lineRule="auto" w:line="276" w:before="0" w:after="0"/>
        <w:ind w:left="0" w:right="0" w:hanging="0"/>
        <w:jc w:val="left"/>
        <w:rPr/>
      </w:pPr>
      <w:r>
        <w:rPr/>
      </w:r>
    </w:p>
    <w:p>
      <w:pPr>
        <w:pStyle w:val="Normal"/>
        <w:widowControl w:val="false"/>
        <w:suppressAutoHyphens w:val="true"/>
        <w:bidi w:val="0"/>
        <w:spacing w:lineRule="auto" w:line="240" w:before="0" w:after="0"/>
        <w:ind w:left="0" w:right="0" w:hanging="0"/>
        <w:jc w:val="left"/>
        <w:rPr/>
      </w:pPr>
      <w:r>
        <w:rPr>
          <w:rFonts w:ascii="Times New Roman" w:hAnsi="Times New Roman"/>
          <w:sz w:val="21"/>
          <w:szCs w:val="21"/>
          <w:lang w:val="zxx" w:eastAsia="zxx" w:bidi="zxx"/>
        </w:rPr>
        <w:t>Сідашова 42244</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Гіперпосилання"/>
    <w:qFormat/>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Lohit Devanagari"/>
    </w:rPr>
  </w:style>
  <w:style w:type="paragraph" w:styleId="Style22">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LOnormal">
    <w:name w:val="LO-normal"/>
    <w:qFormat/>
    <w:pPr>
      <w:widowControl w:val="false"/>
      <w:suppressAutoHyphens w:val="true"/>
      <w:overflowPunct w:val="false"/>
      <w:bidi w:val="0"/>
      <w:spacing w:before="0" w:after="0"/>
      <w:jc w:val="left"/>
    </w:pPr>
    <w:rPr>
      <w:rFonts w:ascii="Times New Roman" w:hAnsi="Times New Roman" w:eastAsia="Times New Roman" w:cs="Times New Roman"/>
      <w:color w:val="000000"/>
      <w:kern w:val="2"/>
      <w:sz w:val="20"/>
      <w:szCs w:val="20"/>
      <w:lang w:val="ru-RU" w:eastAsia="zh-CN" w:bidi="ar-SA"/>
    </w:rPr>
  </w:style>
  <w:style w:type="paragraph" w:styleId="ListParagraph">
    <w:name w:val="List Paragraph"/>
    <w:basedOn w:val="Normal"/>
    <w:qFormat/>
    <w:pPr>
      <w:spacing w:before="119" w:after="0"/>
      <w:ind w:left="768" w:right="0" w:hanging="360"/>
      <w:jc w:val="both"/>
    </w:pPr>
    <w:rPr>
      <w:rFonts w:ascii="Times New Roman" w:hAnsi="Times New Roman" w:eastAsia="Times New Roman" w:cs="Times New Roman"/>
      <w:lang w:val="uk" w:eastAsia="uk" w:bidi="uk"/>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391</TotalTime>
  <Application>LibreOffice/7.0.3.1$Windows_X86_64 LibreOffice_project/d7547858d014d4cf69878db179d326fc3483e082</Application>
  <Pages>3</Pages>
  <Words>834</Words>
  <Characters>5946</Characters>
  <CharactersWithSpaces>6822</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2021-08-25T09:45:32Z</dcterms:created>
  <dc:creator/>
  <dc:description/>
  <dc:language>uk-UA</dc:language>
  <cp:lastModifiedBy/>
  <cp:lastPrinted>2021-09-27T13:26:57Z</cp:lastPrinted>
  <dcterms:modified xsi:type="dcterms:W3CDTF">2021-09-28T11:44:50Z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