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5323840</wp:posOffset>
                </wp:positionH>
                <wp:positionV relativeFrom="paragraph">
                  <wp:posOffset>-368300</wp:posOffset>
                </wp:positionV>
                <wp:extent cx="571500" cy="2095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9.2pt;margin-top:-29pt;width:44.95pt;height:16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-337185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586/06-53-23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 Згідно декларації про вибір лікаря, який надає первинну медичну допомогу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(дата подання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малолітній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проживав/перебував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LibreOffice/7.4.3.2$Windows_X86_64 LibreOffice_project/1048a8393ae2eeec98dff31b5c133c5f1d08b890</Application>
  <AppVersion>15.0000</AppVersion>
  <Pages>1</Pages>
  <Words>271</Words>
  <Characters>1918</Characters>
  <CharactersWithSpaces>2329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2023-11-13T15:18:12Z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