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5485765</wp:posOffset>
                </wp:positionH>
                <wp:positionV relativeFrom="paragraph">
                  <wp:posOffset>-240030</wp:posOffset>
                </wp:positionV>
                <wp:extent cx="733425" cy="20574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2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31.95pt;margin-top:-18.9pt;width:57.7pt;height:16.1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-345440</wp:posOffset>
            </wp:positionV>
            <wp:extent cx="389255" cy="56959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33" t="-534" r="-733" b="-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09.11.2023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587/06-53-23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малолітньому сину,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 малолітнього 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відсутні. Останній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. Згідно декларації про вибір лікаря, який надає первинну медичну допомогу №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(дата подання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малолітній 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фактично проживав/перебував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709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LibreOffice/7.4.3.2$Windows_X86_64 LibreOffice_project/1048a8393ae2eeec98dff31b5c133c5f1d08b890</Application>
  <AppVersion>15.0000</AppVersion>
  <Pages>1</Pages>
  <Words>271</Words>
  <Characters>1918</Characters>
  <CharactersWithSpaces>2331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2023-11-13T15:20:09Z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