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E5D36B" w14:textId="614F1E15" w:rsidR="004D5909" w:rsidRDefault="004D5909">
      <w:pPr>
        <w:spacing w:before="240" w:after="240"/>
      </w:pPr>
      <w:bookmarkStart w:id="0" w:name="_GoBack"/>
      <w:r>
        <w:rPr>
          <w:noProof/>
          <w:lang w:val="ru-RU"/>
        </w:rPr>
        <w:drawing>
          <wp:inline distT="0" distB="0" distL="0" distR="0" wp14:anchorId="3341E7DE" wp14:editId="7B8EF079">
            <wp:extent cx="5733415" cy="35274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10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4556CC3B" w:rsidR="00496C35" w:rsidRDefault="004D5909">
      <w:pPr>
        <w:spacing w:before="240" w:after="240"/>
      </w:pPr>
      <w:r>
        <w:t>Іноді ми не знаємо, як «правильно» розпочати розмову з людиною з інвалідністю. Через страх сказати щось не те можемо ніяковіти або навіть уникати контакту.</w:t>
      </w:r>
    </w:p>
    <w:p w14:paraId="00000002" w14:textId="77777777" w:rsidR="00496C35" w:rsidRDefault="004D5909">
      <w:pPr>
        <w:spacing w:before="240" w:after="240"/>
      </w:pPr>
      <w:r>
        <w:t>Насправді таке спілкування не потребує спеціальної підготовки чи особливих слів. Головне — не робити припущень за людину, поважати її особисті кордони та не боятися запитувати.</w:t>
      </w:r>
    </w:p>
    <w:p w14:paraId="00000003" w14:textId="77777777" w:rsidR="00496C35" w:rsidRDefault="004D5909">
      <w:pPr>
        <w:spacing w:before="240" w:after="240"/>
      </w:pPr>
      <w:r>
        <w:t>У рамках кампанії «Взаємодій на рівних», спрямованої на зменшення стигми, стере</w:t>
      </w:r>
      <w:r>
        <w:t xml:space="preserve">отипів та упереджень щодо людей з інвалідністю, підготовлено добірку простих фраз, які можуть стати у пригоді </w:t>
      </w:r>
      <w:r>
        <w:t>👇</w:t>
      </w:r>
    </w:p>
    <w:p w14:paraId="00000004" w14:textId="77777777" w:rsidR="00496C35" w:rsidRDefault="004D5909">
      <w:pPr>
        <w:spacing w:before="240" w:after="240"/>
      </w:pPr>
      <w:r>
        <w:t xml:space="preserve">1. </w:t>
      </w:r>
      <w:r>
        <w:rPr>
          <w:b/>
          <w:bCs/>
        </w:rPr>
        <w:t>«Чи потрібна вам допомога?»</w:t>
      </w:r>
      <w:r>
        <w:rPr>
          <w:b/>
          <w:bCs/>
        </w:rPr>
        <w:br/>
      </w:r>
      <w:r>
        <w:t>Не поспішайте діяти замість людини. Спочатку запитайте, а якщо допомога потрібна — уточніть, як саме її краще на</w:t>
      </w:r>
      <w:r>
        <w:t>дати.</w:t>
      </w:r>
    </w:p>
    <w:p w14:paraId="00000005" w14:textId="77777777" w:rsidR="00496C35" w:rsidRDefault="004D5909">
      <w:pPr>
        <w:spacing w:before="240" w:after="240"/>
      </w:pPr>
      <w:r>
        <w:t xml:space="preserve">2. </w:t>
      </w:r>
      <w:r>
        <w:rPr>
          <w:b/>
          <w:bCs/>
        </w:rPr>
        <w:t>«Як вам зручніше спілкуватися?»</w:t>
      </w:r>
      <w:r>
        <w:rPr>
          <w:b/>
          <w:bCs/>
        </w:rPr>
        <w:br/>
      </w:r>
      <w:r>
        <w:t>Усно, письмово чи в інший спосіб — дайте людині можливість самій обрати зручний формат комунікації.</w:t>
      </w:r>
    </w:p>
    <w:p w14:paraId="00000006" w14:textId="77777777" w:rsidR="00496C35" w:rsidRDefault="004D5909">
      <w:pPr>
        <w:spacing w:before="240" w:after="240"/>
      </w:pPr>
      <w:r>
        <w:rPr>
          <w:b/>
          <w:bCs/>
        </w:rPr>
        <w:t>3. «Чи можу я взяти ваше крісло / підтримати вас?»</w:t>
      </w:r>
      <w:r>
        <w:rPr>
          <w:b/>
          <w:bCs/>
        </w:rPr>
        <w:br/>
      </w:r>
      <w:r>
        <w:t xml:space="preserve">Не торкайтеся людини чи її допоміжних засобів без дозволу. Якщо </w:t>
      </w:r>
      <w:r>
        <w:t>потрібна фізична взаємодія — спочатку запитайте.</w:t>
      </w:r>
    </w:p>
    <w:p w14:paraId="00000007" w14:textId="77777777" w:rsidR="00496C35" w:rsidRDefault="004D5909">
      <w:pPr>
        <w:spacing w:before="240" w:after="240"/>
      </w:pPr>
      <w:r>
        <w:t xml:space="preserve">4. </w:t>
      </w:r>
      <w:r>
        <w:rPr>
          <w:b/>
          <w:bCs/>
        </w:rPr>
        <w:t>«Чи буде вам зручно, якщо…?»</w:t>
      </w:r>
      <w:r>
        <w:rPr>
          <w:b/>
          <w:bCs/>
        </w:rPr>
        <w:br/>
      </w:r>
      <w:r>
        <w:t>Не вирішуйте за людину, що вона може чи не може робити. Краще запитайте про її потреби та комфорт.</w:t>
      </w:r>
    </w:p>
    <w:p w14:paraId="00000008" w14:textId="77777777" w:rsidR="00496C35" w:rsidRDefault="004D5909">
      <w:pPr>
        <w:spacing w:before="240" w:after="240"/>
      </w:pPr>
      <w:r>
        <w:lastRenderedPageBreak/>
        <w:t xml:space="preserve">5. </w:t>
      </w:r>
      <w:r>
        <w:rPr>
          <w:b/>
          <w:bCs/>
        </w:rPr>
        <w:t>«Перепрошую, я сказав(-ла) це некоректно».</w:t>
      </w:r>
      <w:r>
        <w:rPr>
          <w:b/>
          <w:bCs/>
        </w:rPr>
        <w:br/>
      </w:r>
      <w:r>
        <w:t>Помилитися може кожен. Якщо ск</w:t>
      </w:r>
      <w:r>
        <w:t>азали щось недоречне, достатньо коротко перепросити, врахувати зауваження та продовжити розмову.</w:t>
      </w:r>
    </w:p>
    <w:p w14:paraId="00000009" w14:textId="77777777" w:rsidR="00496C35" w:rsidRDefault="004D5909">
      <w:pPr>
        <w:spacing w:before="240" w:after="240"/>
      </w:pPr>
      <w:r>
        <w:t>Не потрібно завжди знаходити «ідеальні» слова. Запитуйте, слухайте відповідь і поважайте вибір людини.</w:t>
      </w:r>
    </w:p>
    <w:p w14:paraId="0000000A" w14:textId="77777777" w:rsidR="00496C35" w:rsidRDefault="004D5909">
      <w:pPr>
        <w:spacing w:before="240" w:after="240"/>
      </w:pPr>
      <w:r>
        <w:t>Спілкуйтеся з повагою. Взаємодійте на рівних.</w:t>
      </w:r>
    </w:p>
    <w:p w14:paraId="0000000B" w14:textId="77777777" w:rsidR="00496C35" w:rsidRDefault="004D5909">
      <w:r>
        <w:pict w14:anchorId="545689FE">
          <v:rect id="_x0000_i1025" style="width:0;height:1.5pt" o:hralign="center" o:hrstd="t" o:hr="t" fillcolor="#a0a0a0" stroked="f"/>
        </w:pict>
      </w:r>
    </w:p>
    <w:p w14:paraId="0000000C" w14:textId="77777777" w:rsidR="00496C35" w:rsidRDefault="004D5909">
      <w:pPr>
        <w:spacing w:before="240" w:after="240"/>
      </w:pPr>
      <w:r>
        <w:t>Цей інфо</w:t>
      </w:r>
      <w:r>
        <w:t xml:space="preserve">рмаційний продукт став можливим завдяки щедрій підтримці, наданій Урядом Сполучених Штатів Америки. Зміст є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відображає погляди Уряду Сполучених Штатів Америки.</w:t>
      </w:r>
    </w:p>
    <w:p w14:paraId="0000000D" w14:textId="77777777" w:rsidR="00496C35" w:rsidRDefault="00496C35"/>
    <w:sectPr w:rsidR="00496C3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D908F5F1-82EF-49CD-A99D-0849CD7841A9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C758D86C-59F3-45B4-A549-B495FDF140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C35"/>
    <w:rsid w:val="00496C35"/>
    <w:rsid w:val="004D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7E1D6"/>
  <w15:docId w15:val="{675C9133-E9F1-4FC8-9E29-09271467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mC7BhAOmZg4bb3RjbO7hn21eNQ==">CgMxLjA4AHIhMTlkUFI2eGp2YTlfVXhYMVBtc1U5bzMzcEdraEx3T3E4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2026-10-01T06:05:00Z</dcterms:created>
  <dcterms:modified xsi:type="dcterms:W3CDTF">2026-10-01T06:05:00Z</dcterms:modified>
</cp:coreProperties>
</file>