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5704840</wp:posOffset>
                </wp:positionH>
                <wp:positionV relativeFrom="paragraph">
                  <wp:posOffset>-311150</wp:posOffset>
                </wp:positionV>
                <wp:extent cx="534035" cy="1619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49.2pt;margin-top:-24.5pt;width:41.95pt;height:12.6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2844165</wp:posOffset>
            </wp:positionH>
            <wp:positionV relativeFrom="paragraph">
              <wp:posOffset>-306070</wp:posOffset>
            </wp:positionV>
            <wp:extent cx="397510" cy="57785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22.11.2023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 №6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74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0"/>
          <w:szCs w:val="10"/>
          <w:highlight w:val="yellow"/>
        </w:rPr>
      </w:pPr>
      <w:r>
        <w:rPr>
          <w:rFonts w:cs="Times New Roman" w:ascii="Times New Roman" w:hAnsi="Times New Roman"/>
          <w:sz w:val="10"/>
          <w:szCs w:val="10"/>
          <w:shd w:fill="FFFF00" w:val="clear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; 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ind w:firstLine="708"/>
        <w:jc w:val="both"/>
        <w:rPr/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Неповнолітній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20.11.2023 року (протокол №21),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виконавчий комітет Покровської міської ради Дніпропетровської області </w:t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>В.о. міського голови                                                                               Сергій КУРАСОВ</w:t>
      </w:r>
    </w:p>
    <w:sectPr>
      <w:type w:val="nextPage"/>
      <w:pgSz w:w="11906" w:h="16838"/>
      <w:pgMar w:left="1701" w:right="567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Application>LibreOffice/6.1.4.2$Windows_x86 LibreOffice_project/9d0f32d1f0b509096fd65e0d4bec26ddd1938fd3</Application>
  <Pages>1</Pages>
  <Words>264</Words>
  <Characters>1852</Characters>
  <CharactersWithSpaces>2268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2023-12-06T14:30:44Z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