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0" w:after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2929890</wp:posOffset>
            </wp:positionH>
            <wp:positionV relativeFrom="paragraph">
              <wp:posOffset>-358140</wp:posOffset>
            </wp:positionV>
            <wp:extent cx="409575" cy="590550"/>
            <wp:effectExtent l="0" t="0" r="0" b="0"/>
            <wp:wrapTopAndBottom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28" t="-313" r="-428" b="-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  <w:r>
        <mc:AlternateContent>
          <mc:Choice Requires="wps">
            <w:drawing>
              <wp:anchor behindDoc="1" distT="72390" distB="72390" distL="0" distR="0" simplePos="0" locked="0" layoutInCell="0" allowOverlap="1" relativeHeight="4">
                <wp:simplePos x="0" y="0"/>
                <wp:positionH relativeFrom="column">
                  <wp:posOffset>3338830</wp:posOffset>
                </wp:positionH>
                <wp:positionV relativeFrom="paragraph">
                  <wp:posOffset>-33655</wp:posOffset>
                </wp:positionV>
                <wp:extent cx="2939415" cy="553085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9415" cy="55308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200"/>
                              <w:contextualSpacing/>
                              <w:jc w:val="right"/>
                              <w:rPr>
                                <w:rFonts w:eastAsia="Calibri" w:cs="Times New Roman"/>
                                <w:b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  <w:t>Втратило чинність</w:t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200"/>
                              <w:contextualSpacing/>
                              <w:rPr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Підстава — рішення №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102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від 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15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.0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4</w:t>
                            </w:r>
                            <w:r>
                              <w:rPr>
                                <w:rFonts w:eastAsia="Calibri" w:cs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.22 р.</w:t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spacing w:before="0" w:after="200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anchor="t" lIns="3810" tIns="3810" rIns="3810" bIns="381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31.45pt;height:43.55pt;mso-wrap-distance-left:0pt;mso-wrap-distance-right:0pt;mso-wrap-distance-top:5.7pt;mso-wrap-distance-bottom:5.7pt;margin-top:-2.65pt;mso-position-vertical-relative:text;margin-left:262.9pt;mso-position-horizontal-relative:text">
                <v:fill opacity="0f"/>
                <v:textbox inset="0.00416666666666667in,0.00416666666666667in,0.00416666666666667in,0.00416666666666667in"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200"/>
                        <w:contextualSpacing/>
                        <w:jc w:val="right"/>
                        <w:rPr>
                          <w:rFonts w:eastAsia="Calibri" w:cs="Times New Roman"/>
                          <w:b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Втратило чинність</w:t>
                      </w:r>
                    </w:p>
                    <w:p>
                      <w:pPr>
                        <w:pStyle w:val="Style21"/>
                        <w:overflowPunct w:val="true"/>
                        <w:spacing w:lineRule="auto" w:line="240" w:before="0" w:after="200"/>
                        <w:contextualSpacing/>
                        <w:rPr/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    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Підстава — рішення №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102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від 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15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.0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4</w:t>
                      </w:r>
                      <w:r>
                        <w:rPr>
                          <w:rFonts w:eastAsia="Calibri" w:cs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.22 р.</w:t>
                      </w:r>
                    </w:p>
                    <w:p>
                      <w:pPr>
                        <w:pStyle w:val="Style21"/>
                        <w:overflowPunct w:val="true"/>
                        <w:spacing w:before="0" w:after="200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spacing w:before="0" w:after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ВИКОНАВЧИЙ КОМІТЕТ ПОКРОВСЬКОЇ МІСЬКОЇ РАДИ</w:t>
      </w:r>
      <w:r>
        <mc:AlternateContent>
          <mc:Choice Requires="wps">
            <w:drawing>
              <wp:anchor behindDoc="0" distT="72390" distB="72390" distL="0" distR="0" simplePos="0" locked="0" layoutInCell="0" allowOverlap="1" relativeHeight="3">
                <wp:simplePos x="0" y="0"/>
                <wp:positionH relativeFrom="column">
                  <wp:posOffset>5199380</wp:posOffset>
                </wp:positionH>
                <wp:positionV relativeFrom="page">
                  <wp:posOffset>408305</wp:posOffset>
                </wp:positionV>
                <wp:extent cx="655320" cy="20637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0637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rPr/>
                            </w:pPr>
                            <w:r>
                              <w:rPr>
                                <w:rFonts w:eastAsia="NSimSun" w:cs="Liberation Serif" w:ascii="Liberation Serif" w:hAnsi="Liberation Serif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anchor="t" lIns="2540" tIns="2540" rIns="2540" bIns="25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51.6pt;height:16.25pt;mso-wrap-distance-left:0pt;mso-wrap-distance-right:0pt;mso-wrap-distance-top:5.7pt;mso-wrap-distance-bottom:5.7pt;margin-top:32.15pt;mso-position-vertical-relative:page;margin-left:409.4pt;mso-position-horizontal-relative:text">
                <v:fill opacity="0f"/>
                <v:textbox inset="0.00277777777777778in,0.00277777777777778in,0.00277777777777778in,0.00277777777777778in">
                  <w:txbxContent>
                    <w:p>
                      <w:pPr>
                        <w:pStyle w:val="Style20"/>
                        <w:overflowPunct w:val="true"/>
                        <w:rPr/>
                      </w:pPr>
                      <w:r>
                        <w:rPr>
                          <w:rFonts w:eastAsia="NSimSun" w:cs="Liberation Serif" w:ascii="Liberation Serif" w:hAnsi="Liberation Serif"/>
                          <w:kern w:val="2"/>
                          <w:sz w:val="24"/>
                          <w:szCs w:val="24"/>
                          <w:lang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spacing w:before="0" w:after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ДНІПРОПЕТРОВСЬКОЇ ОБЛАСТІ</w:t>
      </w:r>
    </w:p>
    <w:p>
      <w:pPr>
        <w:pStyle w:val="Textbody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РІШЕННЯ</w:t>
      </w:r>
    </w:p>
    <w:p>
      <w:pPr>
        <w:pStyle w:val="Standard"/>
        <w:jc w:val="center"/>
        <w:rPr>
          <w:rFonts w:ascii="Times New Roman" w:hAnsi="Times New Roman"/>
          <w:lang w:val="ru-RU"/>
        </w:rPr>
      </w:pPr>
      <w:r>
        <w:rPr>
          <w:bCs/>
          <w:sz w:val="28"/>
          <w:szCs w:val="28"/>
        </w:rPr>
        <w:t>23.02.2022 року</w:t>
      </w:r>
      <w:r>
        <w:rPr>
          <w:b/>
          <w:bCs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м.Покров  </w:t>
      </w:r>
      <w:r>
        <w:rPr>
          <w:b/>
          <w:bCs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  <w:lang w:val="uk-UA"/>
        </w:rPr>
        <w:t>76</w:t>
      </w:r>
      <w:r>
        <w:rPr>
          <w:color w:val="000000"/>
          <w:sz w:val="28"/>
          <w:szCs w:val="28"/>
        </w:rPr>
        <w:t>/06-53-22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jc w:val="both"/>
        <w:rPr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bookmarkStart w:id="2" w:name="__DdeLink__283_3389500564"/>
      <w:r>
        <w:rPr>
          <w:color w:val="000000"/>
          <w:sz w:val="28"/>
          <w:szCs w:val="28"/>
          <w:lang w:val="ru-RU"/>
        </w:rPr>
        <w:t xml:space="preserve">ро внесення змін до рішення виконавчого комітету Покровської міської ради від </w:t>
      </w:r>
      <w:r>
        <w:rPr>
          <w:color w:val="000000"/>
          <w:sz w:val="28"/>
          <w:szCs w:val="28"/>
          <w:lang w:val="uk-UA"/>
        </w:rPr>
        <w:t>24.03.2021</w:t>
      </w:r>
      <w:r>
        <w:rPr>
          <w:color w:val="000000"/>
          <w:sz w:val="28"/>
          <w:szCs w:val="28"/>
          <w:lang w:val="ru-RU"/>
        </w:rPr>
        <w:t xml:space="preserve"> № </w:t>
      </w:r>
      <w:bookmarkEnd w:id="2"/>
      <w:r>
        <w:rPr>
          <w:color w:val="000000"/>
          <w:sz w:val="28"/>
          <w:szCs w:val="28"/>
          <w:lang w:val="ru-RU"/>
        </w:rPr>
        <w:t xml:space="preserve">143 </w:t>
      </w:r>
      <w:bookmarkStart w:id="3" w:name="__DdeLink__61_556225519"/>
      <w:r>
        <w:rPr>
          <w:color w:val="000000"/>
          <w:sz w:val="28"/>
          <w:szCs w:val="28"/>
          <w:lang w:val="ru-RU"/>
        </w:rPr>
        <w:t xml:space="preserve">“Про створення комісії з питань евакуації Покровської міської </w:t>
      </w:r>
      <w:r>
        <w:rPr>
          <w:rFonts w:eastAsia="Noto Serif CJK SC" w:cs="Lohit Devanagari"/>
          <w:color w:val="000000"/>
          <w:sz w:val="28"/>
          <w:szCs w:val="28"/>
          <w:lang w:val="uk-UA"/>
        </w:rPr>
        <w:t>територіальної громади”</w:t>
      </w:r>
      <w:bookmarkEnd w:id="3"/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Враховуючи ст. 19, 20 і 33 Кодексу цивільного захисту України, постанови Кабінету Міністрів України від 30.10.2013 № 841 «Про затвердження Порядку проведення евакуації у разі загрози виникнення або виникнення надзвичайних  ситуацій» (зі змінами), відповідно до розпорядження голови Дніпропетровської облдержадміністрації від 30.12.2013 № Р-1142/0/3-13 «Про створення обласної комісії з питань евакуації та затвердження її персонального складу (зі змінами)» та керуючись ст. 36, 40 Законом України «Про місцеве самоврядування в Україні» та  у зв’язку з кадровими змінами            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Standard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andard"/>
        <w:jc w:val="both"/>
        <w:rPr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1. Внести до пункту 3 рішення виконавчого комітету Покровської міської ради від 24.03.2021 № 143 </w:t>
      </w:r>
      <w:bookmarkStart w:id="4" w:name="__DdeLink__61_5562255191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“Про створення комісії з питань евакуації Покровської міської </w:t>
      </w:r>
      <w:r>
        <w:rPr>
          <w:rFonts w:eastAsia="Noto Serif CJK SC" w:cs="Lohit Devanagari" w:ascii="Times New Roman" w:hAnsi="Times New Roman"/>
          <w:color w:val="000000"/>
          <w:sz w:val="28"/>
          <w:szCs w:val="28"/>
          <w:lang w:val="uk-UA"/>
        </w:rPr>
        <w:t>територіальної громади”</w:t>
      </w:r>
      <w:bookmarkEnd w:id="4"/>
      <w:r>
        <w:rPr>
          <w:rFonts w:eastAsia="Noto Serif CJK SC" w:cs="Lohit Devanagari" w:ascii="Times New Roman" w:hAnsi="Times New Roman"/>
          <w:color w:val="000000"/>
          <w:sz w:val="28"/>
          <w:szCs w:val="28"/>
          <w:lang w:val="uk-UA"/>
        </w:rPr>
        <w:t>, а саме: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викластиПерсональний склад комісії з питань евакуації Покровської міської територіальної громади у новій редакції, що додається.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ab/>
        <w:t>2. Координацію за виконанням даного рішення покласти на  відділ з питань надзвичайних ситуацій та цивільного захисту населення виконавчого комітету Покровської міської ради (Віталій КРАВЧЕНКО), контроль – на керуючого справами виконкому Олену ШУЛЬГУ.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cs="Times New Roman" w:ascii="Times New Roman" w:hAnsi="Times New Roman"/>
          <w:kern w:val="0"/>
          <w:sz w:val="28"/>
          <w:szCs w:val="28"/>
          <w:lang w:bidi="ar-SA"/>
        </w:rPr>
      </w:r>
    </w:p>
    <w:p>
      <w:pPr>
        <w:pStyle w:val="NoSpacing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cs="Times New Roman" w:ascii="Times New Roman" w:hAnsi="Times New Roman"/>
          <w:kern w:val="0"/>
          <w:sz w:val="28"/>
          <w:szCs w:val="28"/>
          <w:lang w:bidi="ar-SA"/>
        </w:rPr>
      </w:r>
    </w:p>
    <w:p>
      <w:pPr>
        <w:pStyle w:val="NoSpacing"/>
        <w:rPr/>
      </w:pPr>
      <w:r>
        <w:rPr>
          <w:rFonts w:cs="Times New Roman" w:ascii="Times New Roman" w:hAnsi="Times New Roman"/>
          <w:kern w:val="0"/>
          <w:sz w:val="28"/>
          <w:szCs w:val="28"/>
          <w:lang w:bidi="ar-SA"/>
        </w:rPr>
        <w:t>Додаток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/>
      </w:pPr>
      <w:r>
        <w:rPr>
          <w:rFonts w:ascii="Times New Roman" w:hAnsi="Times New Roman"/>
          <w:sz w:val="28"/>
          <w:szCs w:val="28"/>
        </w:rPr>
        <w:t>Персональний склад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комісії з питань евакуації Покровської міської територіальної громади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8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75"/>
        <w:gridCol w:w="6062"/>
      </w:tblGrid>
      <w:tr>
        <w:trPr/>
        <w:tc>
          <w:tcPr>
            <w:tcW w:w="3575" w:type="dxa"/>
            <w:tcBorders/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Олена ШУЛЬГА</w:t>
            </w:r>
          </w:p>
        </w:tc>
        <w:tc>
          <w:tcPr>
            <w:tcW w:w="6062" w:type="dxa"/>
            <w:tcBorders/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керуючий справами виконкому, голова міської комісії з питань евакуації;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/>
        <w:tc>
          <w:tcPr>
            <w:tcW w:w="3575" w:type="dxa"/>
            <w:tcBorders/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Олекандр ЧИСТЯКОВ</w:t>
            </w:r>
          </w:p>
        </w:tc>
        <w:tc>
          <w:tcPr>
            <w:tcW w:w="6062" w:type="dxa"/>
            <w:tcBorders/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заступник міського голови, заступник голови міської комісії з питань евакуації;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/>
        <w:tc>
          <w:tcPr>
            <w:tcW w:w="3575" w:type="dxa"/>
            <w:tcBorders/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Інна </w:t>
            </w:r>
            <w:r>
              <w:rPr>
                <w:rFonts w:ascii="Times New Roman" w:hAnsi="Times New Roman"/>
                <w:sz w:val="28"/>
                <w:szCs w:val="28"/>
              </w:rPr>
              <w:t>СМІРНОВА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6062" w:type="dxa"/>
            <w:tcBorders/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начальник організаційного відділу   викон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авчогоком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ітету Покровської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секретар міської комісії з питань евакуації;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</w:r>
          </w:p>
        </w:tc>
      </w:tr>
      <w:tr>
        <w:trPr>
          <w:trHeight w:val="529" w:hRule="atLeast"/>
        </w:trPr>
        <w:tc>
          <w:tcPr>
            <w:tcW w:w="9637" w:type="dxa"/>
            <w:gridSpan w:val="2"/>
            <w:tcBorders/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8"/>
                <w:szCs w:val="8"/>
                <w:lang w:val="en-US"/>
              </w:rPr>
            </w:pPr>
            <w:r>
              <w:rPr>
                <w:rFonts w:ascii="Times New Roman" w:hAnsi="Times New Roman"/>
                <w:sz w:val="8"/>
                <w:szCs w:val="8"/>
                <w:lang w:val="en-US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Група зв’язку та оповіщення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r>
          </w:p>
        </w:tc>
      </w:tr>
      <w:tr>
        <w:trPr/>
        <w:tc>
          <w:tcPr>
            <w:tcW w:w="3575" w:type="dxa"/>
            <w:tcBorders/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Юрій </w:t>
            </w:r>
            <w:r>
              <w:rPr>
                <w:rFonts w:ascii="Times New Roman" w:hAnsi="Times New Roman"/>
                <w:sz w:val="28"/>
                <w:szCs w:val="28"/>
              </w:rPr>
              <w:t>КАРПОВ</w:t>
            </w:r>
          </w:p>
        </w:tc>
        <w:tc>
          <w:tcPr>
            <w:tcW w:w="6062" w:type="dxa"/>
            <w:tcBorders/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інженер станційно-лінійної дільниці №2 комбінованого цеху телекомунікацій №526 ДФ ПАТ «Укртелеком» (за згодою), керівник групи;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3575" w:type="dxa"/>
            <w:tcBorders/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Євген </w:t>
            </w:r>
            <w:r>
              <w:rPr>
                <w:rFonts w:ascii="Times New Roman" w:hAnsi="Times New Roman"/>
                <w:sz w:val="28"/>
                <w:szCs w:val="28"/>
              </w:rPr>
              <w:t>ЛІСНІЧЕНКО</w:t>
            </w:r>
          </w:p>
        </w:tc>
        <w:tc>
          <w:tcPr>
            <w:tcW w:w="6062" w:type="dxa"/>
            <w:tcBorders/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староста Шолоховського старостинського округу;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</w:r>
          </w:p>
        </w:tc>
      </w:tr>
      <w:tr>
        <w:trPr/>
        <w:tc>
          <w:tcPr>
            <w:tcW w:w="9637" w:type="dxa"/>
            <w:gridSpan w:val="2"/>
            <w:tcBorders/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8"/>
                <w:szCs w:val="8"/>
                <w:lang w:val="ru-RU"/>
              </w:rPr>
            </w:pPr>
            <w:r>
              <w:rPr>
                <w:rFonts w:ascii="Times New Roman" w:hAnsi="Times New Roman"/>
                <w:sz w:val="8"/>
                <w:szCs w:val="8"/>
                <w:lang w:val="ru-RU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Група обліку, збору і відправлення евакуйованого населення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3575" w:type="dxa"/>
            <w:tcBorders/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Тетяна </w:t>
            </w:r>
            <w:r>
              <w:rPr>
                <w:rFonts w:ascii="Times New Roman" w:hAnsi="Times New Roman"/>
                <w:sz w:val="28"/>
                <w:szCs w:val="28"/>
              </w:rPr>
              <w:t>ІГНАТЮК</w:t>
            </w:r>
          </w:p>
        </w:tc>
        <w:tc>
          <w:tcPr>
            <w:tcW w:w="6062" w:type="dxa"/>
            <w:tcBorders/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начальник управління праці та соціального захисту населення викон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авчого ком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ітету Покровської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керівник групи;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/>
        <w:tc>
          <w:tcPr>
            <w:tcW w:w="3575" w:type="dxa"/>
            <w:tcBorders/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Ольга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НЕСТРЕЛЯЙ</w:t>
            </w:r>
          </w:p>
        </w:tc>
        <w:tc>
          <w:tcPr>
            <w:tcW w:w="6062" w:type="dxa"/>
            <w:tcBorders/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начальник реєстраційного відділу викон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авчого ком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 xml:space="preserve">ітету Покровської міської ради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/>
        <w:tc>
          <w:tcPr>
            <w:tcW w:w="3575" w:type="dxa"/>
            <w:tcBorders/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Ігор ОХОТА</w:t>
            </w:r>
          </w:p>
        </w:tc>
        <w:tc>
          <w:tcPr>
            <w:tcW w:w="6062" w:type="dxa"/>
            <w:tcBorders/>
            <w:shd w:color="auto" w:fill="auto" w:val="clear"/>
          </w:tcPr>
          <w:p>
            <w:pPr>
              <w:pStyle w:val="NoSpacing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спеціаліст сектору з питань освіти управління освіти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викон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авчого ком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ітету Покровської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/>
        <w:tc>
          <w:tcPr>
            <w:tcW w:w="9637" w:type="dxa"/>
            <w:gridSpan w:val="2"/>
            <w:tcBorders/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8"/>
                <w:szCs w:val="8"/>
                <w:lang w:val="ru-RU"/>
              </w:rPr>
            </w:pPr>
            <w:r>
              <w:rPr>
                <w:rFonts w:ascii="Times New Roman" w:hAnsi="Times New Roman"/>
                <w:sz w:val="8"/>
                <w:szCs w:val="8"/>
                <w:lang w:val="ru-RU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Група транспортного, матеріально-технічного забезпечення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та забезпечення паливно-мастильними матеріальними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3575" w:type="dxa"/>
            <w:tcBorders/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Олексій </w:t>
            </w:r>
            <w:r>
              <w:rPr>
                <w:rFonts w:ascii="Times New Roman" w:hAnsi="Times New Roman"/>
                <w:sz w:val="28"/>
                <w:szCs w:val="28"/>
              </w:rPr>
              <w:t>ПРОНОЗА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6062" w:type="dxa"/>
            <w:tcBorders/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начальник відділу ведення державного реєстру виборців викон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авчого ком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ітету Покровської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>
        <w:trPr/>
        <w:tc>
          <w:tcPr>
            <w:tcW w:w="3575" w:type="dxa"/>
            <w:tcBorders/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Роман </w:t>
            </w:r>
            <w:r>
              <w:rPr>
                <w:rFonts w:ascii="Times New Roman" w:hAnsi="Times New Roman"/>
                <w:sz w:val="28"/>
                <w:szCs w:val="28"/>
              </w:rPr>
              <w:t>МЕРКУЛОВ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6062" w:type="dxa"/>
            <w:tcBorders/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начальник автотранспортного цеху                           АТ «Покровський гірничо-збагачувальний комбінат» (за згодою);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/>
        <w:tc>
          <w:tcPr>
            <w:tcW w:w="3575" w:type="dxa"/>
            <w:tcBorders/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Тетяна </w:t>
            </w:r>
            <w:r>
              <w:rPr>
                <w:rFonts w:ascii="Times New Roman" w:hAnsi="Times New Roman"/>
                <w:sz w:val="28"/>
                <w:szCs w:val="28"/>
              </w:rPr>
              <w:t>СІДАШОВА</w:t>
            </w:r>
          </w:p>
        </w:tc>
        <w:tc>
          <w:tcPr>
            <w:tcW w:w="6062" w:type="dxa"/>
            <w:tcBorders/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начальник відділу економіки викон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авчого ком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ітету Покровської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>
        <w:trPr/>
        <w:tc>
          <w:tcPr>
            <w:tcW w:w="9637" w:type="dxa"/>
            <w:gridSpan w:val="2"/>
            <w:tcBorders/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12"/>
                <w:szCs w:val="12"/>
                <w:lang w:val="ru-RU"/>
              </w:rPr>
            </w:pPr>
            <w:r>
              <w:rPr>
                <w:rFonts w:ascii="Times New Roman" w:hAnsi="Times New Roman"/>
                <w:sz w:val="12"/>
                <w:szCs w:val="12"/>
                <w:lang w:val="ru-RU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Група організації розміщення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евакуйованого населення у безпечному районі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8"/>
                <w:szCs w:val="8"/>
                <w:lang w:val="ru-RU"/>
              </w:rPr>
            </w:pPr>
            <w:r>
              <w:rPr>
                <w:rFonts w:ascii="Times New Roman" w:hAnsi="Times New Roman"/>
                <w:sz w:val="8"/>
                <w:szCs w:val="8"/>
                <w:lang w:val="ru-RU"/>
              </w:rPr>
            </w:r>
          </w:p>
        </w:tc>
      </w:tr>
      <w:tr>
        <w:trPr/>
        <w:tc>
          <w:tcPr>
            <w:tcW w:w="3575" w:type="dxa"/>
            <w:tcBorders/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Ольга </w:t>
            </w:r>
            <w:r>
              <w:rPr>
                <w:rFonts w:ascii="Times New Roman" w:hAnsi="Times New Roman"/>
                <w:sz w:val="28"/>
                <w:szCs w:val="28"/>
              </w:rPr>
              <w:t>ШУЛЬГА</w:t>
            </w:r>
          </w:p>
        </w:tc>
        <w:tc>
          <w:tcPr>
            <w:tcW w:w="6062" w:type="dxa"/>
            <w:tcBorders/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начальник відділу по роботі зі зверненням громадян викон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авчого ком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ітету Покровської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керівник групи;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/>
        <w:tc>
          <w:tcPr>
            <w:tcW w:w="3575" w:type="dxa"/>
            <w:tcBorders/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Наталія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ДАНИЛЕНКО</w:t>
            </w:r>
          </w:p>
        </w:tc>
        <w:tc>
          <w:tcPr>
            <w:tcW w:w="6062" w:type="dxa"/>
            <w:tcBorders/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директор територіального центру соціального обслуговування (надання соціальних послуг);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/>
        <w:tc>
          <w:tcPr>
            <w:tcW w:w="9637" w:type="dxa"/>
            <w:gridSpan w:val="2"/>
            <w:tcBorders/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10"/>
                <w:szCs w:val="10"/>
                <w:lang w:val="ru-RU"/>
              </w:rPr>
            </w:pPr>
            <w:r>
              <w:rPr>
                <w:rFonts w:ascii="Times New Roman" w:hAnsi="Times New Roman"/>
                <w:sz w:val="10"/>
                <w:szCs w:val="10"/>
                <w:lang w:val="ru-RU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Група забезпечення охорони (громадського)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публічного порядку і безпеки дорожнього руху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3575" w:type="dxa"/>
            <w:tcBorders/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Дмитро ДМИТРІЄВ</w:t>
            </w:r>
          </w:p>
        </w:tc>
        <w:tc>
          <w:tcPr>
            <w:tcW w:w="6062" w:type="dxa"/>
            <w:tcBorders/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начальника відділення поліції № 2 Нікопольського РУП ГУНП в Дніпропетровській області(за згодою), керівник групи;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9637" w:type="dxa"/>
            <w:gridSpan w:val="2"/>
            <w:tcBorders/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10"/>
                <w:szCs w:val="10"/>
                <w:lang w:val="ru-RU"/>
              </w:rPr>
            </w:pPr>
            <w:r>
              <w:rPr>
                <w:rFonts w:ascii="Times New Roman" w:hAnsi="Times New Roman"/>
                <w:sz w:val="10"/>
                <w:szCs w:val="10"/>
                <w:lang w:val="ru-RU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Група інженерного, радіаційного та хімічного захисту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3575" w:type="dxa"/>
            <w:tcBorders/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Олег </w:t>
            </w:r>
            <w:r>
              <w:rPr>
                <w:rFonts w:ascii="Times New Roman" w:hAnsi="Times New Roman"/>
                <w:sz w:val="28"/>
                <w:szCs w:val="28"/>
              </w:rPr>
              <w:t>ЛЯШУК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6062" w:type="dxa"/>
            <w:tcBorders/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головний інженер ПМКП «Добробут, керівник групи;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/>
        <w:tc>
          <w:tcPr>
            <w:tcW w:w="3575" w:type="dxa"/>
            <w:tcBorders/>
            <w:shd w:color="auto" w:fill="auto" w:val="clear"/>
          </w:tcPr>
          <w:p>
            <w:pPr>
              <w:pStyle w:val="NoSpacing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Олександр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ГАЛАНІН</w:t>
            </w:r>
          </w:p>
        </w:tc>
        <w:tc>
          <w:tcPr>
            <w:tcW w:w="6062" w:type="dxa"/>
            <w:tcBorders/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 начальник відділу кадрів та навчання                        АТ «Покровський гірничо-збагачувальний комбінат» (за згодою);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/>
        <w:tc>
          <w:tcPr>
            <w:tcW w:w="9637" w:type="dxa"/>
            <w:gridSpan w:val="2"/>
            <w:tcBorders/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10"/>
                <w:szCs w:val="10"/>
                <w:lang w:val="ru-RU"/>
              </w:rPr>
            </w:pPr>
            <w:r>
              <w:rPr>
                <w:rFonts w:ascii="Times New Roman" w:hAnsi="Times New Roman"/>
                <w:sz w:val="10"/>
                <w:szCs w:val="10"/>
                <w:lang w:val="ru-RU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Група забезпечення торгівлі, харчування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та побутового обслуговування евакуйованого населення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</w:r>
          </w:p>
        </w:tc>
      </w:tr>
      <w:tr>
        <w:trPr/>
        <w:tc>
          <w:tcPr>
            <w:tcW w:w="3575" w:type="dxa"/>
            <w:tcBorders/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Наталія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РИЖКО</w:t>
            </w:r>
          </w:p>
        </w:tc>
        <w:tc>
          <w:tcPr>
            <w:tcW w:w="6062" w:type="dxa"/>
            <w:tcBorders/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головний спеціаліст відділу економіки викон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авчого комітету Покровської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>, керівник групи;</w:t>
            </w:r>
          </w:p>
        </w:tc>
      </w:tr>
      <w:tr>
        <w:trPr/>
        <w:tc>
          <w:tcPr>
            <w:tcW w:w="9637" w:type="dxa"/>
            <w:gridSpan w:val="2"/>
            <w:tcBorders/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10"/>
                <w:szCs w:val="10"/>
                <w:u w:val="single"/>
              </w:rPr>
            </w:pPr>
            <w:r>
              <w:rPr>
                <w:rFonts w:ascii="Times New Roman" w:hAnsi="Times New Roman"/>
                <w:sz w:val="10"/>
                <w:szCs w:val="10"/>
                <w:u w:val="single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Група медичного забезпечення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r>
          </w:p>
        </w:tc>
      </w:tr>
      <w:tr>
        <w:trPr/>
        <w:tc>
          <w:tcPr>
            <w:tcW w:w="3575" w:type="dxa"/>
            <w:tcBorders/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uk-U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Олена САЛАМАХА</w:t>
            </w:r>
          </w:p>
        </w:tc>
        <w:tc>
          <w:tcPr>
            <w:tcW w:w="6062" w:type="dxa"/>
            <w:tcBorders/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КНП «Центр первинної медико-санітарної допомоги Покровської міської ради Дніпропетровської області», керівник групи;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3575" w:type="dxa"/>
            <w:tcBorders/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 xml:space="preserve">Віктор </w:t>
            </w:r>
            <w:r>
              <w:rPr>
                <w:rFonts w:eastAsia="Calibri" w:ascii="Times New Roman" w:hAnsi="Times New Roman"/>
                <w:sz w:val="28"/>
                <w:szCs w:val="28"/>
                <w:lang w:val="uk-UA"/>
              </w:rPr>
              <w:t>ГОНТАРИК</w:t>
            </w:r>
          </w:p>
          <w:p>
            <w:pPr>
              <w:pStyle w:val="Standard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6062" w:type="dxa"/>
            <w:tcBorders/>
            <w:shd w:color="auto" w:fill="auto" w:val="clear"/>
          </w:tcPr>
          <w:p>
            <w:pPr>
              <w:pStyle w:val="NoSpacing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завідуючий Відокремленого структурного підрозділу «Нікопольський міськрайонний відділ лабораторних досліджень Державної установи «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ДОЛЦ МОЗУ”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/>
        <w:tc>
          <w:tcPr>
            <w:tcW w:w="3575" w:type="dxa"/>
            <w:tcBorders/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Сергій </w:t>
            </w:r>
            <w:r>
              <w:rPr>
                <w:rFonts w:ascii="Times New Roman" w:hAnsi="Times New Roman"/>
                <w:sz w:val="28"/>
                <w:szCs w:val="28"/>
              </w:rPr>
              <w:t>МУРАШКО</w:t>
            </w:r>
          </w:p>
        </w:tc>
        <w:tc>
          <w:tcPr>
            <w:tcW w:w="6062" w:type="dxa"/>
            <w:tcBorders/>
            <w:shd w:color="auto" w:fill="auto" w:val="clear"/>
          </w:tcPr>
          <w:p>
            <w:pPr>
              <w:pStyle w:val="NoSpacing"/>
              <w:widowControl w:val="false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ачальник Нікополського міськрайонного управління Головного управління Держпродспоживслужби в Дніпропетровській області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(за згодою);</w:t>
            </w:r>
          </w:p>
        </w:tc>
      </w:tr>
      <w:tr>
        <w:trPr/>
        <w:tc>
          <w:tcPr>
            <w:tcW w:w="9637" w:type="dxa"/>
            <w:gridSpan w:val="2"/>
            <w:tcBorders/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Група інформаційного забезпечення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</w:tr>
      <w:tr>
        <w:trPr/>
        <w:tc>
          <w:tcPr>
            <w:tcW w:w="3575" w:type="dxa"/>
            <w:tcBorders/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 КОРНІЄНКО</w:t>
            </w:r>
          </w:p>
        </w:tc>
        <w:tc>
          <w:tcPr>
            <w:tcW w:w="6062" w:type="dxa"/>
            <w:tcBorders/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в.о.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відділу інформаційно-технічного забезпечення викон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авчого ком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ітету Покровської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керівник групи;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</w:r>
          </w:p>
        </w:tc>
      </w:tr>
      <w:tr>
        <w:trPr/>
        <w:tc>
          <w:tcPr>
            <w:tcW w:w="3575" w:type="dxa"/>
            <w:tcBorders/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Оксана </w:t>
            </w:r>
            <w:r>
              <w:rPr>
                <w:rFonts w:ascii="Times New Roman" w:hAnsi="Times New Roman"/>
                <w:sz w:val="28"/>
                <w:szCs w:val="28"/>
              </w:rPr>
              <w:t>СІЗОВА</w:t>
            </w:r>
          </w:p>
        </w:tc>
        <w:tc>
          <w:tcPr>
            <w:tcW w:w="6062" w:type="dxa"/>
            <w:tcBorders/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начальник прес-служби міського голови.</w:t>
            </w:r>
          </w:p>
        </w:tc>
      </w:tr>
    </w:tbl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72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3fd0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Standard"/>
    <w:next w:val="Textbody"/>
    <w:qFormat/>
    <w:rsid w:val="00cb3fd0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Textbody"/>
    <w:rsid w:val="00cb3fd0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 w:customStyle="1">
    <w:name w:val="Указатель"/>
    <w:basedOn w:val="Standard"/>
    <w:qFormat/>
    <w:rsid w:val="00cb3fd0"/>
    <w:pPr>
      <w:suppressLineNumbers/>
    </w:pPr>
    <w:rPr/>
  </w:style>
  <w:style w:type="paragraph" w:styleId="Standard" w:customStyle="1">
    <w:name w:val="Standard"/>
    <w:qFormat/>
    <w:rsid w:val="00cb3fd0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rsid w:val="00cb3fd0"/>
    <w:pPr>
      <w:spacing w:lineRule="auto" w:line="288" w:before="0" w:after="140"/>
    </w:pPr>
    <w:rPr/>
  </w:style>
  <w:style w:type="paragraph" w:styleId="Caption">
    <w:name w:val="caption"/>
    <w:basedOn w:val="Standard"/>
    <w:qFormat/>
    <w:rsid w:val="00cb3fd0"/>
    <w:pPr>
      <w:suppressLineNumbers/>
      <w:spacing w:before="120" w:after="120"/>
    </w:pPr>
    <w:rPr>
      <w:i/>
      <w:iCs/>
    </w:rPr>
  </w:style>
  <w:style w:type="paragraph" w:styleId="NoSpacing">
    <w:name w:val="No Spacing"/>
    <w:qFormat/>
    <w:rsid w:val="00cb3fd0"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hi-IN"/>
    </w:rPr>
  </w:style>
  <w:style w:type="paragraph" w:styleId="Style19" w:customStyle="1">
    <w:name w:val="Содержимое таблицы"/>
    <w:basedOn w:val="Standard"/>
    <w:qFormat/>
    <w:rsid w:val="00cb3fd0"/>
    <w:pPr>
      <w:widowControl w:val="false"/>
      <w:suppressLineNumbers/>
    </w:pPr>
    <w:rPr/>
  </w:style>
  <w:style w:type="paragraph" w:styleId="22" w:customStyle="1">
    <w:name w:val="Основной текст 22"/>
    <w:basedOn w:val="Standard"/>
    <w:qFormat/>
    <w:rsid w:val="00cb3fd0"/>
    <w:pPr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paragraph" w:styleId="Style20" w:customStyle="1">
    <w:name w:val="Содержимое врезки"/>
    <w:basedOn w:val="Normal"/>
    <w:qFormat/>
    <w:rsid w:val="002642de"/>
    <w:pPr>
      <w:textAlignment w:val="auto"/>
    </w:pPr>
    <w:rPr>
      <w:rFonts w:ascii="Times New Roman" w:hAnsi="Times New Roman" w:eastAsia="Times New Roman" w:cs="Times New Roman"/>
      <w:kern w:val="0"/>
      <w:sz w:val="20"/>
      <w:szCs w:val="20"/>
      <w:lang w:val="uk-UA" w:bidi="ar-S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LibreOffice/7.1.5.2$Linux_X86_64 LibreOffice_project/10$Build-2</Application>
  <AppVersion>15.0000</AppVersion>
  <Pages>4</Pages>
  <Words>561</Words>
  <Characters>4136</Characters>
  <CharactersWithSpaces>4766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2022-02-03T07:19:00Z</dcterms:created>
  <dc:creator>MMK UA</dc:creator>
  <dc:description/>
  <dc:language>ru-RU</dc:language>
  <cp:lastModifiedBy/>
  <cp:lastPrinted>2022-02-02T16:19:00Z</cp:lastPrinted>
  <dcterms:modified xsi:type="dcterms:W3CDTF">2022-07-29T09:15:12Z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