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spacing w:before="0" w:after="0"/>
        <w:jc w:val="right"/>
        <w:rPr>
          <w:b/>
          <w:b/>
          <w:bCs/>
          <w:sz w:val="16"/>
          <w:szCs w:val="16"/>
        </w:rPr>
      </w:pPr>
      <w:r>
        <w:rPr>
          <w:b/>
          <w:bCs/>
          <w:sz w:val="16"/>
          <w:szCs w:val="16"/>
        </w:rPr>
      </w:r>
    </w:p>
    <w:p>
      <w:pPr>
        <w:pStyle w:val="Style15"/>
        <w:spacing w:before="0" w:after="0"/>
        <w:jc w:val="center"/>
        <w:rPr>
          <w:b/>
          <w:b/>
          <w:bCs/>
          <w:sz w:val="28"/>
          <w:szCs w:val="28"/>
        </w:rPr>
      </w:pPr>
      <w:r>
        <w:rPr>
          <w:b/>
          <w:bCs/>
          <w:sz w:val="28"/>
          <w:szCs w:val="28"/>
        </w:rPr>
        <w:t>ПОКРОВСЬКА МІСЬКА РАДА</w:t>
      </w:r>
    </w:p>
    <w:p>
      <w:pPr>
        <w:pStyle w:val="Style15"/>
        <w:pBdr>
          <w:bottom w:val="single" w:sz="8" w:space="2" w:color="000001"/>
        </w:pBdr>
        <w:spacing w:before="0" w:after="0"/>
        <w:jc w:val="center"/>
        <w:rPr>
          <w:b/>
          <w:b/>
          <w:bCs/>
          <w:sz w:val="28"/>
          <w:szCs w:val="28"/>
        </w:rPr>
      </w:pPr>
      <w: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102235</wp:posOffset>
                </wp:positionV>
                <wp:extent cx="6124575" cy="14605"/>
                <wp:effectExtent l="0" t="0" r="0" b="0"/>
                <wp:wrapNone/>
                <wp:docPr id="1" name="Прямая соединительная линия 1"/>
                <a:graphic xmlns:a="http://schemas.openxmlformats.org/drawingml/2006/main">
                  <a:graphicData uri="http://schemas.microsoft.com/office/word/2010/wordprocessingShape">
                    <wps:wsp>
                      <wps:cNvSpPr/>
                      <wps:spPr>
                        <a:xfrm flipV="1">
                          <a:off x="0" y="0"/>
                          <a:ext cx="6123960" cy="10080"/>
                        </a:xfrm>
                        <a:prstGeom prst="line">
                          <a:avLst/>
                        </a:prstGeom>
                        <a:ln w="17640">
                          <a:noFill/>
                        </a:ln>
                      </wps:spPr>
                      <wps:style>
                        <a:lnRef idx="0"/>
                        <a:fillRef idx="0"/>
                        <a:effectRef idx="0"/>
                        <a:fontRef idx="minor"/>
                      </wps:style>
                      <wps:bodyPr/>
                    </wps:wsp>
                  </a:graphicData>
                </a:graphic>
              </wp:anchor>
            </w:drawing>
          </mc:Choice>
          <mc:Fallback>
            <w:pict>
              <v:line id="shape_0" from="1.3pt,7.75pt" to="483.45pt,8.5pt" ID="Прямая соединительная линия 1" stroked="f" style="position:absolute;flip:y">
                <v:stroke color="#3465a4" weight="17640" joinstyle="round" endcap="flat"/>
                <v:fill o:detectmouseclick="t" on="false"/>
              </v:line>
            </w:pict>
          </mc:Fallback>
        </mc:AlternateContent>
      </w:r>
      <w:r>
        <w:rPr>
          <w:b/>
          <w:bCs/>
          <w:sz w:val="28"/>
          <w:szCs w:val="28"/>
        </w:rPr>
        <w:t>ДНІПРОПЕТРОВСЬКОЇ ОБЛАСТІ</w:t>
      </w:r>
    </w:p>
    <w:p>
      <w:pPr>
        <w:pStyle w:val="Style15"/>
        <w:spacing w:before="0" w:after="0"/>
        <w:jc w:val="center"/>
        <w:rPr>
          <w:b/>
          <w:b/>
          <w:sz w:val="12"/>
          <w:szCs w:val="12"/>
        </w:rPr>
      </w:pPr>
      <w:r>
        <w:rPr>
          <w:b/>
          <w:sz w:val="12"/>
          <w:szCs w:val="12"/>
        </w:rPr>
      </w:r>
    </w:p>
    <w:p>
      <w:pPr>
        <w:pStyle w:val="Style15"/>
        <w:spacing w:before="0" w:after="0"/>
        <w:jc w:val="center"/>
        <w:rPr/>
      </w:pPr>
      <w:r>
        <w:rPr>
          <w:b/>
          <w:sz w:val="28"/>
          <w:szCs w:val="28"/>
        </w:rPr>
        <w:t>ПРОЕКТ РІШЕННЯ</w:t>
      </w:r>
    </w:p>
    <w:p>
      <w:pPr>
        <w:pStyle w:val="Style15"/>
        <w:ind w:left="0" w:right="0" w:hanging="0"/>
        <w:jc w:val="left"/>
        <w:rPr/>
      </w:pPr>
      <w:r>
        <w:rPr>
          <w:rFonts w:eastAsia="Times New Roman"/>
          <w:bCs/>
          <w:sz w:val="26"/>
          <w:szCs w:val="26"/>
        </w:rPr>
        <w:t xml:space="preserve">Про  внесення  змін до деяких рішень </w:t>
      </w:r>
    </w:p>
    <w:p>
      <w:pPr>
        <w:pStyle w:val="Normal"/>
        <w:widowControl/>
        <w:suppressAutoHyphens w:val="true"/>
        <w:bidi w:val="0"/>
        <w:spacing w:lineRule="auto" w:line="204" w:before="0" w:after="0"/>
        <w:ind w:left="0" w:right="0" w:hanging="0"/>
        <w:jc w:val="both"/>
        <w:rPr>
          <w:rFonts w:ascii="Times New Roman" w:hAnsi="Times New Roman" w:eastAsia="Times New Roman"/>
          <w:bCs/>
          <w:sz w:val="26"/>
          <w:szCs w:val="26"/>
        </w:rPr>
      </w:pPr>
      <w:r>
        <w:rPr>
          <w:rFonts w:eastAsia="Times New Roman" w:ascii="Times New Roman" w:hAnsi="Times New Roman"/>
          <w:bCs/>
          <w:sz w:val="26"/>
          <w:szCs w:val="26"/>
        </w:rPr>
        <w:t xml:space="preserve">сесій Покровської міської ради 7 скликання </w:t>
      </w:r>
    </w:p>
    <w:p>
      <w:pPr>
        <w:pStyle w:val="Normal"/>
        <w:spacing w:lineRule="auto" w:line="204"/>
        <w:jc w:val="both"/>
        <w:rPr/>
      </w:pPr>
      <w:r>
        <w:rPr>
          <w:rFonts w:eastAsia="Times New Roman" w:ascii="Times New Roman" w:hAnsi="Times New Roman"/>
          <w:sz w:val="26"/>
          <w:szCs w:val="26"/>
        </w:rPr>
        <w:t xml:space="preserve"> </w:t>
      </w:r>
      <w:r>
        <w:rPr>
          <w:rFonts w:eastAsia="Times New Roman" w:ascii="Times New Roman" w:hAnsi="Times New Roman"/>
          <w:sz w:val="26"/>
          <w:szCs w:val="26"/>
        </w:rPr>
        <w:tab/>
      </w:r>
    </w:p>
    <w:p>
      <w:pPr>
        <w:pStyle w:val="Normal"/>
        <w:spacing w:lineRule="auto" w:line="204"/>
        <w:jc w:val="both"/>
        <w:rPr/>
      </w:pPr>
      <w:r>
        <w:rPr>
          <w:rFonts w:eastAsia="Times New Roman" w:ascii="Times New Roman" w:hAnsi="Times New Roman"/>
          <w:sz w:val="26"/>
          <w:szCs w:val="26"/>
        </w:rPr>
        <w:t>З метою належної та своєчасної підтримки установ,закладів державної форми власності, які розміщенні та впроваджують свою діяльність на території Покровської міської ради,  детального аналізу використання коштів міського бюджету,  враховуючи зміну назви військового комісаріату, міська рада</w:t>
      </w:r>
      <w:r>
        <w:rPr>
          <w:sz w:val="26"/>
          <w:szCs w:val="26"/>
        </w:rPr>
        <w:t xml:space="preserve"> </w:t>
      </w:r>
    </w:p>
    <w:p>
      <w:pPr>
        <w:pStyle w:val="Normal"/>
        <w:spacing w:lineRule="auto" w:line="204"/>
        <w:jc w:val="both"/>
        <w:rPr/>
      </w:pPr>
      <w:r>
        <w:rPr>
          <w:rFonts w:eastAsia="Times New Roman" w:ascii="Times New Roman" w:hAnsi="Times New Roman"/>
          <w:b/>
          <w:bCs/>
          <w:sz w:val="26"/>
          <w:szCs w:val="26"/>
        </w:rPr>
        <w:t>ВИРІШИЛА:</w:t>
      </w:r>
    </w:p>
    <w:p>
      <w:pPr>
        <w:pStyle w:val="Normal"/>
        <w:spacing w:lineRule="auto" w:line="204" w:before="0" w:after="0"/>
        <w:jc w:val="both"/>
        <w:rPr/>
      </w:pPr>
      <w:r>
        <w:rPr>
          <w:rFonts w:eastAsia="Times New Roman" w:ascii="Times New Roman" w:hAnsi="Times New Roman"/>
          <w:sz w:val="26"/>
          <w:szCs w:val="26"/>
        </w:rPr>
        <w:tab/>
        <w:t>1. Внести зміни до деяких рішень сесій Покровської міської ради 7 скликання:</w:t>
      </w:r>
    </w:p>
    <w:p>
      <w:pPr>
        <w:pStyle w:val="Normal"/>
        <w:spacing w:lineRule="auto" w:line="204" w:before="0" w:after="0"/>
        <w:jc w:val="both"/>
        <w:rPr>
          <w:rFonts w:ascii="Times New Roman" w:hAnsi="Times New Roman" w:eastAsia="Times New Roman"/>
        </w:rPr>
      </w:pPr>
      <w:r>
        <w:rPr>
          <w:rFonts w:eastAsia="Times New Roman" w:ascii="Times New Roman" w:hAnsi="Times New Roman"/>
        </w:rPr>
      </w:r>
    </w:p>
    <w:p>
      <w:pPr>
        <w:pStyle w:val="Normal"/>
        <w:spacing w:lineRule="auto" w:line="204" w:before="0" w:after="0"/>
        <w:jc w:val="both"/>
        <w:rPr/>
      </w:pPr>
      <w:r>
        <w:rPr>
          <w:rFonts w:eastAsia="Times New Roman" w:ascii="Times New Roman" w:hAnsi="Times New Roman"/>
          <w:sz w:val="26"/>
          <w:szCs w:val="26"/>
        </w:rPr>
        <w:tab/>
        <w:t xml:space="preserve">1.1. доповнити пункт 9 Паспорту </w:t>
      </w:r>
      <w:r>
        <w:rPr>
          <w:rFonts w:eastAsia="Times New Roman" w:ascii="Times New Roman" w:hAnsi="Times New Roman"/>
          <w:sz w:val="26"/>
          <w:szCs w:val="26"/>
          <w:lang w:val="uk-UA"/>
        </w:rPr>
        <w:t xml:space="preserve">міської </w:t>
      </w:r>
      <w:r>
        <w:rPr>
          <w:rFonts w:eastAsia="Times New Roman" w:ascii="Times New Roman" w:hAnsi="Times New Roman"/>
          <w:sz w:val="26"/>
          <w:szCs w:val="26"/>
        </w:rPr>
        <w:t>програми “Сприяння Нікопольському міському відділу Управління Служби безпеки України у Дніпропетровській області на 2018-2019 роки” (далі - Програма) та Переліку завдань і заходів  Програми, затвердженоого рішенням 31 сесії  міської ради   від 23.03.2018  № 27, визначивши загальний обсяг фінансування, всього (тис.грн), в тому числі за рахунок коштів міського бюджету 100,0 на покращення матеріально-технічної бази управління;</w:t>
      </w:r>
    </w:p>
    <w:p>
      <w:pPr>
        <w:pStyle w:val="Normal"/>
        <w:spacing w:lineRule="auto" w:line="204" w:before="0" w:after="0"/>
        <w:jc w:val="both"/>
        <w:rPr>
          <w:rFonts w:ascii="Times New Roman" w:hAnsi="Times New Roman" w:eastAsia="Times New Roman"/>
        </w:rPr>
      </w:pPr>
      <w:r>
        <w:rPr>
          <w:rFonts w:eastAsia="Times New Roman" w:ascii="Times New Roman" w:hAnsi="Times New Roman"/>
        </w:rPr>
      </w:r>
    </w:p>
    <w:p>
      <w:pPr>
        <w:pStyle w:val="Normal"/>
        <w:spacing w:lineRule="auto" w:line="204" w:before="0" w:after="0"/>
        <w:jc w:val="both"/>
        <w:rPr>
          <w:rFonts w:ascii="Times New Roman" w:hAnsi="Times New Roman" w:eastAsia="Times New Roman"/>
          <w:sz w:val="12"/>
          <w:szCs w:val="12"/>
        </w:rPr>
      </w:pPr>
      <w:r>
        <w:rPr>
          <w:rFonts w:eastAsia="Times New Roman" w:ascii="Times New Roman" w:hAnsi="Times New Roman"/>
          <w:sz w:val="26"/>
          <w:szCs w:val="26"/>
        </w:rPr>
        <w:tab/>
        <w:t>1.2. підпункт 13.1 розділу 13 Переліку завдань і заходів міської Програми «Здоров’я Покровчан на 2019-2023 роки», затвердженого рішенням 39 сесії   міської ради  від 23.11.2018  №21, змінивши орієнтовний обсяг фінансування на 2019 рік з 46,5тис.грн  на 100,тис грн.;</w:t>
      </w:r>
    </w:p>
    <w:p>
      <w:pPr>
        <w:pStyle w:val="Normal"/>
        <w:spacing w:lineRule="auto" w:line="204" w:before="0" w:after="0"/>
        <w:jc w:val="both"/>
        <w:rPr>
          <w:sz w:val="26"/>
          <w:szCs w:val="26"/>
        </w:rPr>
      </w:pPr>
      <w:r>
        <w:rPr>
          <w:sz w:val="26"/>
          <w:szCs w:val="26"/>
        </w:rPr>
      </w:r>
    </w:p>
    <w:p>
      <w:pPr>
        <w:pStyle w:val="Normal"/>
        <w:spacing w:lineRule="auto" w:line="204" w:before="0" w:after="0"/>
        <w:jc w:val="both"/>
        <w:rPr/>
      </w:pPr>
      <w:r>
        <w:rPr>
          <w:rFonts w:eastAsia="Times New Roman" w:ascii="Times New Roman" w:hAnsi="Times New Roman"/>
          <w:sz w:val="26"/>
          <w:szCs w:val="26"/>
        </w:rPr>
        <w:tab/>
        <w:t>1.3.змінити назву “Покровський міський військовий комісаріат” в рішенні  40 сесії  міської ради  “Про затвердження програми підтримки Покровського військового комісаріату на 2019-2020 роки від 07.12.2018 № 26 на “Покровський міський територіальний центр комплектування та соціальної підтримки” в усіх відмінках.</w:t>
      </w:r>
    </w:p>
    <w:p>
      <w:pPr>
        <w:pStyle w:val="Normal"/>
        <w:spacing w:lineRule="auto" w:line="204" w:before="0" w:after="0"/>
        <w:jc w:val="both"/>
        <w:rPr/>
      </w:pPr>
      <w:r>
        <w:rPr>
          <w:rFonts w:eastAsia="Times New Roman" w:ascii="Times New Roman" w:hAnsi="Times New Roman"/>
          <w:sz w:val="26"/>
          <w:szCs w:val="26"/>
        </w:rPr>
        <w:tab/>
        <w:t xml:space="preserve">1.4. трете речення другого абзацу розділу ІІІ  Програми підтримки Покровського </w:t>
      </w:r>
      <w:bookmarkStart w:id="0" w:name="__DdeLink__223_1732521813"/>
      <w:r>
        <w:rPr>
          <w:rFonts w:eastAsia="Times New Roman" w:ascii="Times New Roman" w:hAnsi="Times New Roman"/>
          <w:sz w:val="26"/>
          <w:szCs w:val="26"/>
        </w:rPr>
        <w:t>військового комісаріату на 2019-2020 роки</w:t>
      </w:r>
      <w:bookmarkEnd w:id="0"/>
      <w:r>
        <w:rPr>
          <w:rFonts w:eastAsia="Times New Roman" w:ascii="Times New Roman" w:hAnsi="Times New Roman"/>
          <w:sz w:val="26"/>
          <w:szCs w:val="26"/>
        </w:rPr>
        <w:t>, затвердженої р</w:t>
      </w:r>
      <w:bookmarkStart w:id="1" w:name="__DdeLink__279_163120686011"/>
      <w:r>
        <w:rPr>
          <w:rFonts w:eastAsia="Times New Roman" w:ascii="Times New Roman" w:hAnsi="Times New Roman"/>
          <w:sz w:val="26"/>
          <w:szCs w:val="26"/>
        </w:rPr>
        <w:t xml:space="preserve">ішенням  40 сесії  міської ради  від 07.12.2018   № 26, </w:t>
      </w:r>
      <w:bookmarkEnd w:id="1"/>
      <w:r>
        <w:rPr>
          <w:rFonts w:eastAsia="Times New Roman" w:ascii="Times New Roman" w:hAnsi="Times New Roman"/>
          <w:sz w:val="26"/>
          <w:szCs w:val="26"/>
        </w:rPr>
        <w:t xml:space="preserve"> викласти у наступній редакції:</w:t>
      </w:r>
    </w:p>
    <w:p>
      <w:pPr>
        <w:pStyle w:val="Normal"/>
        <w:spacing w:lineRule="auto" w:line="204" w:before="0" w:after="0"/>
        <w:jc w:val="both"/>
        <w:rPr/>
      </w:pPr>
      <w:r>
        <w:rPr>
          <w:rFonts w:eastAsia="Times New Roman" w:ascii="Times New Roman" w:hAnsi="Times New Roman"/>
          <w:sz w:val="26"/>
          <w:szCs w:val="26"/>
        </w:rPr>
        <w:t xml:space="preserve"> </w:t>
      </w:r>
      <w:r>
        <w:rPr>
          <w:rFonts w:eastAsia="Times New Roman" w:ascii="Times New Roman" w:hAnsi="Times New Roman"/>
          <w:sz w:val="26"/>
          <w:szCs w:val="26"/>
          <w:lang w:val="en-US"/>
        </w:rPr>
        <w:t>“</w:t>
      </w:r>
      <w:r>
        <w:rPr>
          <w:rFonts w:eastAsia="Times New Roman" w:ascii="Times New Roman" w:hAnsi="Times New Roman"/>
          <w:sz w:val="26"/>
          <w:szCs w:val="26"/>
          <w:lang w:val="en-US"/>
        </w:rPr>
        <w:t xml:space="preserve">- </w:t>
      </w:r>
      <w:r>
        <w:rPr>
          <w:rFonts w:eastAsia="Times New Roman" w:ascii="Times New Roman" w:hAnsi="Times New Roman"/>
          <w:sz w:val="26"/>
          <w:szCs w:val="26"/>
          <w:lang w:val="uk-UA"/>
        </w:rPr>
        <w:t>забезпечення приміщень ТЦК та СП обладнанням, устаткуванням, меблями;”</w:t>
      </w:r>
    </w:p>
    <w:p>
      <w:pPr>
        <w:pStyle w:val="Normal"/>
        <w:spacing w:lineRule="auto" w:line="204" w:before="0" w:after="0"/>
        <w:jc w:val="both"/>
        <w:rPr>
          <w:rFonts w:ascii="Times New Roman" w:hAnsi="Times New Roman" w:eastAsia="Times New Roman"/>
          <w:sz w:val="24"/>
          <w:szCs w:val="24"/>
        </w:rPr>
      </w:pPr>
      <w:r>
        <w:rPr>
          <w:rFonts w:eastAsia="Times New Roman" w:ascii="Times New Roman" w:hAnsi="Times New Roman"/>
          <w:sz w:val="26"/>
          <w:szCs w:val="26"/>
        </w:rPr>
        <w:t>Далі читати за текстом.</w:t>
      </w:r>
    </w:p>
    <w:p>
      <w:pPr>
        <w:pStyle w:val="Normal"/>
        <w:spacing w:lineRule="auto" w:line="204" w:before="0" w:after="0"/>
        <w:jc w:val="both"/>
        <w:rPr>
          <w:rFonts w:ascii="Times New Roman" w:hAnsi="Times New Roman" w:eastAsia="Times New Roman"/>
          <w:sz w:val="12"/>
          <w:szCs w:val="12"/>
        </w:rPr>
      </w:pPr>
      <w:r>
        <w:rPr>
          <w:rFonts w:eastAsia="Times New Roman" w:ascii="Times New Roman" w:hAnsi="Times New Roman"/>
          <w:sz w:val="12"/>
          <w:szCs w:val="12"/>
        </w:rPr>
      </w:r>
    </w:p>
    <w:p>
      <w:pPr>
        <w:pStyle w:val="Normal"/>
        <w:spacing w:lineRule="auto" w:line="204" w:before="0" w:after="0"/>
        <w:jc w:val="both"/>
        <w:rPr/>
      </w:pPr>
      <w:r>
        <w:rPr>
          <w:rFonts w:eastAsia="Times New Roman" w:ascii="Times New Roman" w:hAnsi="Times New Roman"/>
          <w:sz w:val="26"/>
          <w:szCs w:val="26"/>
        </w:rPr>
        <w:tab/>
        <w:t xml:space="preserve">1.5. </w:t>
      </w:r>
      <w:r>
        <w:rPr>
          <w:rFonts w:eastAsia="Times New Roman" w:ascii="Times New Roman" w:hAnsi="Times New Roman"/>
          <w:sz w:val="28"/>
          <w:szCs w:val="28"/>
        </w:rPr>
        <w:t>Розділ</w:t>
      </w:r>
      <w:r>
        <w:rPr>
          <w:rFonts w:eastAsia="Times New Roman" w:ascii="Times New Roman" w:hAnsi="Times New Roman"/>
          <w:sz w:val="28"/>
          <w:szCs w:val="28"/>
          <w:lang w:val="en-US"/>
        </w:rPr>
        <w:t xml:space="preserve"> V “</w:t>
      </w:r>
      <w:r>
        <w:rPr>
          <w:rFonts w:eastAsia="Times New Roman" w:ascii="Times New Roman" w:hAnsi="Times New Roman"/>
          <w:sz w:val="26"/>
          <w:szCs w:val="26"/>
          <w:lang w:val="en-US"/>
        </w:rPr>
        <w:t>Програми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w:t>
      </w:r>
      <w:r>
        <w:rPr>
          <w:rFonts w:eastAsia="Times New Roman" w:ascii="Times New Roman" w:hAnsi="Times New Roman"/>
          <w:sz w:val="26"/>
          <w:szCs w:val="26"/>
          <w:lang w:val="uk-UA"/>
        </w:rPr>
        <w:t xml:space="preserve"> затвердженої</w:t>
      </w:r>
      <w:r>
        <w:rPr>
          <w:rFonts w:eastAsia="Times New Roman" w:ascii="Times New Roman" w:hAnsi="Times New Roman"/>
          <w:sz w:val="28"/>
          <w:szCs w:val="28"/>
          <w:lang w:val="uk-UA"/>
        </w:rPr>
        <w:t xml:space="preserve"> </w:t>
      </w:r>
      <w:r>
        <w:rPr>
          <w:rFonts w:eastAsia="Times New Roman" w:ascii="Times New Roman" w:hAnsi="Times New Roman"/>
          <w:sz w:val="26"/>
          <w:szCs w:val="26"/>
          <w:lang w:val="en-US"/>
        </w:rPr>
        <w:t>рішення</w:t>
      </w:r>
      <w:r>
        <w:rPr>
          <w:rFonts w:eastAsia="Times New Roman" w:ascii="Times New Roman" w:hAnsi="Times New Roman"/>
          <w:sz w:val="26"/>
          <w:szCs w:val="26"/>
          <w:lang w:val="uk-UA"/>
        </w:rPr>
        <w:t>м</w:t>
      </w:r>
      <w:r>
        <w:rPr>
          <w:rFonts w:eastAsia="Times New Roman" w:ascii="Times New Roman" w:hAnsi="Times New Roman"/>
          <w:sz w:val="26"/>
          <w:szCs w:val="26"/>
          <w:lang w:val="en-US"/>
        </w:rPr>
        <w:t xml:space="preserve"> 44 сесії міської ради </w:t>
      </w:r>
      <w:r>
        <w:rPr>
          <w:rFonts w:eastAsia="Times New Roman" w:ascii="Times New Roman" w:hAnsi="Times New Roman"/>
          <w:sz w:val="26"/>
          <w:szCs w:val="26"/>
          <w:lang w:val="uk-UA"/>
        </w:rPr>
        <w:t>від 26.04.2019року викласти в наступній редакції:</w:t>
      </w:r>
    </w:p>
    <w:p>
      <w:pPr>
        <w:pStyle w:val="Normal"/>
        <w:spacing w:lineRule="auto" w:line="204" w:before="0" w:after="0"/>
        <w:jc w:val="both"/>
        <w:rPr/>
      </w:pPr>
      <w:r>
        <w:rPr>
          <w:rFonts w:eastAsia="Times New Roman" w:ascii="Times New Roman" w:hAnsi="Times New Roman"/>
          <w:sz w:val="26"/>
          <w:szCs w:val="26"/>
          <w:lang w:val="uk-UA"/>
        </w:rPr>
        <w:tab/>
        <w:t>“Надання фінансової підтримки з міського бюджету спрямовуються на6</w:t>
      </w:r>
    </w:p>
    <w:p>
      <w:pPr>
        <w:pStyle w:val="Normal"/>
        <w:spacing w:lineRule="auto" w:line="204" w:before="0" w:after="0"/>
        <w:jc w:val="both"/>
        <w:rPr/>
      </w:pPr>
      <w:r>
        <w:rPr>
          <w:rFonts w:eastAsia="Times New Roman" w:ascii="Times New Roman" w:hAnsi="Times New Roman"/>
          <w:sz w:val="26"/>
          <w:szCs w:val="26"/>
          <w:lang w:val="uk-UA"/>
        </w:rPr>
        <w:t>- зміцнення та поліпшення матеріально-технічної бази закладу;</w:t>
      </w:r>
    </w:p>
    <w:p>
      <w:pPr>
        <w:pStyle w:val="Normal"/>
        <w:spacing w:lineRule="auto" w:line="204" w:before="0" w:after="0"/>
        <w:jc w:val="both"/>
        <w:rPr/>
      </w:pPr>
      <w:r>
        <w:rPr>
          <w:rFonts w:eastAsia="Times New Roman" w:ascii="Times New Roman" w:hAnsi="Times New Roman"/>
          <w:sz w:val="26"/>
          <w:szCs w:val="26"/>
          <w:lang w:val="uk-UA"/>
        </w:rPr>
        <w:t>-проведення ремонтних робіт в будівлі закладу. “</w:t>
      </w:r>
    </w:p>
    <w:p>
      <w:pPr>
        <w:pStyle w:val="Normal"/>
        <w:spacing w:lineRule="auto" w:line="204" w:before="0" w:after="0"/>
        <w:jc w:val="both"/>
        <w:rPr/>
      </w:pPr>
      <w:r>
        <w:rPr>
          <w:rFonts w:eastAsia="Times New Roman" w:ascii="Times New Roman" w:hAnsi="Times New Roman"/>
          <w:sz w:val="26"/>
          <w:szCs w:val="26"/>
          <w:lang w:val="uk-UA"/>
        </w:rPr>
        <w:tab/>
        <w:t xml:space="preserve">1.6. </w:t>
      </w:r>
      <w:r>
        <w:rPr>
          <w:rFonts w:eastAsia="Times New Roman" w:ascii="Times New Roman" w:hAnsi="Times New Roman"/>
          <w:sz w:val="26"/>
          <w:szCs w:val="26"/>
        </w:rPr>
        <w:t>доповнити Паспорт Програми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 затвердженого рішенням 44 сесії міської ради,  пунктом 8 наступного змісту:</w:t>
      </w:r>
    </w:p>
    <w:tbl>
      <w:tblPr>
        <w:tblW w:w="9861" w:type="dxa"/>
        <w:jc w:val="left"/>
        <w:tblInd w:w="0" w:type="dxa"/>
        <w:tblCellMar>
          <w:top w:w="55" w:type="dxa"/>
          <w:left w:w="50" w:type="dxa"/>
          <w:bottom w:w="55" w:type="dxa"/>
          <w:right w:w="55" w:type="dxa"/>
        </w:tblCellMar>
      </w:tblPr>
      <w:tblGrid>
        <w:gridCol w:w="567"/>
        <w:gridCol w:w="7711"/>
        <w:gridCol w:w="1583"/>
      </w:tblGrid>
      <w:tr>
        <w:trPr/>
        <w:tc>
          <w:tcPr>
            <w:tcW w:w="567" w:type="dxa"/>
            <w:tcBorders/>
            <w:shd w:fill="auto" w:val="clear"/>
          </w:tcPr>
          <w:p>
            <w:pPr>
              <w:pStyle w:val="Style19"/>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8"/>
                <w:szCs w:val="28"/>
                <w:u w:val="none"/>
              </w:rPr>
              <w:t>8.</w:t>
            </w:r>
          </w:p>
        </w:tc>
        <w:tc>
          <w:tcPr>
            <w:tcW w:w="7711" w:type="dxa"/>
            <w:tcBorders/>
            <w:shd w:fill="auto" w:val="clear"/>
          </w:tcPr>
          <w:p>
            <w:pPr>
              <w:pStyle w:val="Style19"/>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8"/>
                <w:szCs w:val="28"/>
                <w:u w:val="none"/>
              </w:rPr>
              <w:t>Орієнтовний обсяг фінансування, тис.грн.</w:t>
            </w:r>
          </w:p>
        </w:tc>
        <w:tc>
          <w:tcPr>
            <w:tcW w:w="1583" w:type="dxa"/>
            <w:tcBorders/>
            <w:shd w:fill="auto" w:val="clear"/>
          </w:tcPr>
          <w:p>
            <w:pPr>
              <w:pStyle w:val="Style19"/>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8"/>
                <w:szCs w:val="28"/>
                <w:u w:val="none"/>
              </w:rPr>
              <w:t>30,0</w:t>
            </w:r>
          </w:p>
        </w:tc>
      </w:tr>
    </w:tbl>
    <w:p>
      <w:pPr>
        <w:pStyle w:val="Normal"/>
        <w:spacing w:lineRule="auto" w:line="204" w:before="0" w:after="0"/>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04" w:before="0" w:after="0"/>
        <w:jc w:val="both"/>
        <w:rPr/>
      </w:pPr>
      <w:r>
        <w:rPr>
          <w:rFonts w:eastAsia="Times New Roman" w:ascii="Times New Roman" w:hAnsi="Times New Roman"/>
          <w:sz w:val="26"/>
          <w:szCs w:val="26"/>
        </w:rPr>
        <w:tab/>
        <w:t>2. Контроль за  виконанням даного рішення покласти на заступників міського голови з виконавчої роботи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40" w:before="0" w:after="0"/>
        <w:jc w:val="both"/>
        <w:rPr>
          <w:rFonts w:ascii="Times New Roman" w:hAnsi="Times New Roman"/>
          <w:spacing w:val="-3"/>
          <w:sz w:val="28"/>
          <w:szCs w:val="28"/>
        </w:rPr>
      </w:pPr>
      <w:r>
        <w:rPr>
          <w:rFonts w:ascii="Times New Roman" w:hAnsi="Times New Roman"/>
          <w:spacing w:val="-3"/>
          <w:sz w:val="21"/>
          <w:szCs w:val="21"/>
        </w:rPr>
        <w:t>Відяєва Г.М.,  43882</w:t>
      </w:r>
    </w:p>
    <w:sectPr>
      <w:type w:val="nextPage"/>
      <w:pgSz w:w="11906" w:h="16838"/>
      <w:pgMar w:left="1431" w:right="629" w:header="0" w:top="1134" w:footer="0" w:bottom="5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Arial Unicode M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8"/>
  <w:displayBackgroundShape/>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1">
    <w:name w:val="Основной шрифт абзаца1"/>
    <w:qFormat/>
    <w:rPr/>
  </w:style>
  <w:style w:type="character" w:styleId="Style13">
    <w:name w:val="Основной текст Знак"/>
    <w:qFormat/>
    <w:rPr>
      <w:rFonts w:ascii="Times New Roman" w:hAnsi="Times New Roman" w:eastAsia="Andale Sans UI" w:cs="Times New Roman"/>
      <w:kern w:val="2"/>
      <w:sz w:val="24"/>
      <w:szCs w:val="24"/>
    </w:rPr>
  </w:style>
  <w:style w:type="character" w:styleId="ListLabel1">
    <w:name w:val="ListLabel 1"/>
    <w:qFormat/>
    <w:rPr>
      <w:sz w:val="28"/>
      <w:szCs w:val="28"/>
      <w:lang w:val="uk-U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name w:val="Указатель1"/>
    <w:basedOn w:val="Normal"/>
    <w:qFormat/>
    <w:pPr>
      <w:suppressLineNumbers/>
    </w:pPr>
    <w:rPr>
      <w:rFonts w:cs="Arial"/>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sz w:val="24"/>
      <w:szCs w:val="20"/>
    </w:rPr>
  </w:style>
  <w:style w:type="paragraph" w:styleId="NoSpacing">
    <w:name w:val="No Spacing"/>
    <w:qFormat/>
    <w:pPr>
      <w:widowControl/>
      <w:suppressAutoHyphens w:val="true"/>
      <w:overflowPunct w:val="true"/>
      <w:bidi w:val="0"/>
      <w:jc w:val="left"/>
    </w:pPr>
    <w:rPr>
      <w:rFonts w:ascii="Calibri" w:hAnsi="Calibri" w:eastAsia="Calibri" w:cs="Times New Roman"/>
      <w:color w:val="00000A"/>
      <w:kern w:val="0"/>
      <w:sz w:val="22"/>
      <w:szCs w:val="22"/>
      <w:lang w:val="uk-UA" w:eastAsia="zh-CN" w:bidi="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Style19">
    <w:name w:val="Вміст таблиці"/>
    <w:basedOn w:val="Normal"/>
    <w:qFormat/>
    <w:pPr>
      <w:suppressLineNumbers/>
    </w:pPr>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4122</TotalTime>
  <Application>LibreOffice/6.2.1.2$Windows_x86 LibreOffice_project/7bcb35dc3024a62dea0caee87020152d1ee96e71</Application>
  <Pages>1</Pages>
  <Words>367</Words>
  <Characters>2539</Characters>
  <CharactersWithSpaces>2924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2019-02-22T06:58:00Z</dcterms:created>
  <dc:creator>Заступник</dc:creator>
  <dc:description/>
  <dc:language>ru-RU</dc:language>
  <cp:lastModifiedBy/>
  <cp:lastPrinted>2019-07-23T08:50:26Z</cp:lastPrinted>
  <dcterms:modified xsi:type="dcterms:W3CDTF">2019-07-23T10:12:19Z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