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0D63B" w14:textId="27C3FA37" w:rsidR="0008135F" w:rsidRDefault="0008135F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2462D42B" wp14:editId="78D58F93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6290DE66" w:rsidR="001E6C56" w:rsidRDefault="0008135F">
      <w:pPr>
        <w:spacing w:before="240" w:after="240"/>
      </w:pPr>
      <w:r>
        <w:t xml:space="preserve">Прагнення захистити від труднощів іноді призводить до протилежного ефекту: ми обмежуємо самостійність людини й вирішуємо все за неї. </w:t>
      </w:r>
    </w:p>
    <w:p w14:paraId="00000002" w14:textId="77777777" w:rsidR="001E6C56" w:rsidRDefault="0008135F">
      <w:pPr>
        <w:spacing w:before="240" w:after="240"/>
      </w:pPr>
      <w:r>
        <w:t>У рамках кампанії «Взаємодій на рівних», спрямованої на зменшення стигми, стереотипів та упереджень щодо людей з інвалідністю, підготовлено поради, як розпізнати цю межу у щоденному спілкуванні та навчитися підтримувати, не перебираючи контроль.</w:t>
      </w:r>
    </w:p>
    <w:p w14:paraId="00000003" w14:textId="77777777" w:rsidR="001E6C56" w:rsidRDefault="0008135F">
      <w:pPr>
        <w:numPr>
          <w:ilvl w:val="0"/>
          <w:numId w:val="1"/>
        </w:numPr>
        <w:spacing w:before="240"/>
      </w:pPr>
      <w:r>
        <w:rPr>
          <w:b/>
          <w:bCs/>
        </w:rPr>
        <w:t>Орієнтуйте</w:t>
      </w:r>
      <w:r>
        <w:rPr>
          <w:b/>
          <w:bCs/>
        </w:rPr>
        <w:t>ся на бажання людини, а не на власні побоювання.</w:t>
      </w:r>
      <w:r>
        <w:t xml:space="preserve"> Замість </w:t>
      </w:r>
      <w:r>
        <w:rPr>
          <w:i/>
          <w:iCs/>
        </w:rPr>
        <w:t>«Я зроблю це сам(-а), бо тобі буде складно»</w:t>
      </w:r>
      <w:r>
        <w:t xml:space="preserve"> запитайте: </w:t>
      </w:r>
      <w:r>
        <w:rPr>
          <w:i/>
          <w:iCs/>
        </w:rPr>
        <w:t>«Як ти хочеш це зробити і чи потрібна моя допомога?»</w:t>
      </w:r>
    </w:p>
    <w:p w14:paraId="00000004" w14:textId="77777777" w:rsidR="001E6C56" w:rsidRDefault="0008135F">
      <w:pPr>
        <w:numPr>
          <w:ilvl w:val="0"/>
          <w:numId w:val="1"/>
        </w:numPr>
      </w:pPr>
      <w:r>
        <w:rPr>
          <w:b/>
          <w:bCs/>
        </w:rPr>
        <w:t xml:space="preserve">Залишайте право на власні рішення. </w:t>
      </w:r>
      <w:r>
        <w:t>Бажання захистити людину від будь-яких труднощів зрозумі</w:t>
      </w:r>
      <w:r>
        <w:t>ле. Але інвалідність не позбавляє права обирати, пробувати, змінювати рішення та здобувати власний досвід.</w:t>
      </w:r>
    </w:p>
    <w:p w14:paraId="00000005" w14:textId="77777777" w:rsidR="001E6C56" w:rsidRDefault="0008135F">
      <w:pPr>
        <w:numPr>
          <w:ilvl w:val="0"/>
          <w:numId w:val="1"/>
        </w:numPr>
      </w:pPr>
      <w:r>
        <w:rPr>
          <w:b/>
          <w:bCs/>
        </w:rPr>
        <w:t xml:space="preserve">Поважайте особисті кордони та </w:t>
      </w:r>
      <w:proofErr w:type="spellStart"/>
      <w:r>
        <w:rPr>
          <w:b/>
          <w:bCs/>
        </w:rPr>
        <w:t>приватність</w:t>
      </w:r>
      <w:proofErr w:type="spellEnd"/>
      <w:r>
        <w:rPr>
          <w:b/>
          <w:bCs/>
        </w:rPr>
        <w:t>.</w:t>
      </w:r>
      <w:r>
        <w:rPr>
          <w:b/>
          <w:bCs/>
        </w:rPr>
        <w:br/>
      </w:r>
      <w:r>
        <w:t>Не контролюйте листування, особисті справи чи рішення людини без її згоди. Допомога не дає права втручатис</w:t>
      </w:r>
      <w:r>
        <w:t>я в усі сфери життя людини з інвалідністю.</w:t>
      </w:r>
    </w:p>
    <w:p w14:paraId="00000006" w14:textId="77777777" w:rsidR="001E6C56" w:rsidRDefault="0008135F">
      <w:pPr>
        <w:numPr>
          <w:ilvl w:val="0"/>
          <w:numId w:val="1"/>
        </w:numPr>
      </w:pPr>
      <w:r>
        <w:rPr>
          <w:b/>
          <w:bCs/>
        </w:rPr>
        <w:t>Поважайте відмову від допомоги.</w:t>
      </w:r>
      <w:r>
        <w:rPr>
          <w:b/>
          <w:bCs/>
        </w:rPr>
        <w:br/>
      </w:r>
      <w:r>
        <w:t xml:space="preserve">Якщо у відповідь на пропозицію ви чуєте </w:t>
      </w:r>
      <w:r>
        <w:rPr>
          <w:i/>
          <w:iCs/>
        </w:rPr>
        <w:t>«Ні, дякую»</w:t>
      </w:r>
      <w:r>
        <w:t xml:space="preserve"> — прийміть цю відповідь. Не наполягайте лише тому, що вам здається, ніби так буде «краще».</w:t>
      </w:r>
    </w:p>
    <w:p w14:paraId="00000007" w14:textId="77777777" w:rsidR="001E6C56" w:rsidRDefault="0008135F">
      <w:pPr>
        <w:numPr>
          <w:ilvl w:val="0"/>
          <w:numId w:val="1"/>
        </w:numPr>
      </w:pPr>
      <w:r>
        <w:rPr>
          <w:b/>
          <w:bCs/>
        </w:rPr>
        <w:t>Не вирішуйте за людину, що їй потрібно</w:t>
      </w:r>
      <w:r>
        <w:rPr>
          <w:b/>
          <w:bCs/>
        </w:rPr>
        <w:t>.</w:t>
      </w:r>
      <w:r>
        <w:rPr>
          <w:b/>
          <w:bCs/>
        </w:rPr>
        <w:br/>
      </w:r>
      <w:r>
        <w:t>Навіть найближчі люди не завжди можуть знати, що буде комфортним для іншого. Краще запитати, ніж діяти на основі власних припущень.</w:t>
      </w:r>
    </w:p>
    <w:p w14:paraId="00000008" w14:textId="77777777" w:rsidR="001E6C56" w:rsidRDefault="0008135F">
      <w:pPr>
        <w:numPr>
          <w:ilvl w:val="0"/>
          <w:numId w:val="1"/>
        </w:numPr>
        <w:spacing w:after="240"/>
      </w:pPr>
      <w:r>
        <w:rPr>
          <w:b/>
          <w:bCs/>
        </w:rPr>
        <w:t>Підтримуйте автономію, а не закріплюйте залежність.</w:t>
      </w:r>
      <w:r>
        <w:t xml:space="preserve"> Автономія — це не обов’язково робити все без сторонньої допомоги. Це п</w:t>
      </w:r>
      <w:r>
        <w:t>ередусім можливість самій визначати, яка підтримка потрібна, коли і в який спосіб.</w:t>
      </w:r>
    </w:p>
    <w:p w14:paraId="00000009" w14:textId="77777777" w:rsidR="001E6C56" w:rsidRDefault="0008135F">
      <w:pPr>
        <w:spacing w:before="240" w:after="240"/>
      </w:pPr>
      <w:r>
        <w:lastRenderedPageBreak/>
        <w:t>Турбота не повинна ставати обмеженням самостійності. Взаємодійте на рівних!</w:t>
      </w:r>
    </w:p>
    <w:p w14:paraId="0000000A" w14:textId="77777777" w:rsidR="001E6C56" w:rsidRDefault="0008135F">
      <w:pPr>
        <w:spacing w:before="240" w:after="240"/>
      </w:pPr>
      <w:r>
        <w:t>__________________</w:t>
      </w:r>
    </w:p>
    <w:p w14:paraId="0000000B" w14:textId="77777777" w:rsidR="001E6C56" w:rsidRDefault="0008135F">
      <w:r>
        <w:t>Цей інформаційний продукт став можливим завдяки щедрій підтримці, наданій Уряд</w:t>
      </w:r>
      <w:r>
        <w:t xml:space="preserve">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C" w14:textId="77777777" w:rsidR="001E6C56" w:rsidRDefault="001E6C56">
      <w:pPr>
        <w:spacing w:after="240"/>
      </w:pPr>
    </w:p>
    <w:p w14:paraId="0000000D" w14:textId="77777777" w:rsidR="001E6C56" w:rsidRDefault="001E6C56"/>
    <w:p w14:paraId="0000000E" w14:textId="77777777" w:rsidR="001E6C56" w:rsidRDefault="001E6C56">
      <w:pPr>
        <w:spacing w:before="240" w:after="240"/>
      </w:pPr>
    </w:p>
    <w:sectPr w:rsidR="001E6C5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1FB89F68-C335-4C06-9535-BFBBEB0FC63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36ADFD44-E7FF-440B-A0BA-E78A1C7C359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27267"/>
    <w:multiLevelType w:val="multilevel"/>
    <w:tmpl w:val="475E7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56"/>
    <w:rsid w:val="0008135F"/>
    <w:rsid w:val="001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910A"/>
  <w15:docId w15:val="{BF6CCBDE-0CCB-4980-BB9D-40FC6F61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5VzMTK/684S+2b6lJA2K6K85JQ==">CgMxLjA4AHIhMUI0cHkxRUFmYzh5SXlMOFNKTHFCRkRCRjBsd2NkY1pK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2026-10-01T06:07:00Z</dcterms:created>
  <dcterms:modified xsi:type="dcterms:W3CDTF">2026-10-01T06:07:00Z</dcterms:modified>
</cp:coreProperties>
</file>