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0" w:hanging="0"/>
        <w:jc w:val="center"/>
        <w:rPr>
          <w:rFonts w:ascii="Times New Roman" w:hAnsi="Times New Roman"/>
          <w:sz w:val="28"/>
          <w:szCs w:val="28"/>
        </w:rPr>
      </w:pPr>
      <w:r>
        <w:rPr>
          <w:rFonts w:cs="Times New Roman" w:ascii="Times New Roman" w:hAnsi="Times New Roman"/>
          <w:sz w:val="28"/>
          <w:szCs w:val="28"/>
        </w:rPr>
        <w:t>ПЕРЕЛІК</w:t>
      </w:r>
    </w:p>
    <w:p>
      <w:pPr>
        <w:pStyle w:val="Normal"/>
        <w:ind w:right="-57" w:hanging="0"/>
        <w:jc w:val="center"/>
        <w:rPr>
          <w:rFonts w:ascii="Times New Roman" w:hAnsi="Times New Roman"/>
          <w:sz w:val="28"/>
          <w:szCs w:val="28"/>
        </w:rPr>
      </w:pPr>
      <w:r>
        <w:rPr>
          <w:rFonts w:cs="Times New Roman" w:ascii="Times New Roman" w:hAnsi="Times New Roman"/>
          <w:sz w:val="28"/>
          <w:szCs w:val="28"/>
        </w:rPr>
        <w:t>рішень позачергового засідання виконкому Покровської міської ради</w:t>
      </w:r>
    </w:p>
    <w:p>
      <w:pPr>
        <w:pStyle w:val="Normal"/>
        <w:shd w:val="clear" w:color="auto" w:fill="FFFFFF"/>
        <w:spacing w:before="0" w:after="140"/>
        <w:ind w:right="-57" w:hanging="0"/>
        <w:contextualSpacing/>
        <w:jc w:val="center"/>
        <w:rPr>
          <w:rFonts w:ascii="Times New Roman" w:hAnsi="Times New Roman"/>
          <w:sz w:val="28"/>
          <w:szCs w:val="28"/>
        </w:rPr>
      </w:pPr>
      <w:r>
        <w:rPr>
          <w:rFonts w:cs="Times New Roman" w:ascii="Times New Roman" w:hAnsi="Times New Roman"/>
          <w:spacing w:val="1"/>
          <w:sz w:val="28"/>
          <w:szCs w:val="28"/>
        </w:rPr>
        <w:t>на</w:t>
      </w:r>
      <w:r>
        <w:rPr>
          <w:rFonts w:cs="Times New Roman" w:ascii="Times New Roman" w:hAnsi="Times New Roman"/>
          <w:spacing w:val="1"/>
          <w:sz w:val="28"/>
          <w:szCs w:val="28"/>
          <w:lang w:val="ru-RU"/>
        </w:rPr>
        <w:t xml:space="preserve"> </w:t>
      </w:r>
      <w:r>
        <w:rPr>
          <w:rFonts w:cs="Times New Roman" w:ascii="Times New Roman" w:hAnsi="Times New Roman"/>
          <w:spacing w:val="1"/>
          <w:sz w:val="28"/>
          <w:szCs w:val="28"/>
          <w:lang w:val="uk-UA"/>
        </w:rPr>
        <w:t>28</w:t>
      </w:r>
      <w:r>
        <w:rPr>
          <w:rFonts w:cs="Times New Roman" w:ascii="Times New Roman" w:hAnsi="Times New Roman"/>
          <w:spacing w:val="1"/>
          <w:sz w:val="28"/>
          <w:szCs w:val="28"/>
          <w:lang w:val="uk-UA"/>
        </w:rPr>
        <w:t>.08.2025</w:t>
      </w:r>
    </w:p>
    <w:p>
      <w:pPr>
        <w:pStyle w:val="Normal"/>
        <w:shd w:val="clear" w:color="auto" w:fill="FFFFFF"/>
        <w:spacing w:before="0" w:after="140"/>
        <w:ind w:right="-57" w:hanging="0"/>
        <w:contextualSpacing/>
        <w:jc w:val="both"/>
        <w:rPr>
          <w:rFonts w:ascii="Times New Roman" w:hAnsi="Times New Roman" w:cs="Times New Roman"/>
          <w:sz w:val="28"/>
          <w:szCs w:val="28"/>
        </w:rPr>
      </w:pPr>
      <w:r>
        <w:rPr>
          <w:rFonts w:cs="Times New Roman" w:ascii="Times New Roman" w:hAnsi="Times New Roman"/>
          <w:sz w:val="28"/>
          <w:szCs w:val="28"/>
        </w:rPr>
      </w:r>
    </w:p>
    <w:tbl>
      <w:tblPr>
        <w:tblW w:w="9645" w:type="dxa"/>
        <w:jc w:val="left"/>
        <w:tblInd w:w="91" w:type="dxa"/>
        <w:tblLayout w:type="fixed"/>
        <w:tblCellMar>
          <w:top w:w="55" w:type="dxa"/>
          <w:left w:w="55" w:type="dxa"/>
          <w:bottom w:w="55" w:type="dxa"/>
          <w:right w:w="55" w:type="dxa"/>
        </w:tblCellMar>
        <w:tblLook w:firstRow="1" w:noVBand="1" w:lastRow="0" w:firstColumn="1" w:lastColumn="0" w:noHBand="0" w:val="04a0"/>
      </w:tblPr>
      <w:tblGrid>
        <w:gridCol w:w="450"/>
        <w:gridCol w:w="6807"/>
        <w:gridCol w:w="2388"/>
      </w:tblGrid>
      <w:tr>
        <w:trPr>
          <w:trHeight w:val="725" w:hRule="atLeast"/>
        </w:trPr>
        <w:tc>
          <w:tcPr>
            <w:tcW w:w="450"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240" w:before="0" w:after="0"/>
              <w:ind w:left="0" w:right="0" w:hanging="0"/>
              <w:jc w:val="center"/>
              <w:rPr>
                <w:rFonts w:ascii="Times New Roman" w:hAnsi="Times New Roman"/>
                <w:sz w:val="28"/>
                <w:szCs w:val="28"/>
              </w:rPr>
            </w:pPr>
            <w:r>
              <w:rPr>
                <w:rFonts w:ascii="Times New Roman" w:hAnsi="Times New Roman"/>
                <w:color w:val="1B1B1B"/>
                <w:sz w:val="28"/>
                <w:szCs w:val="28"/>
                <w:lang w:val="uk-UA"/>
              </w:rPr>
              <w:t xml:space="preserve">№ </w:t>
            </w:r>
            <w:r>
              <w:rPr>
                <w:rFonts w:ascii="Times New Roman" w:hAnsi="Times New Roman"/>
                <w:color w:val="1B1B1B"/>
                <w:sz w:val="28"/>
                <w:szCs w:val="28"/>
                <w:lang w:val="uk-UA"/>
              </w:rPr>
              <w:t>п/п</w:t>
            </w:r>
          </w:p>
        </w:tc>
        <w:tc>
          <w:tcPr>
            <w:tcW w:w="6807"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lang w:val="uk-UA"/>
              </w:rPr>
              <w:t>Назва рішення</w:t>
            </w:r>
          </w:p>
        </w:tc>
        <w:tc>
          <w:tcPr>
            <w:tcW w:w="2388" w:type="dxa"/>
            <w:tcBorders>
              <w:top w:val="single" w:sz="4" w:space="0" w:color="000000"/>
              <w:left w:val="single" w:sz="4" w:space="0" w:color="000000"/>
              <w:bottom w:val="single" w:sz="4" w:space="0" w:color="000000"/>
              <w:right w:val="single" w:sz="4" w:space="0" w:color="000000"/>
            </w:tcBorders>
            <w:vAlign w:val="center"/>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Доповідач</w:t>
            </w:r>
          </w:p>
        </w:tc>
      </w:tr>
      <w:tr>
        <w:trPr>
          <w:trHeight w:val="683" w:hRule="atLeast"/>
        </w:trPr>
        <w:tc>
          <w:tcPr>
            <w:tcW w:w="9645" w:type="dxa"/>
            <w:gridSpan w:val="3"/>
            <w:tcBorders>
              <w:top w:val="single" w:sz="4" w:space="0" w:color="000000"/>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b/>
                <w:bCs/>
                <w:sz w:val="28"/>
                <w:szCs w:val="28"/>
                <w:lang w:val="uk-UA"/>
              </w:rPr>
              <w:t>1.Блок питань</w:t>
            </w:r>
            <w:r>
              <w:rPr>
                <w:rFonts w:ascii="Times New Roman" w:hAnsi="Times New Roman"/>
                <w:b/>
                <w:bCs/>
                <w:sz w:val="28"/>
                <w:szCs w:val="28"/>
                <w:lang w:val="uk-UA" w:bidi="ar-SA"/>
              </w:rPr>
              <w:t xml:space="preserve"> з відкритим доступом </w:t>
            </w:r>
            <w:r>
              <w:rPr>
                <w:rFonts w:ascii="Times New Roman" w:hAnsi="Times New Roman"/>
                <w:b/>
                <w:bCs/>
                <w:i w:val="false"/>
                <w:caps w:val="false"/>
                <w:smallCaps w:val="false"/>
                <w:spacing w:val="0"/>
                <w:sz w:val="28"/>
                <w:szCs w:val="28"/>
                <w:lang w:val="uk-UA" w:eastAsia="zh-CN" w:bidi="ar-SA"/>
              </w:rPr>
              <w:t>відповідно</w:t>
            </w:r>
          </w:p>
          <w:p>
            <w:pPr>
              <w:pStyle w:val="Style16"/>
              <w:widowControl w:val="false"/>
              <w:spacing w:lineRule="auto" w:line="240" w:before="0" w:after="0"/>
              <w:jc w:val="center"/>
              <w:rPr>
                <w:rFonts w:ascii="Times New Roman" w:hAnsi="Times New Roman"/>
                <w:sz w:val="28"/>
                <w:szCs w:val="28"/>
              </w:rPr>
            </w:pPr>
            <w:r>
              <w:rPr>
                <w:rFonts w:ascii="Times New Roman" w:hAnsi="Times New Roman"/>
                <w:b/>
                <w:bCs/>
                <w:sz w:val="28"/>
                <w:szCs w:val="28"/>
                <w:lang w:val="uk-UA"/>
              </w:rPr>
              <w:t>до Закону України «Про доступ до публічної інформації»</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1"/>
              </w:numPr>
              <w:spacing w:lineRule="auto" w:line="240" w:before="0" w:after="0"/>
              <w:ind w:left="0" w:right="0" w:hanging="0"/>
              <w:rPr>
                <w:rFonts w:ascii="Times New Roman" w:hAnsi="Times New Roman"/>
                <w:color w:val="1B1B1B"/>
                <w:sz w:val="28"/>
                <w:szCs w:val="28"/>
                <w:lang w:val="uk-UA"/>
              </w:rPr>
            </w:pPr>
            <w:r>
              <w:rPr>
                <w:rFonts w:ascii="Times New Roman" w:hAnsi="Times New Roman"/>
                <w:color w:val="1B1B1B"/>
                <w:sz w:val="28"/>
                <w:szCs w:val="28"/>
                <w:lang w:val="uk-UA"/>
              </w:rPr>
            </w:r>
          </w:p>
        </w:tc>
        <w:tc>
          <w:tcPr>
            <w:tcW w:w="6807" w:type="dxa"/>
            <w:tcBorders>
              <w:left w:val="single" w:sz="4" w:space="0" w:color="000000"/>
              <w:bottom w:val="single" w:sz="4" w:space="0" w:color="000000"/>
              <w:right w:val="single" w:sz="4" w:space="0" w:color="000000"/>
            </w:tcBorders>
          </w:tcPr>
          <w:p>
            <w:pPr>
              <w:pStyle w:val="Style16"/>
              <w:widowControl w:val="false"/>
              <w:spacing w:lineRule="auto" w:line="240" w:before="0" w:after="0"/>
              <w:jc w:val="both"/>
              <w:rPr>
                <w:rFonts w:ascii="Times New Roman" w:hAnsi="Times New Roman"/>
                <w:sz w:val="28"/>
                <w:szCs w:val="28"/>
              </w:rPr>
            </w:pPr>
            <w:r>
              <w:rPr>
                <w:rFonts w:ascii="Times New Roman" w:hAnsi="Times New Roman"/>
                <w:sz w:val="28"/>
                <w:szCs w:val="28"/>
                <w:lang w:val="uk-UA"/>
              </w:rPr>
              <w:t>Про організацію харчування учнів закладів загальної середньої освіти Покровської міської ради на 2025</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1"/>
              </w:numPr>
              <w:spacing w:lineRule="auto" w:line="240" w:before="0" w:after="0"/>
              <w:ind w:left="0" w:right="0" w:hanging="0"/>
              <w:rPr>
                <w:rFonts w:ascii="Times New Roman" w:hAnsi="Times New Roman"/>
                <w:color w:val="1B1B1B"/>
                <w:sz w:val="28"/>
                <w:szCs w:val="28"/>
                <w:lang w:val="uk-UA"/>
              </w:rPr>
            </w:pPr>
            <w:r>
              <w:rPr>
                <w:rFonts w:ascii="Times New Roman" w:hAnsi="Times New Roman"/>
                <w:color w:val="1B1B1B"/>
                <w:sz w:val="28"/>
                <w:szCs w:val="28"/>
                <w:lang w:val="uk-UA"/>
              </w:rPr>
            </w:r>
          </w:p>
        </w:tc>
        <w:tc>
          <w:tcPr>
            <w:tcW w:w="6807" w:type="dxa"/>
            <w:tcBorders>
              <w:left w:val="single" w:sz="4" w:space="0" w:color="000000"/>
              <w:bottom w:val="single" w:sz="4" w:space="0" w:color="000000"/>
              <w:right w:val="single" w:sz="4" w:space="0" w:color="000000"/>
            </w:tcBorders>
          </w:tcPr>
          <w:p>
            <w:pPr>
              <w:pStyle w:val="Style16"/>
              <w:widowControl w:val="false"/>
              <w:spacing w:before="0" w:after="0"/>
              <w:jc w:val="both"/>
              <w:rPr>
                <w:rFonts w:ascii="Times New Roman" w:hAnsi="Times New Roman"/>
                <w:sz w:val="28"/>
                <w:szCs w:val="28"/>
              </w:rPr>
            </w:pPr>
            <w:r>
              <w:rPr>
                <w:rFonts w:eastAsia="Times New Roman" w:ascii="Times New Roman" w:hAnsi="Times New Roman"/>
                <w:b w:val="false"/>
                <w:bCs w:val="false"/>
                <w:sz w:val="28"/>
                <w:szCs w:val="28"/>
                <w:lang w:eastAsia="en-US"/>
              </w:rPr>
              <w:t>Про затвердження мережі закладів освіти Покровської міської ради та контингенту здобувачів освіти на 2025/2026 навчальний рік</w:t>
            </w:r>
            <w:bookmarkStart w:id="0" w:name="__DdeLink__1453_3370275154"/>
            <w:bookmarkEnd w:id="0"/>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1"/>
              </w:numPr>
              <w:spacing w:lineRule="auto" w:line="240" w:before="0" w:after="0"/>
              <w:ind w:left="0" w:right="0" w:hanging="0"/>
              <w:rPr>
                <w:rFonts w:ascii="Times New Roman" w:hAnsi="Times New Roman"/>
                <w:color w:val="1B1B1B"/>
                <w:sz w:val="28"/>
                <w:szCs w:val="28"/>
                <w:lang w:val="uk-UA"/>
              </w:rPr>
            </w:pPr>
            <w:r>
              <w:rPr>
                <w:rFonts w:ascii="Times New Roman" w:hAnsi="Times New Roman"/>
                <w:color w:val="1B1B1B"/>
                <w:sz w:val="28"/>
                <w:szCs w:val="28"/>
                <w:lang w:val="uk-UA"/>
              </w:rPr>
            </w:r>
          </w:p>
        </w:tc>
        <w:tc>
          <w:tcPr>
            <w:tcW w:w="6807" w:type="dxa"/>
            <w:tcBorders>
              <w:left w:val="single" w:sz="4" w:space="0" w:color="000000"/>
              <w:bottom w:val="single" w:sz="4" w:space="0" w:color="000000"/>
              <w:right w:val="single" w:sz="4" w:space="0" w:color="000000"/>
            </w:tcBorders>
          </w:tcPr>
          <w:p>
            <w:pPr>
              <w:pStyle w:val="Style16"/>
              <w:widowControl w:val="false"/>
              <w:spacing w:lineRule="auto" w:line="240" w:before="0" w:after="0"/>
              <w:jc w:val="both"/>
              <w:rPr>
                <w:rFonts w:ascii="Times New Roman" w:hAnsi="Times New Roman"/>
                <w:sz w:val="28"/>
                <w:szCs w:val="28"/>
              </w:rPr>
            </w:pPr>
            <w:r>
              <w:rPr>
                <w:rFonts w:ascii="Times New Roman" w:hAnsi="Times New Roman"/>
                <w:sz w:val="28"/>
                <w:szCs w:val="28"/>
              </w:rPr>
              <w:t>Про надання матеріальної грошової допомоги</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Сергій КУРАСОВ</w:t>
            </w:r>
          </w:p>
        </w:tc>
      </w:tr>
      <w:tr>
        <w:trPr>
          <w:trHeight w:val="293" w:hRule="atLeast"/>
        </w:trPr>
        <w:tc>
          <w:tcPr>
            <w:tcW w:w="9645" w:type="dxa"/>
            <w:gridSpan w:val="3"/>
            <w:tcBorders>
              <w:left w:val="single" w:sz="4" w:space="0" w:color="000000"/>
              <w:bottom w:val="single" w:sz="4" w:space="0" w:color="000000"/>
              <w:right w:val="single" w:sz="4" w:space="0" w:color="000000"/>
            </w:tcBorders>
          </w:tcPr>
          <w:p>
            <w:pPr>
              <w:pStyle w:val="Style16"/>
              <w:widowControl w:val="false"/>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Style16"/>
              <w:widowControl w:val="false"/>
              <w:spacing w:lineRule="auto" w:line="240" w:before="0" w:after="0"/>
              <w:jc w:val="center"/>
              <w:rPr>
                <w:rFonts w:ascii="Times New Roman" w:hAnsi="Times New Roman"/>
                <w:sz w:val="28"/>
                <w:szCs w:val="28"/>
              </w:rPr>
            </w:pPr>
            <w:r>
              <w:rPr>
                <w:rFonts w:ascii="Times New Roman" w:hAnsi="Times New Roman"/>
                <w:b/>
                <w:bCs/>
                <w:sz w:val="28"/>
                <w:szCs w:val="28"/>
                <w:lang w:val="uk-UA"/>
              </w:rPr>
              <w:t>2.Блок питань з обмеженим доступом</w:t>
            </w:r>
          </w:p>
          <w:p>
            <w:pPr>
              <w:pStyle w:val="Style16"/>
              <w:widowControl w:val="false"/>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4</w:t>
            </w:r>
          </w:p>
        </w:tc>
        <w:tc>
          <w:tcPr>
            <w:tcW w:w="6807"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Про надання статусу дитини, яка постраждала внаслідок воєнних дій та збройних конфліктів, малолітньому ХХХ ХХ ХХ, хх.хх.хххх року народження.</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5</w:t>
            </w:r>
          </w:p>
        </w:tc>
        <w:tc>
          <w:tcPr>
            <w:tcW w:w="6807"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ascii="Times New Roman" w:hAnsi="Times New Roman"/>
                <w:sz w:val="28"/>
                <w:szCs w:val="28"/>
                <w:lang w:eastAsia="ru-RU"/>
              </w:rPr>
              <w:t xml:space="preserve">Про виведення неповнолітньої </w:t>
            </w:r>
            <w:r>
              <w:rPr>
                <w:rFonts w:eastAsia="Times New Roman" w:cs="Times New Roman" w:ascii="Times New Roman" w:hAnsi="Times New Roman"/>
                <w:sz w:val="28"/>
                <w:szCs w:val="28"/>
                <w:lang w:eastAsia="ru-RU" w:bidi="ar-SA"/>
              </w:rPr>
              <w:t>ХХХ ХХ ХХ, хх.хх.хххх</w:t>
            </w:r>
            <w:r>
              <w:rPr>
                <w:rFonts w:eastAsia="Times New Roman" w:ascii="Times New Roman" w:hAnsi="Times New Roman"/>
                <w:sz w:val="28"/>
                <w:szCs w:val="28"/>
                <w:lang w:eastAsia="ru-RU"/>
              </w:rPr>
              <w:t xml:space="preserve"> року народження з числа вихованців комунального закладу «Малий груповий будинок «Надія» Покровської міської ради Дніпропетровської області».</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top w:val="single" w:sz="4" w:space="0" w:color="000000"/>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6</w:t>
            </w:r>
          </w:p>
        </w:tc>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Про влаштування неповнолітньої ХХХ ХХ ХХ, хх.хх.хххх року народження на повне державне забезпечення до Професійно-технічного училища №8.</w:t>
            </w:r>
          </w:p>
        </w:tc>
        <w:tc>
          <w:tcPr>
            <w:tcW w:w="2388" w:type="dxa"/>
            <w:tcBorders>
              <w:top w:val="single" w:sz="4" w:space="0" w:color="000000"/>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top w:val="single" w:sz="4" w:space="0" w:color="000000"/>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7</w:t>
            </w:r>
          </w:p>
        </w:tc>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bCs/>
                <w:sz w:val="28"/>
                <w:szCs w:val="28"/>
                <w:lang w:eastAsia="ru-RU" w:bidi="ar-SA"/>
              </w:rPr>
              <w:t xml:space="preserve">Про встановлення піклування </w:t>
            </w:r>
          </w:p>
        </w:tc>
        <w:tc>
          <w:tcPr>
            <w:tcW w:w="2388" w:type="dxa"/>
            <w:tcBorders>
              <w:top w:val="single" w:sz="4" w:space="0" w:color="000000"/>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top w:val="single" w:sz="4" w:space="0" w:color="000000"/>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8</w:t>
            </w:r>
          </w:p>
        </w:tc>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ХХХ ХХ ХХ, хх.хх.хххх року народження відносно малолітнього ХХХ ХХ ХХ, хх.хх.хххх року народження та ХХХ ХХ ХХ, хх.хх.хххх року народження відносно малолітніх ХХХ ХХ ХХ, хх.хх.хххх року народження, ХХХ ХХ ХХ, хх.хх.хххх року народження.</w:t>
            </w:r>
          </w:p>
        </w:tc>
        <w:tc>
          <w:tcPr>
            <w:tcW w:w="2388" w:type="dxa"/>
            <w:tcBorders>
              <w:top w:val="single" w:sz="4" w:space="0" w:color="000000"/>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top w:val="single" w:sz="4" w:space="0" w:color="000000"/>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9</w:t>
            </w:r>
          </w:p>
        </w:tc>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Про надання малолітньому ХХХ ХХ ХХ, хх.хх.хххх року народження статусу дитини, позбавленої батьківського піклування.</w:t>
            </w:r>
          </w:p>
        </w:tc>
        <w:tc>
          <w:tcPr>
            <w:tcW w:w="2388" w:type="dxa"/>
            <w:tcBorders>
              <w:top w:val="single" w:sz="4" w:space="0" w:color="000000"/>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10</w:t>
            </w:r>
          </w:p>
        </w:tc>
        <w:tc>
          <w:tcPr>
            <w:tcW w:w="6807"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Про надання малолітній ХХХ ХХ ХХ, хх.хх.хххх року народження статусу дитини, позбавленої батьківського піклування.</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11</w:t>
            </w:r>
          </w:p>
        </w:tc>
        <w:tc>
          <w:tcPr>
            <w:tcW w:w="6807" w:type="dxa"/>
            <w:tcBorders>
              <w:left w:val="single" w:sz="4" w:space="0" w:color="000000"/>
              <w:bottom w:val="single" w:sz="4" w:space="0" w:color="000000"/>
              <w:right w:val="single" w:sz="4" w:space="0" w:color="000000"/>
            </w:tcBorders>
          </w:tcPr>
          <w:p>
            <w:pPr>
              <w:pStyle w:val="Normal"/>
              <w:widowControl w:val="false"/>
              <w:jc w:val="both"/>
              <w:rPr/>
            </w:pPr>
            <w:r>
              <w:rPr>
                <w:rStyle w:val="11"/>
                <w:rFonts w:eastAsia="Times New Roman" w:cs="Times New Roman" w:ascii="Times New Roman" w:hAnsi="Times New Roman"/>
                <w:sz w:val="28"/>
                <w:szCs w:val="28"/>
                <w:lang w:eastAsia="ru-RU" w:bidi="ar-SA"/>
              </w:rPr>
              <w:t xml:space="preserve">Про влаштування </w:t>
            </w:r>
            <w:r>
              <w:rPr>
                <w:rFonts w:eastAsia="Times New Roman" w:cs="Times New Roman" w:ascii="Times New Roman" w:hAnsi="Times New Roman"/>
                <w:sz w:val="28"/>
                <w:szCs w:val="28"/>
                <w:lang w:eastAsia="ru-RU" w:bidi="ar-SA"/>
              </w:rPr>
              <w:t xml:space="preserve">малолітнього ХХХ ХХ ХХ, хх.хх.хххх </w:t>
            </w:r>
            <w:r>
              <w:rPr>
                <w:rStyle w:val="11"/>
                <w:rFonts w:eastAsia="Times New Roman" w:cs="Times New Roman" w:ascii="Times New Roman" w:hAnsi="Times New Roman"/>
                <w:sz w:val="28"/>
                <w:szCs w:val="28"/>
                <w:lang w:eastAsia="ru-RU" w:bidi="ar-SA"/>
              </w:rPr>
              <w:t>року народження до комунального закладу «Малий груповий будинок «Надія» Покровської міської ради Дніпропетровської області».</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2"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12</w:t>
            </w:r>
          </w:p>
        </w:tc>
        <w:tc>
          <w:tcPr>
            <w:tcW w:w="6807" w:type="dxa"/>
            <w:tcBorders>
              <w:left w:val="single" w:sz="4" w:space="0" w:color="000000"/>
              <w:bottom w:val="single" w:sz="4" w:space="0" w:color="000000"/>
              <w:right w:val="single" w:sz="4" w:space="0" w:color="000000"/>
            </w:tcBorders>
          </w:tcPr>
          <w:p>
            <w:pPr>
              <w:pStyle w:val="Normal"/>
              <w:widowControl w:val="false"/>
              <w:jc w:val="both"/>
              <w:rPr/>
            </w:pPr>
            <w:r>
              <w:rPr>
                <w:rStyle w:val="11"/>
                <w:rFonts w:eastAsia="Times New Roman" w:cs="Times New Roman" w:ascii="Times New Roman" w:hAnsi="Times New Roman"/>
                <w:sz w:val="28"/>
                <w:szCs w:val="28"/>
                <w:lang w:eastAsia="ru-RU" w:bidi="ar-SA"/>
              </w:rPr>
              <w:t xml:space="preserve">Про влаштування </w:t>
            </w:r>
            <w:r>
              <w:rPr>
                <w:rFonts w:eastAsia="Times New Roman" w:cs="Times New Roman" w:ascii="Times New Roman" w:hAnsi="Times New Roman"/>
                <w:sz w:val="28"/>
                <w:szCs w:val="28"/>
                <w:lang w:eastAsia="ru-RU" w:bidi="ar-SA"/>
              </w:rPr>
              <w:t xml:space="preserve">малолітньої ХХХ ХХ ХХ, хх.хх.хххх </w:t>
            </w:r>
            <w:r>
              <w:rPr>
                <w:rStyle w:val="11"/>
                <w:rFonts w:eastAsia="Times New Roman" w:cs="Times New Roman" w:ascii="Times New Roman" w:hAnsi="Times New Roman"/>
                <w:sz w:val="28"/>
                <w:szCs w:val="28"/>
                <w:lang w:eastAsia="ru-RU" w:bidi="ar-SA"/>
              </w:rPr>
              <w:t>року народження до комунального закладу «Малий груповий будинок «Надія» Покровської міської ради Дніпропетровської області».</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r>
        <w:trPr>
          <w:trHeight w:val="683" w:hRule="atLeast"/>
        </w:trPr>
        <w:tc>
          <w:tcPr>
            <w:tcW w:w="450" w:type="dxa"/>
            <w:tcBorders>
              <w:left w:val="single" w:sz="4" w:space="0" w:color="000000"/>
              <w:bottom w:val="single" w:sz="4" w:space="0" w:color="000000"/>
              <w:right w:val="single" w:sz="4" w:space="0" w:color="000000"/>
            </w:tcBorders>
          </w:tcPr>
          <w:p>
            <w:pPr>
              <w:pStyle w:val="Style16"/>
              <w:widowControl w:val="false"/>
              <w:numPr>
                <w:ilvl w:val="0"/>
                <w:numId w:val="0"/>
              </w:numPr>
              <w:tabs>
                <w:tab w:val="clear" w:pos="1134"/>
              </w:tabs>
              <w:spacing w:lineRule="auto" w:line="240" w:before="0" w:after="0"/>
              <w:ind w:left="0" w:right="0" w:hanging="0"/>
              <w:rPr>
                <w:rFonts w:ascii="Times New Roman" w:hAnsi="Times New Roman"/>
                <w:sz w:val="28"/>
                <w:szCs w:val="28"/>
              </w:rPr>
            </w:pPr>
            <w:r>
              <w:rPr>
                <w:rFonts w:ascii="Times New Roman" w:hAnsi="Times New Roman"/>
                <w:color w:val="1B1B1B"/>
                <w:sz w:val="28"/>
                <w:szCs w:val="28"/>
                <w:lang w:val="uk-UA"/>
              </w:rPr>
              <w:t>13</w:t>
            </w:r>
          </w:p>
        </w:tc>
        <w:tc>
          <w:tcPr>
            <w:tcW w:w="6807"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eastAsia="Times New Roman" w:cs="Times New Roman" w:ascii="Times New Roman" w:hAnsi="Times New Roman"/>
                <w:sz w:val="28"/>
                <w:szCs w:val="28"/>
                <w:lang w:eastAsia="ru-RU" w:bidi="ar-SA"/>
              </w:rPr>
              <w:t xml:space="preserve">Про припинення опіки </w:t>
            </w:r>
          </w:p>
        </w:tc>
        <w:tc>
          <w:tcPr>
            <w:tcW w:w="2388" w:type="dxa"/>
            <w:tcBorders>
              <w:left w:val="single" w:sz="4" w:space="0" w:color="000000"/>
              <w:bottom w:val="single" w:sz="4" w:space="0" w:color="000000"/>
              <w:right w:val="single" w:sz="4" w:space="0" w:color="000000"/>
            </w:tcBorders>
          </w:tcPr>
          <w:p>
            <w:pPr>
              <w:pStyle w:val="Style16"/>
              <w:widowControl w:val="false"/>
              <w:spacing w:lineRule="auto" w:line="240" w:before="0" w:after="0"/>
              <w:jc w:val="center"/>
              <w:rPr>
                <w:rFonts w:ascii="Times New Roman" w:hAnsi="Times New Roman"/>
                <w:sz w:val="28"/>
                <w:szCs w:val="28"/>
              </w:rPr>
            </w:pPr>
            <w:r>
              <w:rPr>
                <w:rFonts w:ascii="Times New Roman" w:hAnsi="Times New Roman"/>
                <w:sz w:val="28"/>
                <w:szCs w:val="28"/>
              </w:rPr>
              <w:t>Ганна Відяєва</w:t>
            </w:r>
          </w:p>
        </w:tc>
      </w:tr>
    </w:tbl>
    <w:p>
      <w:pPr>
        <w:pStyle w:val="Normal"/>
        <w:shd w:val="clear" w:color="auto" w:fill="FFFFFF"/>
        <w:spacing w:before="0" w:after="140"/>
        <w:ind w:right="-57" w:hanging="0"/>
        <w:contextualSpacing/>
        <w:jc w:val="both"/>
        <w:rPr>
          <w:rFonts w:ascii="Times New Roman" w:hAnsi="Times New Roman"/>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lang w:eastAsia="en-US" w:bidi="ar-SA"/>
        </w:rPr>
        <w:t xml:space="preserve"> </w:t>
      </w:r>
    </w:p>
    <w:p>
      <w:pPr>
        <w:pStyle w:val="Normal"/>
        <w:shd w:val="clear" w:color="auto" w:fill="FFFFFF"/>
        <w:spacing w:before="0" w:after="140"/>
        <w:ind w:right="-57" w:hanging="0"/>
        <w:contextualSpacing/>
        <w:jc w:val="both"/>
        <w:rPr>
          <w:rFonts w:ascii="Times New Roman" w:hAnsi="Times New Roman" w:eastAsia="Calibri" w:cs="Times New Roman"/>
          <w:sz w:val="28"/>
          <w:szCs w:val="28"/>
          <w:lang w:eastAsia="en-US" w:bidi="ar-SA"/>
        </w:rPr>
      </w:pPr>
      <w:r>
        <w:rPr>
          <w:rFonts w:eastAsia="Calibri" w:cs="Times New Roman" w:ascii="Times New Roman" w:hAnsi="Times New Roman"/>
          <w:sz w:val="28"/>
          <w:szCs w:val="28"/>
          <w:lang w:eastAsia="en-US" w:bidi="ar-SA"/>
        </w:rPr>
      </w:r>
    </w:p>
    <w:p>
      <w:pPr>
        <w:pStyle w:val="Normal"/>
        <w:shd w:val="clear" w:color="auto" w:fill="FFFFFF"/>
        <w:spacing w:before="0" w:after="140"/>
        <w:ind w:right="-57" w:hanging="0"/>
        <w:contextualSpacing/>
        <w:jc w:val="both"/>
        <w:rPr>
          <w:rFonts w:ascii="Times New Roman" w:hAnsi="Times New Roman" w:eastAsia="Calibri" w:cs="Times New Roman"/>
          <w:sz w:val="28"/>
          <w:szCs w:val="28"/>
          <w:lang w:eastAsia="en-US" w:bidi="ar-SA"/>
        </w:rPr>
      </w:pPr>
      <w:r>
        <w:rPr>
          <w:rFonts w:eastAsia="Calibri" w:cs="Times New Roman" w:ascii="Times New Roman" w:hAnsi="Times New Roman"/>
          <w:sz w:val="28"/>
          <w:szCs w:val="28"/>
          <w:lang w:eastAsia="en-US" w:bidi="ar-SA"/>
        </w:rPr>
      </w:r>
    </w:p>
    <w:p>
      <w:pPr>
        <w:pStyle w:val="Normal"/>
        <w:shd w:val="clear" w:color="auto" w:fill="FFFFFF"/>
        <w:spacing w:before="0" w:after="140"/>
        <w:ind w:right="-57" w:hanging="0"/>
        <w:contextualSpacing/>
        <w:jc w:val="both"/>
        <w:rPr>
          <w:rFonts w:ascii="Times New Roman" w:hAnsi="Times New Roman"/>
          <w:sz w:val="28"/>
          <w:szCs w:val="28"/>
        </w:rPr>
      </w:pPr>
      <w:r>
        <w:rPr>
          <w:rFonts w:eastAsia="Calibri" w:cs="Times New Roman" w:ascii="Times New Roman" w:hAnsi="Times New Roman"/>
          <w:sz w:val="28"/>
          <w:szCs w:val="28"/>
          <w:lang w:eastAsia="en-US" w:bidi="ar-SA"/>
        </w:rPr>
        <w:t xml:space="preserve">Начальник загального відділу </w:t>
        <w:tab/>
        <w:tab/>
        <w:t xml:space="preserve">                      Оксана ТОВКАНЬ</w:t>
      </w:r>
    </w:p>
    <w:sectPr>
      <w:type w:val="nextPage"/>
      <w:pgSz w:w="11906" w:h="16838"/>
      <w:pgMar w:left="1701" w:right="56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nsolas">
    <w:charset w:val="cc"/>
    <w:family w:val="roman"/>
    <w:pitch w:val="variable"/>
  </w:font>
  <w:font w:name="Liberation Sans">
    <w:altName w:val="Arial"/>
    <w:charset w:val="cc"/>
    <w:family w:val="roman"/>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8"/>
        </w:tabs>
        <w:ind w:left="928"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uk-UA" w:eastAsia="zh-CN" w:bidi="hi-IN"/>
    </w:rPr>
  </w:style>
  <w:style w:type="character" w:styleId="DefaultParagraphFont" w:default="1">
    <w:name w:val="Default Paragraph Font"/>
    <w:uiPriority w:val="1"/>
    <w:unhideWhenUsed/>
    <w:qFormat/>
    <w:rPr/>
  </w:style>
  <w:style w:type="character" w:styleId="Rvts9" w:customStyle="1">
    <w:name w:val="rvts9"/>
    <w:qFormat/>
    <w:rPr/>
  </w:style>
  <w:style w:type="character" w:styleId="1" w:customStyle="1">
    <w:name w:val="Шрифт абзацу за замовчуванням1"/>
    <w:qFormat/>
    <w:rPr/>
  </w:style>
  <w:style w:type="character" w:styleId="11" w:customStyle="1">
    <w:name w:val="Основной шрифт абзаца11"/>
    <w:qFormat/>
    <w:rPr/>
  </w:style>
  <w:style w:type="character" w:styleId="12" w:customStyle="1">
    <w:name w:val="Основной шрифт абзаца1"/>
    <w:qFormat/>
    <w:rPr/>
  </w:style>
  <w:style w:type="character" w:styleId="2" w:customStyle="1">
    <w:name w:val="Шрифт абзацу за замовчуванням2"/>
    <w:qFormat/>
    <w:rPr/>
  </w:style>
  <w:style w:type="character" w:styleId="HTML" w:customStyle="1">
    <w:name w:val="Стандартний HTML Знак"/>
    <w:basedOn w:val="DefaultParagraphFont"/>
    <w:uiPriority w:val="99"/>
    <w:qFormat/>
    <w:rPr>
      <w:rFonts w:ascii="Consolas" w:hAnsi="Consolas" w:eastAsia="Times New Roman" w:cs="Times New Roman"/>
      <w:color w:val="auto"/>
      <w:sz w:val="20"/>
      <w:szCs w:val="20"/>
      <w:lang w:bidi="ar-SA"/>
    </w:rPr>
  </w:style>
  <w:style w:type="character" w:styleId="Style14" w:customStyle="1">
    <w:name w:val="Основной шрифт абзаца"/>
    <w:qFormat/>
    <w:rsid w:val="00f630ea"/>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HTMLPreformatted">
    <w:name w:val="HTML Preformatted"/>
    <w:basedOn w:val="Normal"/>
    <w:uiPriority w:val="99"/>
    <w:qFormat/>
    <w:pPr>
      <w:widowControl/>
    </w:pPr>
    <w:rPr>
      <w:rFonts w:ascii="Consolas" w:hAnsi="Consolas" w:eastAsia="Times New Roman" w:cs="Times New Roman"/>
      <w:color w:val="auto"/>
      <w:sz w:val="20"/>
      <w:szCs w:val="20"/>
      <w:lang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20" w:customStyle="1">
    <w:name w:val="Вміст таблиці"/>
    <w:basedOn w:val="Normal"/>
    <w:qFormat/>
    <w:pPr>
      <w:suppressLineNumbers/>
    </w:pPr>
    <w:rPr/>
  </w:style>
  <w:style w:type="paragraph" w:styleId="Style21" w:customStyle="1">
    <w:name w:val="Заголовок таблиці"/>
    <w:basedOn w:val="Style20"/>
    <w:qFormat/>
    <w:pPr>
      <w:jc w:val="center"/>
    </w:pPr>
    <w:rPr>
      <w:b/>
      <w:bCs/>
    </w:rPr>
  </w:style>
  <w:style w:type="paragraph" w:styleId="Style22" w:customStyle="1">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13" w:customStyle="1">
    <w:name w:val="Обычный1"/>
    <w:qFormat/>
    <w:pPr>
      <w:widowControl/>
      <w:suppressAutoHyphens w:val="true"/>
      <w:bidi w:val="0"/>
      <w:spacing w:before="0" w:after="0"/>
      <w:jc w:val="left"/>
    </w:pPr>
    <w:rPr>
      <w:rFonts w:ascii="Liberation Serif;Times New Roma" w:hAnsi="Liberation Serif;Times New Roma" w:eastAsia="SimSun;宋体" w:cs="Arial"/>
      <w:color w:val="auto"/>
      <w:kern w:val="2"/>
      <w:sz w:val="24"/>
      <w:szCs w:val="24"/>
      <w:lang w:val="uk-UA" w:eastAsia="zh-CN" w:bidi="hi-IN"/>
    </w:rPr>
  </w:style>
  <w:style w:type="paragraph" w:styleId="ListParagraph">
    <w:name w:val="List Paragraph"/>
    <w:basedOn w:val="Normal"/>
    <w:qFormat/>
    <w:pPr>
      <w:ind w:left="708" w:hanging="0"/>
    </w:pPr>
    <w:rPr/>
  </w:style>
  <w:style w:type="paragraph" w:styleId="14" w:customStyle="1">
    <w:name w:val="Звичайний (веб)1"/>
    <w:basedOn w:val="Normal"/>
    <w:qFormat/>
    <w:pPr>
      <w:widowControl/>
      <w:spacing w:before="280" w:after="119"/>
    </w:pPr>
    <w:rPr>
      <w:rFonts w:ascii="Times New Roman" w:hAnsi="Times New Roman" w:eastAsia="Times New Roman" w:cs="Times New Roman"/>
      <w:color w:val="auto"/>
      <w:lang w:bidi="ar-SA"/>
    </w:rPr>
  </w:style>
  <w:style w:type="paragraph" w:styleId="21" w:customStyle="1">
    <w:name w:val="Звичайний (веб)2"/>
    <w:basedOn w:val="Normal"/>
    <w:qFormat/>
    <w:pPr>
      <w:widowControl/>
      <w:spacing w:before="280" w:after="119"/>
    </w:pPr>
    <w:rPr>
      <w:rFonts w:ascii="Times New Roman" w:hAnsi="Times New Roman" w:eastAsia="Times New Roman" w:cs="Times New Roman"/>
      <w:color w:val="auto"/>
      <w:lang w:bidi="ar-SA"/>
    </w:rPr>
  </w:style>
  <w:style w:type="paragraph" w:styleId="Style23" w:customStyle="1">
    <w:name w:val="Обычный"/>
    <w:qFormat/>
    <w:rsid w:val="00f630ea"/>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8C30-999F-4CFA-9B9E-7913523D0E4D}">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Application>LibreOffice/7.4.3.2$Windows_X86_64 LibreOffice_project/1048a8393ae2eeec98dff31b5c133c5f1d08b890</Application>
  <AppVersion>15.0000</AppVersion>
  <Pages>2</Pages>
  <Words>299</Words>
  <Characters>1977</Characters>
  <CharactersWithSpaces>2255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2023-11-08T13:02:00Z</dcterms:created>
  <dc:creator>User</dc:creator>
  <dc:description/>
  <dc:language>uk-UA</dc:language>
  <cp:lastModifiedBy/>
  <cp:lastPrinted>2024-05-31T05:03:00Z</cp:lastPrinted>
  <dcterms:modified xsi:type="dcterms:W3CDTF">2025-08-27T14:47:38Z</dcterms:modified>
  <cp:revision>232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F22C43A560294170B0894F03E13E6713_12</vt:lpwstr>
  </property>
  <property fmtid="{D5CDD505-2E9C-101B-9397-08002B2CF9AE}" pid="3" name="KSOProductBuildVer">
    <vt:lpwstr>1049-12.2.0.18607</vt:lpwstr>
  </property>
</Properties>
</file>