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lineRule="auto" w:line="240" w:before="0" w:after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bdr w:val="single" w:sz="2" w:space="1" w:color="FFFFFF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bdr w:val="single" w:sz="2" w:space="1" w:color="FFFFFF"/>
        </w:rPr>
        <w:t xml:space="preserve">Інформаційне повідомлення про початок громадського обговорення проєкту Муніципального енергетичного плану </w:t>
      </w:r>
      <w:r>
        <w:rPr>
          <w:rFonts w:eastAsia="NSimSun" w:cs="Arial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bdr w:val="single" w:sz="2" w:space="1" w:color="FFFFFF"/>
        </w:rPr>
        <w:t>Покровської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bdr w:val="single" w:sz="2" w:space="1" w:color="FFFFFF"/>
        </w:rPr>
        <w:t xml:space="preserve"> міської територіальної громади Дніпропетровськ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bdr w:val="single" w:sz="2" w:space="1" w:color="FFFFFF"/>
        </w:rPr>
        <w:t xml:space="preserve">ої області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bdr w:val="single" w:sz="2" w:space="1" w:color="FFFFFF"/>
        </w:rPr>
        <w:t>на період до 2030 року включно</w:t>
      </w:r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81D41A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81D41A" w:val="clear"/>
        </w:rPr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Виконавчий комітет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окровськ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ої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міськ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ої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рад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повідомляє про початок громадського обговорення проєкту Муніципального енергетичного плану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Покровської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міської територіальної громади Дніпропетровської області на період до 2030 року включно, розробленого відповідно до Закону України «Про енергетичну ефективність», Методик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розроблення місцевих енергетичних планів, затвердженої наказом Міністерства розвитку громад, територій та інфраструктури України від 21.12.2023 № 1163, Закону України «Про місцеве самоврядування в Україні».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Муніципальний енергетичний план визначає середньострокові й довгострокові цілі у сфері енергоефективності, розвитку відновлюваних джерел енергії, застосування високоефективної когенерації, підвищення якості комунальних послуг, стимулювання енергоощадної поведінки населення, залучення інвестицій у модернізацію інфраструктури та скорочення викидів парникових газів.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У зв’язку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із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дією воєнного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стан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у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в Україні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роцедура громадського обговорення здійснюється шляхом надання письмових пропозицій.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Style w:val="Strong"/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/>
      </w:r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/>
      </w:pP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Строк подання пропозицій: 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ротягом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календарних днів з наступного дня після оприлюднення цього оголошення на офіційному сайті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Покровської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міської ради,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тобто до 06.10.2026 включно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>
          <w:rStyle w:val="Strong"/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/>
      </w:r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/>
      </w:pP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Порядок подання пропозицій: 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У межах строку громадського обговорення фізичні та юридичні особи можуть подати письмові зауваження і пропозиції до проєкту Муніципального енергетичного плану. Пропозиції можуть бути подані у паперовій або електронній формі. Усі пропозиції, що надійдуть у встановлений строк, підлягають обов’язковому розгляду. За результатами розгляду вони враховуються або мотивовано відхиляються. Анонімні пропозиції не розглядаються.</w:t>
      </w:r>
    </w:p>
    <w:p>
      <w:pPr>
        <w:pStyle w:val="BodyText"/>
        <w:widowControl/>
        <w:bidi w:val="0"/>
        <w:spacing w:lineRule="auto" w:line="240" w:before="0" w:after="0"/>
        <w:ind w:firstLine="567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/>
      </w:pP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Пропозиції та зауваження до проєкту Муніципального енергетичного плану можна подати:</w:t>
      </w:r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- в електронній формі на адресу: </w:t>
      </w:r>
      <w:hyperlink r:id="rId2">
        <w:r>
          <w:rPr>
            <w:rStyle w:val="Hyperlink"/>
            <w:rFonts w:cs="Times New Roman" w:ascii="Times New Roman" w:hAnsi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4"/>
            <w:szCs w:val="24"/>
            <w:shd w:fill="auto" w:val="clear"/>
          </w:rPr>
          <w:t>info@pkrv.dp.gov.ua</w:t>
        </w:r>
      </w:hyperlink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- у письмовій формі за адресою: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вул.Центральна, 48, м.Покров, Нікопольський район, Дніпропетровська область, 53300.</w:t>
      </w:r>
    </w:p>
    <w:p>
      <w:pPr>
        <w:pStyle w:val="BodyText"/>
        <w:widowControl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81D41A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81D41A" w:val="clear"/>
        </w:rPr>
      </w:r>
    </w:p>
    <w:p>
      <w:pPr>
        <w:pStyle w:val="BodyText"/>
        <w:bidi w:val="0"/>
        <w:spacing w:before="0" w:after="0"/>
        <w:jc w:val="both"/>
        <w:rPr/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Ознайомитися з проєктом Муніципального енергетичного плану Покровської міської територіальної громади Дніпропетровської області на період до 2030 року включно можна за 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посиланням</w:t>
      </w:r>
    </w:p>
    <w:p>
      <w:pPr>
        <w:pStyle w:val="BodyText"/>
        <w:bidi w:val="0"/>
        <w:jc w:val="start"/>
        <w:rPr/>
      </w:pPr>
      <w:hyperlink r:id="rId3">
        <w:r>
          <w:rPr>
            <w:rStyle w:val="Hyperlink"/>
            <w:rFonts w:ascii="Times New Roman" w:hAnsi="Times New Roman"/>
            <w:b/>
            <w:b w:val="false"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shd w:fill="auto" w:val="clear"/>
          </w:rPr>
          <w:t>https://pkrv.dp.gov.ua/viddil-ekonomiku-702/golovna/vikonavchiy_komitet/dokumenti_za_napryamkami/viddil_ekonomiki/municipalyniy_energetichniy_plan_pokrovsykoyi_mtg</w:t>
        </w:r>
      </w:hyperlink>
    </w:p>
    <w:p>
      <w:pPr>
        <w:pStyle w:val="BodyText"/>
        <w:bidi w:val="0"/>
        <w:spacing w:lineRule="auto" w:line="276" w:before="0" w:after="283"/>
        <w:jc w:val="start"/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/>
      </w:r>
    </w:p>
    <w:p>
      <w:pPr>
        <w:pStyle w:val="BodyText"/>
        <w:bidi w:val="0"/>
        <w:spacing w:before="0" w:after="0"/>
        <w:jc w:val="both"/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</w:pPr>
      <w:r>
        <w:rPr/>
      </w:r>
    </w:p>
    <w:p>
      <w:pPr>
        <w:pStyle w:val="BodyText"/>
        <w:bidi w:val="0"/>
        <w:spacing w:before="0" w:after="55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1134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uk-UA" w:eastAsia="zh-CN" w:bidi="hi-IN"/>
    </w:rPr>
  </w:style>
  <w:style w:type="paragraph" w:styleId="Heading2">
    <w:name w:val="heading 2"/>
    <w:basedOn w:val="Style14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3">
    <w:name w:val="Основной шрифт абзаца"/>
    <w:qFormat/>
    <w:rPr/>
  </w:style>
  <w:style w:type="character" w:styleId="FollowedHyperlink">
    <w:name w:val="FollowedHyperlink"/>
    <w:rPr>
      <w:color w:val="80000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283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283"/>
    </w:pPr>
    <w:rPr/>
  </w:style>
  <w:style w:type="paragraph" w:styleId="Style15">
    <w:name w:val="Зміст списку"/>
    <w:basedOn w:val="Normal"/>
    <w:qFormat/>
    <w:pPr>
      <w:ind w:hanging="0" w:start="567" w:end="0"/>
    </w:pPr>
    <w:rPr/>
  </w:style>
  <w:style w:type="paragraph" w:styleId="Style16">
    <w:name w:val="Заголовок списку"/>
    <w:basedOn w:val="Normal"/>
    <w:next w:val="Style15"/>
    <w:qFormat/>
    <w:pPr>
      <w:ind w:hanging="0" w:start="0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pkrv.dp.gov.ua" TargetMode="External"/><Relationship Id="rId3" Type="http://schemas.openxmlformats.org/officeDocument/2006/relationships/hyperlink" Target="https://pkrv.dp.gov.ua/viddil-ekonomiku-702/golovna/vikonavchiy_komitet/dokumenti_za_napryamkami/viddil_ekonomiki/municipalyniy_energetichniy_plan_pokrovsykoyi_mtg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472</TotalTime>
  <Application>LibreOffice/26.2.1.2$Windows_X86_64 LibreOffice_project/620$Build-2</Application>
  <AppVersion>15.0000</AppVersion>
  <Pages>1</Pages>
  <Words>264</Words>
  <Characters>2190</Characters>
  <CharactersWithSpaces>2444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cp:lastPrinted>2026-09-29T10:22:13Z</cp:lastPrinted>
  <dcterms:modified xsi:type="dcterms:W3CDTF">2026-09-29T16:00:09Z</dcterms:modified>
  <cp:revision>29</cp:revision>
  <dc:subject/>
  <dc:title/>
</cp:coreProperties>
</file>