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5247640</wp:posOffset>
                </wp:positionH>
                <wp:positionV relativeFrom="paragraph">
                  <wp:posOffset>-452755</wp:posOffset>
                </wp:positionV>
                <wp:extent cx="55372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копію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3.2pt;margin-top:-35.65pt;width:43.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копію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24.06.2020 р.  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№ 255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дозволу на укладання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договору дарування 1/2 частини квартири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та документи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надані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який зареєстрований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ть надати дозвіл на укладання договору дарування 1/2 частини квартири належної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йому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праві власності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за адресою: Дніпропетровська область, м.Покров,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малолітнього сина,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 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Мати дитини,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не заперечує проти укладання вищевказаного договору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сина,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права якого при укладанні вищевказаного договору порушені не будуть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Враховуючи вищевикладене, керуючись інтересами дитини, ст.177 Сімейного кодексу України,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Постановою Кабінету Міністрів України від 24.09.2008 р. №866 «Питання діяльності органів опіки та піклування, пов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en-US" w:eastAsia="ru-RU" w:bidi="ar-SA"/>
        </w:rPr>
        <w:t>’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язаної із захистом прав дитини»,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підпунктом 16 пункту «б» ст. 34, статтями 40, 59 Закону України «Про місцеве самоврядування в Україні», виконавчий комітет Покровської міської ради 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16"/>
          <w:szCs w:val="16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textAlignment w:val="au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дозвіл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року народження на укладання договору дарування 1/2 частини квартири, яка знаходиться за адресою: Дніпропетровська область, м.Покров,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 народження.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.Координацію роботи щодо виконання даного рішення покласти на службу у справах дітей (</w:t>
      </w:r>
      <w:r>
        <w:rPr>
          <w:rFonts w:ascii="Times New Roman" w:hAnsi="Times New Roman"/>
          <w:sz w:val="28"/>
          <w:szCs w:val="28"/>
          <w:lang w:val="ru-RU"/>
        </w:rPr>
        <w:t>Горчакову Д.В.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контроль на заступника міського голови Бондаренко Н.О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В.о. міського голови                                                                                 А.І. Пастух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6">
    <w:name w:val="Footer"/>
    <w:basedOn w:val="Normal"/>
    <w:link w:val="ac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Application>LibreOffice/6.1.4.2$Windows_x86 LibreOffice_project/9d0f32d1f0b509096fd65e0d4bec26ddd1938fd3</Application>
  <Pages>2</Pages>
  <Words>245</Words>
  <Characters>1611</Characters>
  <CharactersWithSpaces>2017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2020-06-25T10:01:09Z</cp:lastPrinted>
  <dcterms:modified xsi:type="dcterms:W3CDTF">2020-07-02T18:13:45Z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