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5376545</wp:posOffset>
                </wp:positionH>
                <wp:positionV relativeFrom="paragraph">
                  <wp:posOffset>-319405</wp:posOffset>
                </wp:positionV>
                <wp:extent cx="497205" cy="17462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44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8"/>
                              <w:overflowPunct w:val="false"/>
                              <w:rPr/>
                            </w:pPr>
                            <w:r>
                              <w:rPr>
                                <w:color w:val="auto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23.35pt;margin-top:-25.15pt;width:39.05pt;height:13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8"/>
                        <w:overflowPunct w:val="false"/>
                        <w:rPr/>
                      </w:pPr>
                      <w:r>
                        <w:rPr>
                          <w:color w:val="auto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2887980</wp:posOffset>
            </wp:positionH>
            <wp:positionV relativeFrom="paragraph">
              <wp:posOffset>-483870</wp:posOffset>
            </wp:positionV>
            <wp:extent cx="426720" cy="61150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andard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>
          <w:lang w:val="ru-RU"/>
        </w:rPr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5800725" cy="55880"/>
            <wp:effectExtent l="0" t="0" r="0" b="0"/>
            <wp:docPr id="4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09" t="-18974" r="-209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5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lang w:val="ru-RU"/>
        </w:rPr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Style w:val="Style17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26.08.2020 р.    </w:t>
      </w:r>
      <w:r>
        <w:rPr>
          <w:rStyle w:val="Style17"/>
          <w:rFonts w:eastAsia="Times New Roman" w:cs="Times New Roman" w:ascii="Times New Roman" w:hAnsi="Times New Roman"/>
          <w:b/>
          <w:kern w:val="0"/>
          <w:sz w:val="28"/>
          <w:szCs w:val="28"/>
          <w:lang w:val="ru-RU" w:eastAsia="ru-RU" w:bidi="ar-SA"/>
        </w:rPr>
        <w:t xml:space="preserve">                                 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м.Покров                                              № 329   </w:t>
      </w:r>
      <w:r>
        <w:rPr>
          <w:rStyle w:val="Style17"/>
          <w:rFonts w:eastAsia="Times New Roman" w:cs="Times New Roman" w:ascii="Times New Roman" w:hAnsi="Times New Roman"/>
          <w:b/>
          <w:kern w:val="0"/>
          <w:sz w:val="28"/>
          <w:szCs w:val="28"/>
          <w:lang w:val="ru-RU" w:eastAsia="ru-RU" w:bidi="ar-SA"/>
        </w:rPr>
        <w:t xml:space="preserve">                  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                        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Про надання дозволу на укладання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договору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поділу спадкового майна</w:t>
      </w:r>
    </w:p>
    <w:p>
      <w:pPr>
        <w:pStyle w:val="Normal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suppressAutoHyphens w:val="true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Розглянувши заяви та документи надані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ХХХХ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року народження, яка зареєстрована за адресою: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Дніпропетровська область, м.Покров,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вул.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 буд.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 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року народження, яка зареєстрована за адресою: м.Покров, вул.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буд.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 кв.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виконавчий комітет Покровської міської ради встановив.</w:t>
      </w:r>
    </w:p>
    <w:p>
      <w:pPr>
        <w:pStyle w:val="Normal"/>
        <w:suppressAutoHyphens w:val="true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  <w:t>Заявники просять нада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ти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дозвіл на укладання договору поділу спадкового майна, яке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на праві власності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належало покійному 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(свідоцтво про смерть серія І-КИ №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912153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від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24.01.2020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року), а саме: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року народження відійде житловий будинок з господарськими будівлями та земельною ділянкою за адресою: Дніпропетровська область, м.Покров, вул.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 буд.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 матері покійного, 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ХХХХ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року народження відійде частка квартири за адресою: Дніпропетровська обл., м.Покров, вул.Центральна, буд.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 кв.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а малолітнім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ХХХХ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року народження,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року народження у рівних частках відійде земельна ділянка площею 7.3270 (кадастровий № 1222985000:01:004:0055).</w:t>
      </w:r>
    </w:p>
    <w:p>
      <w:pPr>
        <w:pStyle w:val="Normal"/>
        <w:suppressAutoHyphens w:val="false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   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Враховуючи вищевикладене, керуючись інтересами дітей, підпунктом 16 пункту «б» ст. 34, ст.ст. 40, 59 Закону України «Про місцеве самоврядування в Україні», ст.ст.1278, 1241 Цивільного Кодексу України, ст.17 Закону України «Про охорону дитинства», постановою Кабінету Міністрів України від 24.09.2008 року  № 866 «Питання діяльності органів опіки та піклування, пов’язаної із захистом прав дитини», виконавчий комітет Покровської міської ради</w:t>
      </w:r>
    </w:p>
    <w:p>
      <w:pPr>
        <w:pStyle w:val="Normal"/>
        <w:textAlignment w:val="auto"/>
        <w:rPr>
          <w:rFonts w:ascii="Times New Roman" w:hAnsi="Times New Roman" w:eastAsia="Times New Roman" w:cs="Times New Roman"/>
          <w:b/>
          <w:b/>
          <w:kern w:val="0"/>
          <w:lang w:eastAsia="ru-RU" w:bidi="ar-SA"/>
        </w:rPr>
      </w:pPr>
      <w:r>
        <w:rPr>
          <w:rFonts w:eastAsia="Times New Roman" w:cs="Times New Roman" w:ascii="Times New Roman" w:hAnsi="Times New Roman"/>
          <w:b/>
          <w:kern w:val="0"/>
          <w:lang w:eastAsia="ru-RU" w:bidi="ar-SA"/>
        </w:rPr>
      </w:r>
    </w:p>
    <w:p>
      <w:pPr>
        <w:pStyle w:val="Normal"/>
        <w:textAlignment w:val="auto"/>
        <w:rPr/>
      </w:pP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eastAsia="ru-RU" w:bidi="ar-SA"/>
        </w:rPr>
        <w:t>ВИРІШИВ: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lang w:eastAsia="ru-RU" w:bidi="ar-SA"/>
        </w:rPr>
      </w:r>
    </w:p>
    <w:p>
      <w:pPr>
        <w:pStyle w:val="Normal"/>
        <w:suppressAutoHyphens w:val="true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1.Надати  дозвіл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року народження,  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ХХХХ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року народження на укладання договору поділу спадкового майна, яке на праві власності належало покійному 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ХХХХ ХХХХ ХХХХ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(свідоцтво про смерть серія І-КИ №912153 від 24.01.2020 року), а саме: 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року народження відійде житловий будинок з господарськими будівлями та земельною ділянкою за адресою: Дніпропетровська область, м.Покров, вул.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 буд.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 матері покійного, 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ХХХХ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року народження відійде частка квартири за адресою: Дніпропетровська обл., м.Покров, вул.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 буд.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 кв.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а малолітнім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року народження,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року народження у рівних частках відійде земельна ділянка площею 7.3270 (кадастровий № 1222985000:01:004:0055).</w:t>
      </w:r>
    </w:p>
    <w:p>
      <w:pPr>
        <w:pStyle w:val="Normal"/>
        <w:suppressAutoHyphens w:val="false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2.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протягом 10 днів з моменту укладання договору надати його копію до служби у справах дітей.</w:t>
      </w:r>
    </w:p>
    <w:p>
      <w:pPr>
        <w:pStyle w:val="Normal"/>
        <w:jc w:val="both"/>
        <w:textAlignment w:val="auto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1F497D"/>
          <w:kern w:val="0"/>
          <w:sz w:val="28"/>
          <w:szCs w:val="28"/>
          <w:lang w:eastAsia="ru-RU" w:bidi="ar-SA"/>
        </w:rPr>
        <w:t xml:space="preserve">          </w:t>
      </w:r>
    </w:p>
    <w:p>
      <w:pPr>
        <w:pStyle w:val="Normal"/>
        <w:jc w:val="both"/>
        <w:textAlignment w:val="auto"/>
        <w:rPr>
          <w:lang w:val="ru-RU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ab/>
        <w:t>3.Координацію роботи щодо виконання даного рішення покласти на начальника служби у справах дітей Горчакову Д.В., контроль на заступника міського голови Бондаренко Н.О.</w:t>
      </w:r>
    </w:p>
    <w:p>
      <w:pPr>
        <w:pStyle w:val="Normal"/>
        <w:ind w:hanging="0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ind w:hanging="0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ind w:hanging="0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ind w:hanging="0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Міський голова                                                                                     О.М. Шаповал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TML" w:customStyle="1">
    <w:name w:val="Стандартный HTML Знак"/>
    <w:basedOn w:val="DefaultParagraphFont"/>
    <w:qFormat/>
    <w:rPr>
      <w:rFonts w:ascii="Consolas" w:hAnsi="Consolas" w:cs="Mangal"/>
      <w:sz w:val="20"/>
      <w:szCs w:val="18"/>
    </w:rPr>
  </w:style>
  <w:style w:type="character" w:styleId="Style15" w:customStyle="1">
    <w:name w:val="Верхний колонтитул Знак"/>
    <w:basedOn w:val="DefaultParagraphFont"/>
    <w:link w:val="a9"/>
    <w:uiPriority w:val="99"/>
    <w:qFormat/>
    <w:rsid w:val="00a525ef"/>
    <w:rPr>
      <w:rFonts w:cs="Mangal"/>
      <w:szCs w:val="21"/>
    </w:rPr>
  </w:style>
  <w:style w:type="character" w:styleId="Style16" w:customStyle="1">
    <w:name w:val="Нижний колонтитул Знак"/>
    <w:basedOn w:val="DefaultParagraphFont"/>
    <w:link w:val="ab"/>
    <w:uiPriority w:val="99"/>
    <w:qFormat/>
    <w:rsid w:val="00a525ef"/>
    <w:rPr>
      <w:rFonts w:cs="Mangal"/>
      <w:szCs w:val="21"/>
    </w:rPr>
  </w:style>
  <w:style w:type="character" w:styleId="Style17">
    <w:name w:val="Основной шрифт абзаца"/>
    <w:qFormat/>
    <w:rPr/>
  </w:style>
  <w:style w:type="paragraph" w:styleId="Style18" w:customStyle="1">
    <w:name w:val="Заголовок"/>
    <w:basedOn w:val="Normal"/>
    <w:next w:val="Textbody"/>
    <w:qFormat/>
    <w:pPr>
      <w:keepNext w:val="true"/>
      <w:widowControl w:val="false"/>
      <w:bidi w:val="0"/>
      <w:spacing w:before="240" w:after="120"/>
      <w:jc w:val="left"/>
    </w:pPr>
    <w:rPr>
      <w:rFonts w:ascii="Liberation Sans" w:hAnsi="Liberation Sans" w:eastAsia="Microsoft YaHei" w:cs="Arial"/>
      <w:color w:val="auto"/>
      <w:kern w:val="2"/>
      <w:sz w:val="28"/>
      <w:szCs w:val="28"/>
      <w:lang w:val="uk-UA" w:eastAsia="zh-CN" w:bidi="hi-IN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Normal"/>
    <w:pPr>
      <w:widowControl w:val="false"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widowControl w:val="false"/>
      <w:suppressLineNumbers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3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HTMLPreformatted">
    <w:name w:val="HTML Preformatted"/>
    <w:basedOn w:val="Normal"/>
    <w:qFormat/>
    <w:pPr/>
    <w:rPr>
      <w:rFonts w:ascii="Consolas" w:hAnsi="Consolas" w:cs="Mangal"/>
      <w:sz w:val="20"/>
      <w:szCs w:val="18"/>
    </w:rPr>
  </w:style>
  <w:style w:type="paragraph" w:styleId="Style24">
    <w:name w:val="Верхній і нижній колонтитули"/>
    <w:basedOn w:val="Normal"/>
    <w:qFormat/>
    <w:pPr/>
    <w:rPr/>
  </w:style>
  <w:style w:type="paragraph" w:styleId="Style25">
    <w:name w:val="Header"/>
    <w:basedOn w:val="Normal"/>
    <w:link w:val="aa"/>
    <w:uiPriority w:val="99"/>
    <w:unhideWhenUsed/>
    <w:rsid w:val="00a525ef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Style26">
    <w:name w:val="Footer"/>
    <w:basedOn w:val="Normal"/>
    <w:link w:val="ac"/>
    <w:uiPriority w:val="99"/>
    <w:unhideWhenUsed/>
    <w:rsid w:val="00a525ef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Style27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28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Application>LibreOffice/6.1.4.2$Windows_x86 LibreOffice_project/9d0f32d1f0b509096fd65e0d4bec26ddd1938fd3</Application>
  <Pages>2</Pages>
  <Words>367</Words>
  <Characters>2395</Characters>
  <CharactersWithSpaces>2986</CharactersWithSpaces>
  <Paragraphs>16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2019-10-17T07:22:00Z</dcterms:created>
  <dc:creator/>
  <dc:description/>
  <dc:language>uk-UA</dc:language>
  <cp:lastModifiedBy/>
  <cp:lastPrinted>2020-08-27T13:16:55Z</cp:lastPrinted>
  <dcterms:modified xsi:type="dcterms:W3CDTF">2020-09-15T14:15:08Z</dcterms:modified>
  <cp:revision>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