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5138420</wp:posOffset>
                </wp:positionH>
                <wp:positionV relativeFrom="paragraph">
                  <wp:posOffset>-6985</wp:posOffset>
                </wp:positionV>
                <wp:extent cx="79121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 xml:space="preserve">            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4.6pt;margin-top:-0.55pt;width:62.2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 xml:space="preserve">            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23190" simplePos="0" locked="0" layoutInCell="1" allowOverlap="1" relativeHeight="3">
            <wp:simplePos x="0" y="0"/>
            <wp:positionH relativeFrom="column">
              <wp:posOffset>2867660</wp:posOffset>
            </wp:positionH>
            <wp:positionV relativeFrom="paragraph">
              <wp:posOffset>223520</wp:posOffset>
            </wp:positionV>
            <wp:extent cx="391160" cy="57150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2395" simplePos="0" locked="0" layoutInCell="1" allowOverlap="1" relativeHeight="2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f" style="position:absolute;flip:y" wp14:anchorId="0156DA9E">
                <v:stroke color="#3465a4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>
          <w:sz w:val="28"/>
          <w:szCs w:val="28"/>
          <w:u w:val="single"/>
          <w:lang w:val="x-none" w:eastAsia="x-none"/>
        </w:rPr>
        <w:t>____________________________________________________________________</w: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26.08.2020р.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319</w:t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/>
      </w:pPr>
      <w:bookmarkStart w:id="0" w:name="__DdeLink__1453_3370275154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Про організований початок 2020/2021                  навчального року, завдання та перспективи розвитку освіти міста  </w:t>
      </w:r>
      <w:bookmarkEnd w:id="0"/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З метою створення умов для  задоволення освітніх потреб мешканців Покровської міської територіальної громади Дніпропетровської області, оновлення змісту, методів, форм і засобів системи освіти відповідно</w:t>
      </w: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до Концепції «Нова українська школа»,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враховуючи Постанову Головного Державного Санітарного Лікаря Міністерства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охорони здоров’я України від 30 липня 2020 р. № 42 «Про затвердження Тимчасових рекомендацій щодо організації         протиепідемічних заходів у закладах освіти в період карантину в зв’язку з поширенням коронавірусної хвороби (COVID-19)»,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керуючись Законом       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України «Про місцеве самоврядування в Україні», Законами України «Про    освіту», «Про повну загальну середню освіту», «Про дошкільну освіту»,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 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виконавчий комітет міської  ради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>ВИРІШИВ: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1. Затвердити пріоритетні напрямки діяльності закладів освіти Покровської міської територіальної громади Дніпропетровської області в умовах реалізації Концепції «Нова українська школа» на 2020/2021 навчальний рік, що додаються.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2. Затвердити мережу та контингент учнів, вихованців комунальних              закладів загальної середньої та дошкільної освіти  на  2020/2021 навчальний рік, що додаються.</w:t>
      </w:r>
    </w:p>
    <w:p>
      <w:pPr>
        <w:pStyle w:val="Normal"/>
        <w:suppressAutoHyphens w:val="false"/>
        <w:spacing w:lineRule="auto" w:line="240" w:before="0" w:after="0"/>
        <w:ind w:firstLine="426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3.Управлінню освіти виконавчого комітету Покровської міської ради             (Цупрова Г.А.):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3.1 Взяти до керівництва в роботі та забезпечити виконання                                                              пріоритетних напрямків діяльності закладів освіти Покровської міської територіальної громади Дніпропетровської області на 2020/2021 навчальний рік.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3.2 </w:t>
      </w:r>
      <w:r>
        <w:rPr>
          <w:rFonts w:ascii="Times New Roman" w:hAnsi="Times New Roman"/>
          <w:sz w:val="28"/>
        </w:rPr>
        <w:t>Організувати освітній процес  у  закладах  дошкільної, загальної середньої та позашкільної освіти у 2020/2021 навчальному році,  згідно затвердженої мережі та контингенту здобувачів освіти.</w:t>
      </w:r>
    </w:p>
    <w:p>
      <w:pPr>
        <w:pStyle w:val="Normal"/>
        <w:suppressAutoHyphens w:val="false"/>
        <w:spacing w:lineRule="auto" w:line="240" w:before="0" w:after="0"/>
        <w:ind w:firstLine="284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4. Контроль за виконанням цього рішення покласти на заступника              міського голови   Бондаренко Н.О.</w:t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</w:t>
      </w:r>
      <w:r>
        <w:rPr>
          <w:rFonts w:ascii="Times New Roman" w:hAnsi="Times New Roman"/>
          <w:sz w:val="28"/>
          <w:szCs w:val="28"/>
        </w:rPr>
        <w:t>л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40" w:before="0" w:after="0"/>
        <w:ind w:left="5954" w:firstLine="4252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ind w:left="5954" w:hanging="0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ЗАТВЕРДЖЕНО</w:t>
      </w:r>
    </w:p>
    <w:p>
      <w:pPr>
        <w:pStyle w:val="Normal"/>
        <w:suppressAutoHyphens w:val="false"/>
        <w:spacing w:lineRule="auto" w:line="240" w:before="0" w:after="0"/>
        <w:ind w:left="4536" w:firstLine="1418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Рішення виконавчого комітету</w:t>
      </w:r>
    </w:p>
    <w:p>
      <w:pPr>
        <w:pStyle w:val="Normal"/>
        <w:suppressAutoHyphens w:val="false"/>
        <w:spacing w:lineRule="auto" w:line="240" w:before="0" w:after="0"/>
        <w:ind w:left="5954" w:hanging="0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Покровської міської ради</w:t>
      </w:r>
    </w:p>
    <w:p>
      <w:pPr>
        <w:pStyle w:val="Normal"/>
        <w:suppressAutoHyphens w:val="false"/>
        <w:spacing w:lineRule="auto" w:line="240" w:before="0" w:after="0"/>
        <w:ind w:left="5954" w:hanging="0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26.08.2020 р.</w:t>
      </w: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№</w:t>
      </w: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319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firstLine="426"/>
        <w:jc w:val="center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Пріоритетні напрями діяльності закладів освіти </w:t>
      </w: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 xml:space="preserve">Покровської міської територіальної громади Дніпропетровської області 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firstLine="426"/>
        <w:jc w:val="center"/>
        <w:rPr>
          <w:rFonts w:ascii="Times New Roman" w:hAnsi="Times New Roman" w:eastAsia="Times New Roman"/>
          <w:b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bCs/>
          <w:color w:val="000000" w:themeColor="text1"/>
          <w:sz w:val="28"/>
          <w:szCs w:val="28"/>
          <w:lang w:eastAsia="en-US"/>
        </w:rPr>
        <w:t xml:space="preserve">в умовах реалізації Концепції «Нова українська школа» 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firstLine="426"/>
        <w:jc w:val="center"/>
        <w:rPr>
          <w:rFonts w:ascii="Times New Roman" w:hAnsi="Times New Roman" w:eastAsia="Times New Roman"/>
          <w:b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bCs/>
          <w:color w:val="000000" w:themeColor="text1"/>
          <w:sz w:val="28"/>
          <w:szCs w:val="28"/>
          <w:lang w:eastAsia="en-US"/>
        </w:rPr>
        <w:t>на 2020/2021 навчальний рік</w:t>
      </w:r>
    </w:p>
    <w:p>
      <w:pPr>
        <w:pStyle w:val="Normal"/>
        <w:tabs>
          <w:tab w:val="clear" w:pos="708"/>
          <w:tab w:val="left" w:pos="567" w:leader="none"/>
          <w:tab w:val="left" w:pos="1134" w:leader="none"/>
        </w:tabs>
        <w:suppressAutoHyphens w:val="false"/>
        <w:spacing w:lineRule="auto" w:line="240" w:before="0" w:after="0"/>
        <w:ind w:left="720" w:hanging="0"/>
        <w:contextualSpacing/>
        <w:jc w:val="both"/>
        <w:rPr>
          <w:rFonts w:ascii="Times New Roman" w:hAnsi="Times New Roman" w:eastAsia="Times New Roman"/>
          <w:b/>
          <w:b/>
          <w:bCs/>
          <w:color w:val="00000A"/>
          <w:sz w:val="16"/>
          <w:szCs w:val="16"/>
          <w:lang w:eastAsia="en-US"/>
        </w:rPr>
      </w:pPr>
      <w:r>
        <w:rPr>
          <w:rFonts w:eastAsia="Times New Roman" w:ascii="Times New Roman" w:hAnsi="Times New Roman"/>
          <w:b/>
          <w:bCs/>
          <w:color w:val="00000A"/>
          <w:sz w:val="16"/>
          <w:szCs w:val="16"/>
          <w:lang w:eastAsia="en-U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/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Організація системної роботи щодо здійснення науково-методичного забезпечення реалізації Закону України «Про освіту», Концепції «Нова українська школа», Державного стандарту початкової загальної освіти, Базового компоненту дошкільної освіти, оновлених навчальних програм з метою підвищення рівня професійної компетентності вчителів, вмотивованості до впровадження інноваційних змін в освітній процес.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отримання здобувачами освіти повної загальної середньої освіти в обсягах, визначених державними стандартами освіти.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Сприяння створенню в закладах освіти оптимальних умов, максимально сприятливих для розвитку дітей в умовах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Нової української школи.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>високої якості освіти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, як складової розвитку всебічнорозвиненої особистості.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Використання сучасного </w:t>
      </w:r>
      <w:r>
        <w:rPr>
          <w:rFonts w:eastAsia="Times New Roman" w:ascii="Times New Roman" w:hAnsi="Times New Roman"/>
          <w:sz w:val="28"/>
          <w:szCs w:val="28"/>
          <w:lang w:eastAsia="en-US"/>
        </w:rPr>
        <w:t>національного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та світового передового педагогічного досвіду в  освітньому процесі для підвищення інтелектуального рівня здобувачів освіти та ефективної інтеграції у європейський простір.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Впровадження та використання сучасних інформаційно-комунікаційних технологій та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технологій дистанційного навчання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в освітній і управлінський процеси, що забезпечують удосконалення   освітнього    процесу, доступність та ефективність освіти, підготовку молодого покоління до життєдіяльності в інформаційному суспільстві.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Сприяння підвищенню кваліфікації педагогічних працівників закладів освіти, враховуючи нові механізми професійного зростання педагогів.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Стимулювання обдарованої учнівської молоді, педагогів закладів освіти за високі результати в конкурсах інтелектуального, творчого спрямування  на обласному та всеукраїнському рівнях.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доступності освітніх послуг, що надаються системою освіти, для кожного громадянина.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наступності дошкільної та початкової освіти за рахунок усіх форм інтеграції освітньої діяльності.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Створення умов та забезпечення наступності між загальною середньою та професійною освітою,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сприяння професійній орієнтації,  самовизначенню та соціалізації старшокласників.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Підвищення управлінської компетентності керівника сучасної школи, як лідера освітніх інновацій.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Науково-методичний супровід та координація дослідницько-інноваційної діяльності в  закладах освіти міста.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реалізації Плану заходів щодо </w:t>
      </w:r>
      <w:r>
        <w:rPr>
          <w:rFonts w:ascii="Times New Roman" w:hAnsi="Times New Roman"/>
          <w:sz w:val="28"/>
          <w:szCs w:val="28"/>
          <w:shd w:fill="FFFFFF" w:val="clear"/>
        </w:rPr>
        <w:t>проведення </w:t>
      </w:r>
      <w:r>
        <w:rPr>
          <w:rStyle w:val="Style16"/>
          <w:rFonts w:ascii="Times New Roman" w:hAnsi="Times New Roman"/>
          <w:bCs/>
          <w:i w:val="false"/>
          <w:iCs w:val="false"/>
          <w:sz w:val="28"/>
          <w:szCs w:val="28"/>
          <w:shd w:fill="FFFFFF" w:val="clear"/>
        </w:rPr>
        <w:t>Року математичної</w:t>
      </w:r>
      <w:r>
        <w:rPr>
          <w:rFonts w:ascii="Times New Roman" w:hAnsi="Times New Roman"/>
          <w:sz w:val="28"/>
          <w:szCs w:val="28"/>
          <w:shd w:fill="FFFFFF" w:val="clear"/>
        </w:rPr>
        <w:t> освіти в Україні у </w:t>
      </w:r>
      <w:r>
        <w:rPr>
          <w:rStyle w:val="Style16"/>
          <w:rFonts w:ascii="Times New Roman" w:hAnsi="Times New Roman"/>
          <w:bCs/>
          <w:i w:val="false"/>
          <w:iCs w:val="false"/>
          <w:sz w:val="28"/>
          <w:szCs w:val="28"/>
          <w:shd w:fill="FFFFFF" w:val="clear"/>
        </w:rPr>
        <w:t>2020</w:t>
      </w:r>
      <w:r>
        <w:rPr>
          <w:rFonts w:ascii="Times New Roman" w:hAnsi="Times New Roman"/>
          <w:sz w:val="28"/>
          <w:szCs w:val="28"/>
          <w:shd w:fill="FFFFFF" w:val="clear"/>
        </w:rPr>
        <w:t>/2021 навчальному році.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комфортних умов та позитивної мотивації на здоровий спосіб життя, збереження і зміцнення психічного здоров’я  усіх учасників освітнього процесу.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дієвої системи корекційного, диференційованого та інклюзивного навчання дітей з особливими освітніми потребами.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індивідуальної освітньої траєкторії дітям з особливими освітніми потребами в умовах інклюзивного навчання.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Створення умов для творчого, інтелектуального, духовного і фізичного розвитку вихованців, учнів через систему позашкільної освіти.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b/>
          <w:b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психологічного супроводу освітнього процесу, створення умов для гармонійного всебічного розвитку особистості здобувачів освіти.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Надання соціально-психологічної допомоги</w:t>
      </w:r>
      <w:r>
        <w:rPr>
          <w:rFonts w:eastAsia="Times New Roman" w:ascii="Times New Roman" w:hAnsi="Times New Roman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усім учасникам освітнього процесу.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Здійснення комплексу заходів щодо національно-патріотичного виховання підростаючого покоління з метою </w:t>
      </w:r>
      <w:r>
        <w:rPr>
          <w:rFonts w:ascii="Times New Roman" w:hAnsi="Times New Roman"/>
          <w:sz w:val="28"/>
          <w:szCs w:val="28"/>
          <w:shd w:fill="FFFFFF" w:val="clear"/>
        </w:rPr>
        <w:t>формування ціннісного ставлення особистості до українського народу, Батьківщини, держави, нації.</w:t>
      </w:r>
      <w:r>
        <w:rPr>
          <w:rFonts w:eastAsia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Забезпечення соціального захисту, охорони життя, здоров’я та  прав учасників освітнього процесу відповідно до чинного законодавства.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просвітницько-профілактичної роботи щодо протидії проявам насилля та булінгу; розвиток навичок безконфліктної взаємодії учасників освітнього процесу.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Проведення заходів щодо попередження залучення дітей до небезпечного Інтернету та соціальних мереж.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прозорості та відкритого доступу до публічної інформації щодо освітньої та фінансової діяльності закладів.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en-US"/>
        </w:rPr>
        <w:t>Сприяння  академічній доброчесності учасників освітнього процесу закладів освіти міста.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системи  моніторингу якості освіти.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Забезпечення академічної свободи педагогічних працівників.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Здійснення заходів щодо упорядкування мережі закладів освіти  відповідно до вимог чинного законодавства.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Підвищення ефективності кадрової роботи закладів освіти у відповідності до вимог чинного законодавства.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Зміцнення матеріально-технічної бази закладів освіти міста за рахунок: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40" w:before="0" w:after="0"/>
        <w:ind w:left="142" w:hanging="28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збереження, підтримки та покращення матеріально-технічного стану закладів освіти;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40" w:before="0" w:after="0"/>
        <w:ind w:left="142" w:hanging="28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оновлення комп'ютерної техніки та обладнання закладів;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40" w:before="0" w:after="0"/>
        <w:ind w:left="142" w:hanging="28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модернізації технологічного обладнання;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40" w:before="0" w:after="0"/>
        <w:ind w:left="142" w:hanging="28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проведення капітальних ремонтів покрівель закладів освіти;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-142" w:leader="none"/>
        </w:tabs>
        <w:suppressAutoHyphens w:val="false"/>
        <w:spacing w:lineRule="auto" w:line="240" w:before="0" w:after="0"/>
        <w:ind w:left="142" w:hanging="284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продовження програмних заходів з енергозбереження в закладах освіти міста.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Реалізація міської цільової  соціальної програми «Освіта м.Покров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val="ru-RU" w:eastAsia="en-US"/>
        </w:rPr>
        <w:t xml:space="preserve">                              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>на 2019-2021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роки».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142" w:leader="none"/>
          <w:tab w:val="left" w:pos="1134" w:leader="none"/>
        </w:tabs>
        <w:suppressAutoHyphens w:val="false"/>
        <w:spacing w:lineRule="auto" w:line="240" w:before="0" w:after="0"/>
        <w:ind w:left="-284" w:hanging="0"/>
        <w:contextualSpacing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Координація та супровід діяльності закладів освіти в умовах карантину, спричиненого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-19.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w="11906" w:h="16838"/>
          <w:pgMar w:left="1701" w:right="567" w:header="0" w:top="567" w:footer="0" w:bottom="568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hanging="284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В.о.начальника управління освіти                                                       Н.В.Самборська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ind w:firstLine="11907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26.08.2020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319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Покровської міської територіальної громади на 2020/2021 навчальний рік</w:t>
      </w:r>
    </w:p>
    <w:tbl>
      <w:tblPr>
        <w:tblpPr w:bottomFromText="0" w:horzAnchor="text" w:leftFromText="180" w:rightFromText="180" w:tblpX="0" w:tblpY="1" w:topFromText="0" w:vertAnchor="text"/>
        <w:tblW w:w="15121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19"/>
        <w:gridCol w:w="522"/>
        <w:gridCol w:w="1087"/>
        <w:gridCol w:w="992"/>
        <w:gridCol w:w="851"/>
        <w:gridCol w:w="850"/>
        <w:gridCol w:w="992"/>
        <w:gridCol w:w="851"/>
        <w:gridCol w:w="850"/>
        <w:gridCol w:w="852"/>
        <w:gridCol w:w="777"/>
        <w:gridCol w:w="825"/>
        <w:gridCol w:w="947"/>
        <w:gridCol w:w="689"/>
        <w:gridCol w:w="729"/>
        <w:gridCol w:w="994"/>
        <w:gridCol w:w="902"/>
        <w:gridCol w:w="688"/>
      </w:tblGrid>
      <w:tr>
        <w:trPr>
          <w:trHeight w:val="372" w:hRule="atLeast"/>
          <w:cantSplit w:val="true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назва  комунального закладу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клас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учн.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    кл./ учн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5-9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Середня наповнюв.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класів</w:t>
            </w:r>
          </w:p>
        </w:tc>
      </w:tr>
      <w:tr>
        <w:trPr>
          <w:trHeight w:val="586" w:hRule="atLeast"/>
          <w:cantSplit w:val="true"/>
        </w:trPr>
        <w:tc>
          <w:tcPr>
            <w:tcW w:w="7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Конти-нгент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з/о ЛІЦЕЙ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 -32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5у-137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1у-35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6у-173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13у-359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  <w:tr>
        <w:trPr>
          <w:trHeight w:val="429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НВК № 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8у-229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2р-61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6у-176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3р-93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1р-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2р-40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14у-405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7р-190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59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</w:tr>
      <w:tr>
        <w:trPr>
          <w:trHeight w:val="421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НВК №2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11у-316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3у-82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12у-365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25у-729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</w:tr>
      <w:tr>
        <w:trPr>
          <w:trHeight w:val="477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НВО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8у-215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3у-73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11у-306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21у-5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>
        <w:trPr>
          <w:trHeight w:val="495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СЗШ № 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5р-115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2р-38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3у-74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8р-182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11-256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>
        <w:trPr>
          <w:trHeight w:val="531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СЗШ № 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8у-238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11у-334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1у-32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3у-72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22у-644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</w:tr>
      <w:tr>
        <w:trPr>
          <w:trHeight w:val="348" w:hRule="atLeast"/>
        </w:trPr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СЗШ № 9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1у-32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2у-45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7у-184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2у-49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1у-31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9у-252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18у-492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</w:tr>
      <w:tr>
        <w:trPr>
          <w:trHeight w:val="400" w:hRule="atLeast"/>
        </w:trPr>
        <w:tc>
          <w:tcPr>
            <w:tcW w:w="12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1узпр-15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1узпр-12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2узпр-27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1сп-17</w:t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1сп-17</w:t>
            </w:r>
          </w:p>
        </w:tc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2узпр-27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2сп-26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1реаб.-17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5у - 70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42" w:right="-114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Шолоховська СЗШ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1у-27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2у-33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6у-116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1у-19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2у-33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2у-33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8у-144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1у-8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2у-21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16у-281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</w:tr>
      <w:tr>
        <w:trPr>
          <w:trHeight w:val="769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РАЗОМ укр.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Кл/учн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15у-422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14у-369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16у-423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1узпр-15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shd w:fill="FFFFFF" w:val="clear"/>
              </w:rPr>
              <w:t>11у-2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1узпр-12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56у-1509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2узпр-27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13у-390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14у-375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15у-395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11у-316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10у-274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63у-1750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6у-145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7у-161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13у-306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 у-3565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>
        <w:trPr>
          <w:trHeight w:val="252" w:hRule="atLeast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Разом рос. кл./учн.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3р-86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3р-86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2р-57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3р-78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8р-208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2р-38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2р-40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4р-78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15р-372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</w:tr>
      <w:tr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Разом кл./учн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15-422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16-423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14-381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59-1595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14-420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15-398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16-415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13-373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13-352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71-1958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8-183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9-201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17-384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147-3937 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26,8</w:t>
            </w:r>
          </w:p>
        </w:tc>
      </w:tr>
      <w:tr>
        <w:trPr>
          <w:trHeight w:val="293" w:hRule="atLeast"/>
        </w:trPr>
        <w:tc>
          <w:tcPr>
            <w:tcW w:w="12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1узпр-15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1узпр-12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2узпр-27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1сп-9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1сп-17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1сп-17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2узпр-27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2сп-26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1реаб.-17</w:t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Середня наповнюваність класів по місту: 26,8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4"/>
          <w:lang w:eastAsia="ru-RU"/>
        </w:rPr>
      </w:pPr>
      <w:r>
        <w:rPr>
          <w:rFonts w:eastAsia="Times New Roman" w:ascii="Times New Roman" w:hAnsi="Times New Roman"/>
          <w:sz w:val="20"/>
          <w:szCs w:val="24"/>
          <w:lang w:eastAsia="ru-RU"/>
        </w:rPr>
        <w:t>у- класи з українською мовою навчання, р – класи з російською мовою навчання, зпр – класи з затримкою розвитку, сп – спецкласи, реаб. – клас реабілітації.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ab/>
        <w:t>Начальник управління освіти                                                                                                                                                Г.А.Цупрова</w:t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firstLine="9356"/>
        <w:jc w:val="center"/>
        <w:rPr/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26.08.2020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319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  <w:t>Мережа та контингент дітей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  <w:t xml:space="preserve">груп закладів дошкільної освіти, дошкільних відділень навчально-виховних комплексів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  <w:t xml:space="preserve">та навчально-виховного об'єднання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Покровської міської територіальної громади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  <w:t xml:space="preserve">на 2020/2021 навчальний рік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</w:r>
    </w:p>
    <w:tbl>
      <w:tblPr>
        <w:tblW w:w="1607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081"/>
        <w:gridCol w:w="781"/>
        <w:gridCol w:w="2577"/>
        <w:gridCol w:w="1365"/>
        <w:gridCol w:w="2907"/>
        <w:gridCol w:w="1269"/>
        <w:gridCol w:w="1325"/>
        <w:gridCol w:w="1114"/>
      </w:tblGrid>
      <w:tr>
        <w:trPr>
          <w:trHeight w:val="2215" w:hRule="exact"/>
          <w:cantSplit w:val="true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Повна назва КЗДО, НВК,НВО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113"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груп 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left="113" w:right="-67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2019-2020 н. р.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Специфіка груп 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2019-2020 н.р.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Очікувана кількість груп у 2020-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2021 н. р.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Специфіка груп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у 2020-2021 н. р.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дітей за нормою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Фактично набрано дітей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(к-ть)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Потреба у наборі дітей на 2020-2021 н. р.</w:t>
            </w:r>
          </w:p>
        </w:tc>
      </w:tr>
      <w:tr>
        <w:trPr>
          <w:trHeight w:val="1812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 «Сонечко» (ясла-садок) Покровської міської ради 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 різновікова група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(2-4 р.ж.)</w:t>
            </w:r>
          </w:p>
          <w:p>
            <w:pPr>
              <w:pStyle w:val="Normal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(4-7 р.ж.)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(2-4 р.ж.)</w:t>
            </w:r>
          </w:p>
          <w:p>
            <w:pPr>
              <w:pStyle w:val="Normal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(4-7 р.ж.)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 спеціальний заклад дошкільної освіти № 5 «Червона Шапочка» (ясла-садок) Покровської міської ради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1 санаторна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малими та загасаючими формами туберкульозу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№13 (ясла-садок)«Малятко» Покровської міської ради 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вадами зору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для дітей з вадами зору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3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 інклюзивна група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групи 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2- інклюзивні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групи для дітей з порушенням мовлення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 заклад дошкільної освіти №22 (ясла – садок)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Покровської міської ради Дніпропетровської області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9 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розвитк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інклюзивна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дітей з малими та загасаючими формами туберкульозу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13 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8  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розвитк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 інклюзивні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для дітей з малими та загасаючими формами туберкульозу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199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  заклад «Навчально-виховний комплекс № 1(середня школа І – ІІІ ступенів – дошкільний  навчальний  заклад) м. Покров  Дніпропетровської   області»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10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185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Комунальний заклад  «Навчально-виховний комплекс №2 (середня школа 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ступенів – дошкільний навчальний заклад) м. Покров Дніпропетровської області»Комунальний заклад: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(середня школа 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ступенів - ДНЗ) м. Покров Дніпропетровської обл.»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Calibri" w:hAnsi="Calibri" w:eastAsia="Times New Roman" w:asciiTheme="minorHAnsi" w:hAnsi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 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 груп загального розвитку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21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Дніпропетровської області»</w:t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4 групи загального розвитку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1-інклюзивна група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 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3-групи загального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інклюзивні групиї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2-інклюзивні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>
        <w:trPr>
          <w:trHeight w:val="2951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</w:tc>
        <w:tc>
          <w:tcPr>
            <w:tcW w:w="4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- 61 група загального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-3 інклюзивні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- 3 санаторні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- 55 груп загального розвитку;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6- логопедичних,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із порушеннями зору, 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1 – із ППР;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-6 інклюзивних групи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1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suppressAutoHyphens w:val="false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74</w:t>
            </w:r>
          </w:p>
          <w:p>
            <w:pPr>
              <w:pStyle w:val="Normal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color w:val="00000A"/>
          <w:sz w:val="26"/>
          <w:szCs w:val="26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hanging="284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Начальник управління освіти                                                                           Г.А.Цупрова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                                          </w:t>
        <w:tab/>
        <w:tab/>
        <w:tab/>
        <w:tab/>
        <w:t xml:space="preserve">                      </w:t>
        <w:tab/>
        <w:t xml:space="preserve">          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                 </w:t>
      </w:r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0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43909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 w:customStyle="1">
    <w:name w:val="ListLabel 1"/>
    <w:qFormat/>
    <w:rPr>
      <w:rFonts w:ascii="Times New Roman" w:hAnsi="Times New Roman" w:cs="Symbol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eastAsia="Times New Roman" w:cs="Times New Roman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 w:cs="Symbol"/>
      <w:sz w:val="28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ListLabel20" w:customStyle="1">
    <w:name w:val="ListLabel 20"/>
    <w:qFormat/>
    <w:rPr>
      <w:rFonts w:cs="Symbo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ascii="Times New Roman" w:hAnsi="Times New Roman" w:cs="Symbol"/>
      <w:sz w:val="28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Times New Roman" w:hAnsi="Times New Roman" w:cs="Symbol"/>
      <w:sz w:val="28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ascii="Times New Roman" w:hAnsi="Times New Roman" w:cs="Symbol"/>
      <w:sz w:val="28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ascii="Times New Roman" w:hAnsi="Times New Roman" w:cs="Symbol"/>
      <w:sz w:val="28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ascii="Times New Roman" w:hAnsi="Times New Roman" w:cs="Symbol"/>
      <w:sz w:val="28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Style16">
    <w:name w:val="Виділення"/>
    <w:basedOn w:val="DefaultParagraphFont"/>
    <w:uiPriority w:val="20"/>
    <w:qFormat/>
    <w:rsid w:val="004d1a0d"/>
    <w:rPr>
      <w:i/>
      <w:iCs/>
    </w:rPr>
  </w:style>
  <w:style w:type="character" w:styleId="ListLabel68">
    <w:name w:val="ListLabel 68"/>
    <w:qFormat/>
    <w:rPr>
      <w:rFonts w:ascii="Times New Roman" w:hAnsi="Times New Roman" w:cs="Symbol"/>
      <w:b/>
      <w:sz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mes New Roman" w:hAnsi="Times New Roman" w:cs="Symbol"/>
      <w:sz w:val="28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mes New Roman" w:hAnsi="Times New Roman" w:cs="Symbol"/>
      <w:b/>
      <w:sz w:val="28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mes New Roman" w:hAnsi="Times New Roman" w:cs="Symbol"/>
      <w:sz w:val="28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3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43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63E47-F2A7-450E-A877-438AC0EB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LibreOffice/6.1.4.2$Windows_x86 LibreOffice_project/9d0f32d1f0b509096fd65e0d4bec26ddd1938fd3</Application>
  <Pages>7</Pages>
  <Words>1792</Words>
  <Characters>11827</Characters>
  <CharactersWithSpaces>22780</CharactersWithSpaces>
  <Paragraphs>507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2020-08-04T06:36:00Z</dcterms:created>
  <dc:creator>Пользователь Windows</dc:creator>
  <dc:description/>
  <dc:language>uk-UA</dc:language>
  <cp:lastModifiedBy/>
  <cp:lastPrinted>2020-08-26T05:35:00Z</cp:lastPrinted>
  <dcterms:modified xsi:type="dcterms:W3CDTF">2020-08-31T14:05:48Z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