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BodyText"/>
        <w:spacing w:before="0" w:after="0"/>
        <w:jc w:val="center"/>
        <w:rPr>
          <w:sz w:val="12"/>
          <w:szCs w:val="12"/>
          <w:lang w:val="uk-UA" w:eastAsia="uk-UA"/>
        </w:rPr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BodyText"/>
        <w:spacing w:before="0" w:after="0"/>
        <w:jc w:val="center"/>
        <w:rPr>
          <w:sz w:val="12"/>
          <w:szCs w:val="12"/>
          <w:lang w:val="uk-UA" w:eastAsia="uk-UA"/>
        </w:rPr>
      </w:pPr>
      <w:r>
        <w:rPr>
          <w:sz w:val="12"/>
          <w:szCs w:val="12"/>
          <w:lang w:val="uk-UA" w:eastAsia="uk-UA"/>
        </w:rPr>
      </w:r>
    </w:p>
    <w:p>
      <w:pPr>
        <w:pStyle w:val="BodyText"/>
        <w:spacing w:before="0"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ПРОЄКТ       </w:t>
      </w:r>
      <w:r>
        <w:rPr>
          <w:b/>
          <w:sz w:val="28"/>
          <w:szCs w:val="28"/>
          <w:lang w:val="uk-UA"/>
        </w:rPr>
        <w:t>РІШЕННЯ</w:t>
      </w:r>
    </w:p>
    <w:p>
      <w:pPr>
        <w:pStyle w:val="BodyText2"/>
        <w:spacing w:before="0" w:after="0"/>
        <w:ind w:hanging="0" w:end="0"/>
        <w:jc w:val="start"/>
        <w:rPr/>
      </w:pPr>
      <w:r>
        <w:rPr>
          <w:bCs/>
          <w:sz w:val="28"/>
          <w:szCs w:val="28"/>
        </w:rPr>
        <w:t xml:space="preserve">____________________                       </w:t>
      </w:r>
      <w:r>
        <w:rPr>
          <w:bCs/>
          <w:sz w:val="20"/>
          <w:szCs w:val="20"/>
        </w:rPr>
        <w:t xml:space="preserve">м.Покров  </w:t>
      </w:r>
      <w:r>
        <w:rPr>
          <w:bCs/>
          <w:sz w:val="28"/>
          <w:szCs w:val="28"/>
        </w:rPr>
        <w:t xml:space="preserve">                          № ___________</w:t>
      </w:r>
    </w:p>
    <w:p>
      <w:pPr>
        <w:pStyle w:val="BodyText"/>
        <w:spacing w:before="0" w:after="0"/>
        <w:jc w:val="center"/>
        <w:rPr/>
      </w:pPr>
      <w:r>
        <w:rPr/>
      </w:r>
    </w:p>
    <w:p>
      <w:pPr>
        <w:pStyle w:val="BodyText"/>
        <w:spacing w:before="0" w:after="0"/>
        <w:jc w:val="center"/>
        <w:rPr/>
      </w:pPr>
      <w:r>
        <w:rPr/>
      </w:r>
    </w:p>
    <w:p>
      <w:pPr>
        <w:pStyle w:val="Normal"/>
        <w:tabs>
          <w:tab w:val="clear" w:pos="708"/>
          <w:tab w:val="left" w:pos="11340" w:leader="none"/>
        </w:tabs>
        <w:spacing w:lineRule="auto" w:line="240"/>
        <w:ind w:end="-1"/>
        <w:jc w:val="both"/>
        <w:rPr/>
      </w:pPr>
      <w:r>
        <w:rPr>
          <w:rFonts w:cs="Times New Roman" w:ascii="Times New Roman" w:hAnsi="Times New Roman"/>
          <w:sz w:val="26"/>
          <w:szCs w:val="26"/>
          <w:lang w:val="uk-UA"/>
        </w:rPr>
        <w:t>Про погодження користування місцем розміщення тимчасової споруди</w:t>
      </w: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 xml:space="preserve"> </w:t>
      </w:r>
      <w:r>
        <w:rPr>
          <w:rFonts w:cs="Times New Roman" w:ascii="Times New Roman" w:hAnsi="Times New Roman"/>
          <w:sz w:val="26"/>
          <w:szCs w:val="26"/>
          <w:shd w:fill="auto" w:val="clear"/>
          <w:lang w:val="uk-UA"/>
        </w:rPr>
        <w:t>біля будинку № 5 на вул. Героїв України Жовтоштану Д. В.</w:t>
      </w:r>
    </w:p>
    <w:p>
      <w:pPr>
        <w:pStyle w:val="Normal"/>
        <w:tabs>
          <w:tab w:val="clear" w:pos="708"/>
          <w:tab w:val="left" w:pos="11340" w:leader="none"/>
        </w:tabs>
        <w:spacing w:lineRule="auto" w:line="240"/>
        <w:ind w:end="-1"/>
        <w:jc w:val="both"/>
        <w:rPr>
          <w:rFonts w:ascii="Times New Roman" w:hAnsi="Times New Roman" w:eastAsia="Times New Roman" w:cs="Times New Roman"/>
          <w:sz w:val="26"/>
          <w:szCs w:val="26"/>
          <w:lang w:val="uk-UA"/>
        </w:rPr>
      </w:pPr>
      <w:r>
        <w:rPr>
          <w:rFonts w:eastAsia="Times New Roman"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tabs>
          <w:tab w:val="clear" w:pos="708"/>
          <w:tab w:val="left" w:pos="851" w:leader="none"/>
          <w:tab w:val="left" w:pos="11340" w:leader="none"/>
        </w:tabs>
        <w:spacing w:lineRule="auto" w:line="240" w:before="114" w:after="200"/>
        <w:ind w:firstLine="567" w:start="0" w:end="-1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uk-UA"/>
        </w:rPr>
        <w:t xml:space="preserve">Розглянувши заяву </w:t>
      </w:r>
      <w:r>
        <w:rPr>
          <w:rFonts w:cs="Times New Roman" w:ascii="Times New Roman" w:hAnsi="Times New Roman"/>
          <w:bCs/>
          <w:sz w:val="26"/>
          <w:szCs w:val="26"/>
          <w:lang w:val="uk-UA"/>
        </w:rPr>
        <w:t>Жовтоштана Дмитра Віталійовича</w:t>
      </w:r>
      <w:r>
        <w:rPr>
          <w:rFonts w:cs="Times New Roman" w:ascii="Times New Roman" w:hAnsi="Times New Roman"/>
          <w:sz w:val="26"/>
          <w:szCs w:val="26"/>
          <w:lang w:val="uk-UA"/>
        </w:rPr>
        <w:t xml:space="preserve"> щодо погодження користування місцем розміщення тимчасової споруди —</w:t>
      </w:r>
      <w:r>
        <w:rPr>
          <w:rFonts w:cs="Times New Roman" w:ascii="Times New Roman" w:hAnsi="Times New Roman"/>
          <w:sz w:val="26"/>
          <w:szCs w:val="26"/>
          <w:lang w:val="uk-UA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val="uk-UA"/>
        </w:rPr>
        <w:t>збірного залізобетонного гаража біля будинку № 5 на вул. Героїв України</w:t>
      </w:r>
      <w:r>
        <w:rPr>
          <w:rFonts w:cs="Times New Roman" w:ascii="Times New Roman" w:hAnsi="Times New Roman"/>
          <w:sz w:val="26"/>
          <w:szCs w:val="26"/>
          <w:lang w:val="uk-UA"/>
        </w:rPr>
        <w:t xml:space="preserve">, </w:t>
      </w:r>
      <w:r>
        <w:rPr>
          <w:rFonts w:cs="Times New Roman" w:ascii="Times New Roman" w:hAnsi="Times New Roman"/>
          <w:bCs/>
          <w:sz w:val="26"/>
          <w:szCs w:val="26"/>
          <w:lang w:val="uk-UA"/>
        </w:rPr>
        <w:t xml:space="preserve">керуючись статтею 30 Закону України «Про місцеве самоврядування в Україні», </w:t>
      </w:r>
      <w:r>
        <w:rPr>
          <w:rFonts w:cs="Times New Roman" w:ascii="Times New Roman" w:hAnsi="Times New Roman"/>
          <w:sz w:val="26"/>
          <w:szCs w:val="26"/>
          <w:lang w:val="uk-UA"/>
        </w:rPr>
        <w:t xml:space="preserve">відповідно до Правил благоустрою населених пунктів Покровської міської територіальної громади Дніпропетровської області, затверджених рішенням 27 сесії Покровської міської ради 8 скликання від 22.07.2022 </w:t>
      </w:r>
      <w:r>
        <w:rPr>
          <w:rFonts w:cs="Times New Roman" w:ascii="Times New Roman" w:hAnsi="Times New Roman"/>
          <w:bCs/>
          <w:sz w:val="26"/>
          <w:szCs w:val="26"/>
          <w:lang w:val="uk-UA"/>
        </w:rPr>
        <w:t>№ 10,</w:t>
      </w:r>
      <w:r>
        <w:rPr>
          <w:rFonts w:cs="Times New Roman" w:ascii="Times New Roman" w:hAnsi="Times New Roman"/>
          <w:sz w:val="26"/>
          <w:szCs w:val="26"/>
          <w:lang w:val="uk-UA"/>
        </w:rPr>
        <w:t xml:space="preserve"> виконавчий комітет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ВИРІШИВ: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tabs>
          <w:tab w:val="clear" w:pos="708"/>
          <w:tab w:val="left" w:pos="570" w:leader="none"/>
          <w:tab w:val="left" w:pos="1479" w:leader="none"/>
        </w:tabs>
        <w:spacing w:lineRule="auto" w:line="240" w:before="0" w:after="0"/>
        <w:ind w:firstLine="708" w:end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1.</w:t>
        <w:tab/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FFFFFF" w:val="clear"/>
          <w:lang w:val="uk-UA" w:eastAsia="ar-SA"/>
        </w:rPr>
        <w:t xml:space="preserve">Погодити 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FFFFFF" w:val="clear"/>
          <w:lang w:val="uk-UA" w:eastAsia="ar-SA"/>
        </w:rPr>
        <w:t>Жовтоштану Дмитру Віталійовичу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FFFFFF" w:val="clear"/>
          <w:lang w:val="uk-UA" w:eastAsia="ar-SA"/>
        </w:rPr>
        <w:t xml:space="preserve"> термін користування місцем розміщення тимчасової споруди 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FFFFFF" w:val="clear"/>
          <w:lang w:val="uk-UA" w:eastAsia="ar-SA"/>
        </w:rPr>
        <w:t xml:space="preserve">— 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FFFFFF" w:val="clear"/>
          <w:lang w:val="uk-UA" w:eastAsia="ar-SA"/>
        </w:rPr>
        <w:t>збірного залізобетонного гаража біля будинку № 5 на вул. Героїв України, строком до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FFFFFF" w:val="clear"/>
          <w:lang w:val="uk-UA" w:eastAsia="ar-SA"/>
        </w:rPr>
        <w:t xml:space="preserve"> 01.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FFFFFF" w:val="clear"/>
          <w:lang w:val="uk-UA" w:eastAsia="ar-SA"/>
        </w:rPr>
        <w:t>08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FFFFFF" w:val="clear"/>
          <w:lang w:val="uk-UA" w:eastAsia="ar-SA"/>
        </w:rPr>
        <w:t>.202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FFFFFF" w:val="clear"/>
          <w:lang w:val="uk-UA" w:eastAsia="ar-SA"/>
        </w:rPr>
        <w:t>8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FFFFFF" w:val="clear"/>
          <w:lang w:val="uk-UA" w:eastAsia="ar-SA"/>
        </w:rPr>
        <w:t>.</w:t>
      </w:r>
    </w:p>
    <w:p>
      <w:pPr>
        <w:pStyle w:val="Normal"/>
        <w:tabs>
          <w:tab w:val="clear" w:pos="708"/>
          <w:tab w:val="left" w:pos="570" w:leader="none"/>
        </w:tabs>
        <w:spacing w:lineRule="auto" w:line="240" w:before="0" w:after="0"/>
        <w:ind w:firstLine="708" w:end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fill="FFFFFF" w:val="clear"/>
          <w:lang w:val="uk-UA" w:eastAsia="ar-SA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  <w:shd w:fill="FFFFFF" w:val="clear"/>
          <w:lang w:val="uk-UA" w:eastAsia="ar-SA"/>
        </w:rPr>
        <w:t>2.</w:t>
        <w:tab/>
        <w:t xml:space="preserve">Зобов’язати 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auto" w:val="clear"/>
          <w:lang w:val="uk-UA" w:eastAsia="ar-SA"/>
        </w:rPr>
        <w:t>Жовтоштана Д. В.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FFFFFF" w:val="clear"/>
          <w:lang w:val="uk-UA" w:eastAsia="ar-SA"/>
        </w:rPr>
        <w:t xml:space="preserve"> у строк до 3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FFFFFF" w:val="clear"/>
          <w:lang w:val="uk-UA" w:eastAsia="ar-SA"/>
        </w:rPr>
        <w:t>0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FFFFFF" w:val="clear"/>
          <w:lang w:val="uk-UA" w:eastAsia="ar-SA"/>
        </w:rPr>
        <w:t>.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FFFFFF" w:val="clear"/>
          <w:lang w:val="uk-UA" w:eastAsia="ar-SA"/>
        </w:rPr>
        <w:t>08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FFFFFF" w:val="clear"/>
          <w:lang w:val="uk-UA" w:eastAsia="ar-SA"/>
        </w:rPr>
        <w:t>.202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FFFFFF" w:val="clear"/>
          <w:lang w:val="uk-UA" w:eastAsia="ar-SA"/>
        </w:rPr>
        <w:t>6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FFFFFF" w:val="clear"/>
          <w:lang w:val="uk-UA" w:eastAsia="ar-SA"/>
        </w:rPr>
        <w:t>:</w:t>
      </w:r>
    </w:p>
    <w:p>
      <w:pPr>
        <w:pStyle w:val="Normal"/>
        <w:tabs>
          <w:tab w:val="clear" w:pos="708"/>
          <w:tab w:val="left" w:pos="570" w:leader="none"/>
        </w:tabs>
        <w:spacing w:lineRule="auto" w:line="240" w:before="0" w:after="0"/>
        <w:ind w:firstLine="708" w:end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fill="FFFFFF" w:val="clear"/>
          <w:lang w:val="uk-UA" w:eastAsia="ar-SA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  <w:shd w:fill="FFFFFF" w:val="clear"/>
          <w:lang w:val="uk-UA" w:eastAsia="ar-SA"/>
        </w:rPr>
        <w:t>2.1.</w:t>
        <w:tab/>
        <w:t>Оформити Паспорт прив’язки тимчасової споруди.</w:t>
      </w:r>
    </w:p>
    <w:p>
      <w:pPr>
        <w:pStyle w:val="Normal"/>
        <w:tabs>
          <w:tab w:val="clear" w:pos="708"/>
          <w:tab w:val="left" w:pos="570" w:leader="none"/>
        </w:tabs>
        <w:spacing w:lineRule="auto" w:line="240" w:before="0" w:after="0"/>
        <w:ind w:firstLine="708" w:end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fill="FFFFFF" w:val="clear"/>
          <w:lang w:val="uk-UA" w:eastAsia="ar-SA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  <w:shd w:fill="FFFFFF" w:val="clear"/>
          <w:lang w:val="uk-UA" w:eastAsia="ar-SA"/>
        </w:rPr>
        <w:t>2.2.</w:t>
        <w:tab/>
        <w:t>Укласти з виконавчим комітетом Покровської міської ради договір про користування місцем розташування тимчасової споруди.</w:t>
      </w:r>
    </w:p>
    <w:p>
      <w:pPr>
        <w:pStyle w:val="Normal"/>
        <w:tabs>
          <w:tab w:val="clear" w:pos="708"/>
          <w:tab w:val="left" w:pos="570" w:leader="none"/>
        </w:tabs>
        <w:spacing w:lineRule="auto" w:line="240" w:before="0" w:after="0"/>
        <w:ind w:firstLine="708" w:end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fill="FFFFFF" w:val="clear"/>
          <w:lang w:val="uk-UA" w:eastAsia="ar-SA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  <w:shd w:fill="FFFFFF" w:val="clear"/>
          <w:lang w:val="uk-UA" w:eastAsia="ar-SA"/>
        </w:rPr>
        <w:t>3.</w:t>
        <w:tab/>
        <w:t xml:space="preserve">Попередити 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auto" w:val="clear"/>
          <w:lang w:val="uk-UA" w:eastAsia="ar-SA"/>
        </w:rPr>
        <w:t>Жовтоштана Д. В.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FFFFFF" w:val="clear"/>
          <w:lang w:val="uk-UA" w:eastAsia="ar-SA"/>
        </w:rPr>
        <w:t xml:space="preserve"> про наступне:</w:t>
      </w:r>
    </w:p>
    <w:p>
      <w:pPr>
        <w:pStyle w:val="Normal"/>
        <w:tabs>
          <w:tab w:val="clear" w:pos="708"/>
          <w:tab w:val="left" w:pos="570" w:leader="none"/>
        </w:tabs>
        <w:spacing w:lineRule="auto" w:line="240" w:before="0" w:after="0"/>
        <w:ind w:firstLine="708" w:end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fill="FFFFFF" w:val="clear"/>
          <w:lang w:val="uk-UA" w:eastAsia="ar-SA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  <w:shd w:fill="FFFFFF" w:val="clear"/>
          <w:lang w:val="uk-UA" w:eastAsia="ar-SA"/>
        </w:rPr>
        <w:t>3.1.</w:t>
        <w:tab/>
        <w:t>Підставою для розміщення тимчасової споруди є Паспорт прив’язки ТС.</w:t>
      </w:r>
    </w:p>
    <w:p>
      <w:pPr>
        <w:pStyle w:val="Normal"/>
        <w:tabs>
          <w:tab w:val="clear" w:pos="708"/>
          <w:tab w:val="left" w:pos="570" w:leader="none"/>
        </w:tabs>
        <w:spacing w:lineRule="auto" w:line="240" w:before="0" w:after="0"/>
        <w:ind w:firstLine="708" w:end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  <w:shd w:fill="auto" w:val="clear"/>
          <w:lang w:val="uk-UA" w:eastAsia="ar-SA"/>
        </w:rPr>
        <w:t>3.2.</w:t>
        <w:tab/>
        <w:t xml:space="preserve">У 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auto" w:val="clear"/>
          <w:lang w:val="uk-UA" w:eastAsia="ar-SA"/>
        </w:rPr>
        <w:t>разі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auto" w:val="clear"/>
          <w:lang w:val="uk-UA" w:eastAsia="ar-SA"/>
        </w:rPr>
        <w:t xml:space="preserve"> порушення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FFFFFF" w:val="clear"/>
          <w:lang w:val="uk-UA" w:eastAsia="ar-SA"/>
        </w:rPr>
        <w:t xml:space="preserve"> вимог Паспорта прив’язки ТС чи умов договору про користування місцем розташування тимчасової споруди, така тимчасова споруда підлягає демонтажу.</w:t>
      </w:r>
    </w:p>
    <w:p>
      <w:pPr>
        <w:pStyle w:val="Normal"/>
        <w:tabs>
          <w:tab w:val="clear" w:pos="708"/>
          <w:tab w:val="left" w:pos="570" w:leader="none"/>
        </w:tabs>
        <w:spacing w:lineRule="auto" w:line="240" w:before="0" w:after="0"/>
        <w:ind w:firstLine="708" w:end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  <w:shd w:fill="FFFFFF" w:val="clear"/>
          <w:lang w:val="uk-UA" w:eastAsia="ar-SA"/>
        </w:rPr>
        <w:t>3.3.</w:t>
        <w:tab/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auto" w:val="clear"/>
          <w:lang w:val="uk-UA" w:eastAsia="ar-SA"/>
        </w:rPr>
        <w:t xml:space="preserve">Власник тимчасової споруди, не пізніше 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auto" w:val="clear"/>
          <w:lang w:val="uk-UA" w:eastAsia="ar-SA"/>
        </w:rPr>
        <w:t>ніж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auto" w:val="clear"/>
          <w:lang w:val="uk-UA" w:eastAsia="ar-SA"/>
        </w:rPr>
        <w:t xml:space="preserve"> за місяць до закінчення строку дії Паспорта прив’язки ТС, зобов'язаний звернутися до виконавчого комітету Покровської міської ради із заявою на продовження 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auto" w:val="clear"/>
          <w:lang w:val="uk-UA" w:eastAsia="ar-SA"/>
        </w:rPr>
        <w:t>строку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auto" w:val="clear"/>
          <w:lang w:val="uk-UA" w:eastAsia="ar-SA"/>
        </w:rPr>
        <w:t xml:space="preserve"> користування місцем розміщення ТС або протягом тижня звільнити місце і привести територію 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auto" w:val="clear"/>
          <w:lang w:val="uk-UA" w:eastAsia="ar-SA"/>
        </w:rPr>
        <w:t>до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auto" w:val="clear"/>
          <w:lang w:val="uk-UA" w:eastAsia="ar-SA"/>
        </w:rPr>
        <w:t xml:space="preserve"> належн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auto" w:val="clear"/>
          <w:lang w:val="uk-UA" w:eastAsia="ar-SA"/>
        </w:rPr>
        <w:t>ого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auto" w:val="clear"/>
          <w:lang w:val="uk-UA" w:eastAsia="ar-SA"/>
        </w:rPr>
        <w:t xml:space="preserve"> стан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auto" w:val="clear"/>
          <w:lang w:val="uk-UA" w:eastAsia="ar-SA"/>
        </w:rPr>
        <w:t>у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auto" w:val="clear"/>
          <w:lang w:val="uk-UA" w:eastAsia="ar-SA"/>
        </w:rPr>
        <w:t xml:space="preserve"> з обов’язковим відновленням благоустрою.</w:t>
      </w:r>
    </w:p>
    <w:p>
      <w:pPr>
        <w:pStyle w:val="Normal"/>
        <w:tabs>
          <w:tab w:val="clear" w:pos="708"/>
          <w:tab w:val="left" w:pos="570" w:leader="none"/>
        </w:tabs>
        <w:spacing w:lineRule="auto" w:line="240" w:before="0" w:after="0"/>
        <w:ind w:firstLine="708" w:end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  <w:shd w:fill="FFFFFF" w:val="clear"/>
          <w:lang w:val="uk-UA" w:eastAsia="ar-SA"/>
        </w:rPr>
        <w:t>4.</w:t>
        <w:tab/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auto" w:val="clear"/>
          <w:lang w:val="uk-UA" w:eastAsia="ar-SA"/>
        </w:rPr>
        <w:t>К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FFFFFF" w:val="clear"/>
          <w:lang w:val="uk-UA" w:eastAsia="ar-SA"/>
        </w:rPr>
        <w:t>онтроль за виконанням цього рішення покласти на відділ землекористування та на відділ архітектури та інспекції ДАБК.</w:t>
      </w:r>
    </w:p>
    <w:p>
      <w:pPr>
        <w:pStyle w:val="Normal"/>
        <w:tabs>
          <w:tab w:val="clear" w:pos="708"/>
          <w:tab w:val="left" w:pos="570" w:leader="none"/>
        </w:tabs>
        <w:spacing w:lineRule="auto" w:line="240" w:before="0" w:after="0"/>
        <w:ind w:firstLine="708" w:end="0"/>
        <w:jc w:val="both"/>
        <w:rPr>
          <w:rFonts w:ascii="Times New Roman" w:hAnsi="Times New Roman" w:cs="Times New Roman"/>
          <w:bCs/>
          <w:color w:val="000000"/>
          <w:shd w:fill="auto" w:val="clear"/>
          <w:lang w:val="uk-UA" w:eastAsia="ar-SA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70" w:leader="none"/>
        </w:tabs>
        <w:spacing w:lineRule="auto" w:line="240" w:before="0" w:after="0"/>
        <w:ind w:firstLine="708" w:end="0"/>
        <w:jc w:val="both"/>
        <w:rPr>
          <w:rFonts w:ascii="Times New Roman" w:hAnsi="Times New Roman" w:cs="Times New Roman"/>
          <w:bCs/>
          <w:color w:val="000000"/>
          <w:shd w:fill="auto" w:val="clear"/>
          <w:lang w:val="uk-UA" w:eastAsia="ar-SA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70" w:leader="none"/>
        </w:tabs>
        <w:spacing w:lineRule="auto" w:line="240" w:before="0" w:after="0"/>
        <w:ind w:firstLine="708" w:end="0"/>
        <w:jc w:val="both"/>
        <w:rPr>
          <w:rFonts w:ascii="Times New Roman" w:hAnsi="Times New Roman" w:cs="Times New Roman"/>
          <w:bCs/>
          <w:color w:val="000000"/>
          <w:shd w:fill="auto" w:val="clear"/>
          <w:lang w:val="uk-UA" w:eastAsia="ar-SA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sectPr>
      <w:type w:val="nextPage"/>
      <w:pgSz w:w="11906" w:h="16838"/>
      <w:pgMar w:left="1701" w:right="567" w:gutter="0" w:header="0" w:top="1134" w:footer="0" w:bottom="44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isplayBackgroundShape/>
  <w:revisionView w:insDel="0" w:formatting="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Calibri" w:hAnsi="Calibri" w:eastAsia="Calibri" w:cs="Calibri"/>
      <w:color w:val="auto"/>
      <w:sz w:val="22"/>
      <w:szCs w:val="22"/>
      <w:lang w:val="uk-UA" w:eastAsia="zh-CN" w:bidi="ar-SA"/>
    </w:rPr>
  </w:style>
  <w:style w:type="character" w:styleId="Style14">
    <w:name w:val="Основной шрифт абзаца"/>
    <w:qFormat/>
    <w:rPr/>
  </w:style>
  <w:style w:type="character" w:styleId="5">
    <w:name w:val="Основной шрифт абзаца5"/>
    <w:qFormat/>
    <w:rPr/>
  </w:style>
  <w:style w:type="character" w:styleId="4">
    <w:name w:val="Основной шрифт абзаца4"/>
    <w:qFormat/>
    <w:rPr/>
  </w:style>
  <w:style w:type="character" w:styleId="3">
    <w:name w:val="Основной шрифт абзаца3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Style15">
    <w:name w:val="Основной текст Знак"/>
    <w:qFormat/>
    <w:rPr>
      <w:rFonts w:ascii="Times New Roman" w:hAnsi="Times New Roman" w:eastAsia="Andale Sans UI;Arial Unicode MS" w:cs="Times New Roman"/>
      <w:kern w:val="2"/>
      <w:sz w:val="24"/>
      <w:szCs w:val="24"/>
      <w:lang w:val="zxx"/>
    </w:rPr>
  </w:style>
  <w:style w:type="character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styleId="Style16">
    <w:name w:val="Маркери"/>
    <w:qFormat/>
    <w:rPr>
      <w:rFonts w:ascii="OpenSymbol;Arial Unicode MS" w:hAnsi="OpenSymbol;Arial Unicode MS" w:eastAsia="OpenSymbol;Arial Unicode MS" w:cs="OpenSymbol;Arial Unicode MS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ndale Sans UI;Arial Unicode MS" w:cs="Times New Roman"/>
      <w:kern w:val="2"/>
      <w:sz w:val="24"/>
      <w:szCs w:val="24"/>
      <w:lang w:val="zxx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41">
    <w:name w:val="Название объекта4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1">
    <w:name w:val="Название объекта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1">
    <w:name w:val="Название объекта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1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>
    <w:name w:val="Название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pPr>
      <w:suppressAutoHyphens w:val="true"/>
      <w:spacing w:lineRule="auto" w:line="240" w:before="0" w:after="0"/>
      <w:ind w:firstLine="720" w:start="0" w:end="0"/>
      <w:jc w:val="center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Style20">
    <w:name w:val="Вміст таблиці"/>
    <w:basedOn w:val="Normal"/>
    <w:qFormat/>
    <w:pPr>
      <w:suppressLineNumbers/>
    </w:pPr>
    <w:rPr/>
  </w:style>
  <w:style w:type="paragraph" w:styleId="Style21">
    <w:name w:val="Заголовок таблиці"/>
    <w:basedOn w:val="Style20"/>
    <w:qFormat/>
    <w:pPr>
      <w:suppressLineNumbers/>
      <w:jc w:val="center"/>
    </w:pPr>
    <w:rPr>
      <w:b/>
      <w:bCs/>
    </w:rPr>
  </w:style>
  <w:style w:type="paragraph" w:styleId="Style22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433</TotalTime>
  <Application>LibreOffice/24.2.4.2$Windows_X86_64 LibreOffice_project/51a6219feb6075d9a4c46691dcfe0cd9c4fff3c2</Application>
  <AppVersion>15.0000</AppVersion>
  <Pages>1</Pages>
  <Words>251</Words>
  <Characters>1700</Characters>
  <CharactersWithSpaces>1992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2022-07-26T11:41:00Z</dcterms:created>
  <dc:creator>Admin</dc:creator>
  <dc:description/>
  <dc:language>uk-UA</dc:language>
  <cp:lastModifiedBy/>
  <dcterms:modified xsi:type="dcterms:W3CDTF">2026-07-09T10:50:39Z</dcterms:modified>
  <cp:revision>91</cp:revision>
  <dc:subject/>
  <dc:title/>
</cp:coreProperties>
</file>