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mc:AlternateContent>
          <mc:Choice Requires="wps">
            <w:drawing>
              <wp:anchor behindDoc="0" distT="0" distB="0" distL="0" distR="0" simplePos="0" locked="0" layoutInCell="1" allowOverlap="1" relativeHeight="4">
                <wp:simplePos x="0" y="0"/>
                <wp:positionH relativeFrom="column">
                  <wp:posOffset>5471795</wp:posOffset>
                </wp:positionH>
                <wp:positionV relativeFrom="paragraph">
                  <wp:posOffset>-144145</wp:posOffset>
                </wp:positionV>
                <wp:extent cx="496570" cy="170180"/>
                <wp:effectExtent l="0" t="0" r="0" b="0"/>
                <wp:wrapNone/>
                <wp:docPr id="1" name="Фігура1"/>
                <a:graphic xmlns:a="http://schemas.openxmlformats.org/drawingml/2006/main">
                  <a:graphicData uri="http://schemas.microsoft.com/office/word/2010/wordprocessingShape">
                    <wps:wsp>
                      <wps:cNvSpPr/>
                      <wps:spPr>
                        <a:xfrm>
                          <a:off x="0" y="0"/>
                          <a:ext cx="49608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30.85pt;margin-top:-11.35pt;width:39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bCs/>
          <w:kern w:val="2"/>
          <w:sz w:val="16"/>
          <w:szCs w:val="16"/>
          <w:lang w:val="uk-UA" w:eastAsia="zh-CN"/>
        </w:rPr>
      </w:pPr>
      <w:r>
        <w:rPr>
          <w:rFonts w:eastAsia="Andale Sans UI" w:cs="Times New Roman" w:ascii="Times New Roman" w:hAnsi="Times New Roman"/>
          <w:b/>
          <w:bCs/>
          <w:kern w:val="2"/>
          <w:sz w:val="16"/>
          <w:szCs w:val="16"/>
          <w:lang w:val="uk-UA" w:eastAsia="zh-CN"/>
        </w:rPr>
        <w:t>кол</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6"/>
          <w:szCs w:val="16"/>
          <w:lang w:val="uk-UA" w:eastAsia="zh-CN"/>
        </w:rPr>
      </w:pPr>
      <w:r>
        <w:rPr>
          <w:rFonts w:eastAsia="Andale Sans UI" w:cs="Times New Roman" w:ascii="Times New Roman" w:hAnsi="Times New Roman"/>
          <w:kern w:val="2"/>
          <w:sz w:val="16"/>
          <w:szCs w:val="16"/>
          <w:lang w:val="uk-UA" w:eastAsia="zh-CN"/>
        </w:rPr>
      </w:r>
    </w:p>
    <w:p>
      <w:pPr>
        <w:pStyle w:val="Normal"/>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23 вересня 2020 року                              м.Покров                                                № 387</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продовження терміну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користування місцем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групи тимчасових споруд по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вул. Чайкіної Лізи ТОВ «Прем’єр»</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ТОВ «Прем’єр» щодо погодження місця розміщення групи тимчасових споруд - торговельних павільйонів в районі будівлі №29 по            вул. Чайкіної Лізи,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Погодити товариству з обмеженою відповідальністю «Прем’єр» розміщення групи тимчасових споруд – торговельних павільйонів (ТС) для провадження підприємницької діяльності </w:t>
      </w:r>
      <w:r>
        <w:rPr>
          <w:rFonts w:cs="Times New Roman" w:ascii="Times New Roman" w:hAnsi="Times New Roman"/>
          <w:sz w:val="26"/>
          <w:szCs w:val="26"/>
          <w:lang w:val="uk-UA"/>
        </w:rPr>
        <w:t xml:space="preserve">біля будівлі №29 по вул. Чайкіної Лізи </w:t>
      </w:r>
      <w:r>
        <w:rPr>
          <w:rFonts w:cs="Times New Roman" w:ascii="Times New Roman" w:hAnsi="Times New Roman"/>
          <w:bCs/>
          <w:sz w:val="26"/>
          <w:szCs w:val="26"/>
          <w:lang w:val="uk-UA"/>
        </w:rPr>
        <w:t>до 01.10.2021.</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ТОВ «Прем’єр» </w:t>
      </w:r>
      <w:r>
        <w:rPr>
          <w:rFonts w:cs="Times New Roman" w:ascii="Times New Roman" w:hAnsi="Times New Roman"/>
          <w:bCs/>
          <w:sz w:val="26"/>
          <w:szCs w:val="26"/>
          <w:lang w:val="uk-UA" w:eastAsia="ar-SA"/>
        </w:rPr>
        <w:t>в термін до 10.10.2020: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продовження дії Паспорту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договір користування місцем розміщення тимчасової споруди за формою що додається. </w:t>
      </w:r>
    </w:p>
    <w:p>
      <w:pPr>
        <w:pStyle w:val="NoSpacing"/>
        <w:ind w:firstLine="708"/>
        <w:jc w:val="both"/>
        <w:rPr>
          <w:rFonts w:ascii="Times New Roman" w:hAnsi="Times New Roman" w:cs="Times New Roman"/>
          <w:bCs/>
          <w:sz w:val="10"/>
          <w:szCs w:val="10"/>
          <w:lang w:val="uk-UA" w:eastAsia="ar-SA"/>
        </w:rPr>
      </w:pPr>
      <w:r>
        <w:rPr>
          <w:rFonts w:cs="Times New Roman" w:ascii="Times New Roman" w:hAnsi="Times New Roman"/>
          <w:bCs/>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ТОВ «Прем’єр»</w:t>
      </w:r>
      <w:r>
        <w:rPr>
          <w:rFonts w:cs="Times New Roman" w:ascii="Times New Roman" w:hAnsi="Times New Roman"/>
          <w:bCs/>
          <w:sz w:val="26"/>
          <w:szCs w:val="26"/>
          <w:lang w:val="uk-UA" w:eastAsia="ar-SA"/>
        </w:rPr>
        <w:t>:</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така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bCs/>
          <w:sz w:val="28"/>
          <w:szCs w:val="28"/>
          <w:lang w:val="uk-UA"/>
        </w:rPr>
      </w:pPr>
      <w:r>
        <w:rPr>
          <w:rFonts w:cs="Times New Roman" w:ascii="Times New Roman" w:hAnsi="Times New Roman"/>
          <w:bCs/>
          <w:sz w:val="28"/>
          <w:szCs w:val="28"/>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 xml:space="preserve">         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 рішення № 387 від 23.09</w:t>
      </w:r>
      <w:bookmarkStart w:id="0" w:name="_GoBack"/>
      <w:bookmarkEnd w:id="0"/>
      <w:r>
        <w:rPr>
          <w:rFonts w:eastAsia="Times New Roman" w:cs="Times New Roman" w:ascii="Times New Roman" w:hAnsi="Times New Roman"/>
          <w:sz w:val="23"/>
          <w:szCs w:val="23"/>
          <w:lang w:val="uk-UA" w:eastAsia="ru-RU"/>
        </w:rPr>
        <w:t>.2020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spacing w:lineRule="auto" w:line="240" w:before="0" w:after="0"/>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Заступник міського голови</w:t>
      </w:r>
    </w:p>
    <w:p>
      <w:pPr>
        <w:pStyle w:val="Normal"/>
        <w:spacing w:lineRule="auto" w:line="240" w:before="0" w:after="0"/>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______________ А.С. Маглиш</w:t>
      </w:r>
    </w:p>
    <w:p>
      <w:pPr>
        <w:pStyle w:val="Normal"/>
        <w:spacing w:lineRule="auto" w:line="240" w:before="0" w:after="0"/>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Начальник відділу з питань</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запобігання та протидії корупції</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______________ Т.А. Горчакова</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______________</w:t>
      </w:r>
    </w:p>
    <w:p>
      <w:pPr>
        <w:pStyle w:val="Normal"/>
        <w:widowControl w:val="false"/>
        <w:suppressAutoHyphens w:val="true"/>
        <w:spacing w:lineRule="auto" w:line="240" w:before="0" w:after="0"/>
        <w:jc w:val="both"/>
        <w:rPr>
          <w:rFonts w:ascii="Times New Roman" w:hAnsi="Times New Roman" w:eastAsia="Andale Sans UI" w:cs="Times New Roman"/>
          <w:kern w:val="2"/>
          <w:sz w:val="26"/>
          <w:szCs w:val="26"/>
        </w:rPr>
      </w:pPr>
      <w:r>
        <w:rPr>
          <w:rFonts w:eastAsia="Andale Sans UI" w:cs="Times New Roman" w:ascii="Times New Roman" w:hAnsi="Times New Roman"/>
          <w:kern w:val="2"/>
          <w:sz w:val="26"/>
          <w:szCs w:val="26"/>
        </w:rPr>
      </w:r>
    </w:p>
    <w:p>
      <w:pPr>
        <w:pStyle w:val="Normal"/>
        <w:widowControl w:val="false"/>
        <w:suppressAutoHyphens w:val="true"/>
        <w:spacing w:lineRule="auto" w:line="240" w:before="0" w:after="120"/>
        <w:rPr>
          <w:rFonts w:ascii="Times New Roman" w:hAnsi="Times New Roman" w:eastAsia="Andale Sans UI" w:cs="Times New Roman"/>
          <w:kern w:val="2"/>
          <w:sz w:val="26"/>
          <w:szCs w:val="26"/>
        </w:rPr>
      </w:pPr>
      <w:r>
        <w:rPr>
          <w:rFonts w:eastAsia="Andale Sans UI" w:cs="Times New Roman" w:ascii="Times New Roman" w:hAnsi="Times New Roman"/>
          <w:kern w:val="2"/>
          <w:sz w:val="26"/>
          <w:szCs w:val="26"/>
          <w:lang w:val="uk-UA"/>
        </w:rPr>
        <w:t>Н</w:t>
      </w:r>
      <w:r>
        <w:rPr>
          <w:rFonts w:eastAsia="Andale Sans UI" w:cs="Times New Roman" w:ascii="Times New Roman" w:hAnsi="Times New Roman"/>
          <w:kern w:val="2"/>
          <w:sz w:val="26"/>
          <w:szCs w:val="26"/>
        </w:rPr>
        <w:t>ачальник загального відділу</w:t>
      </w:r>
    </w:p>
    <w:p>
      <w:pPr>
        <w:pStyle w:val="Normal"/>
        <w:widowControl w:val="false"/>
        <w:suppressAutoHyphens w:val="true"/>
        <w:spacing w:lineRule="auto" w:line="240" w:before="0" w:after="120"/>
        <w:rPr>
          <w:rFonts w:ascii="Times New Roman" w:hAnsi="Times New Roman" w:eastAsia="Andale Sans UI" w:cs="Times New Roman"/>
          <w:kern w:val="2"/>
          <w:sz w:val="26"/>
          <w:szCs w:val="26"/>
          <w:lang w:val="uk-UA"/>
        </w:rPr>
      </w:pPr>
      <w:r>
        <w:rPr>
          <w:rFonts w:eastAsia="Andale Sans UI" w:cs="Times New Roman" w:ascii="Times New Roman" w:hAnsi="Times New Roman"/>
          <w:kern w:val="2"/>
          <w:sz w:val="26"/>
          <w:szCs w:val="26"/>
        </w:rPr>
        <w:t xml:space="preserve">______________ </w:t>
      </w:r>
      <w:r>
        <w:rPr>
          <w:rFonts w:eastAsia="Andale Sans UI" w:cs="Times New Roman" w:ascii="Times New Roman" w:hAnsi="Times New Roman"/>
          <w:kern w:val="2"/>
          <w:sz w:val="26"/>
          <w:szCs w:val="26"/>
          <w:lang w:val="uk-UA"/>
        </w:rPr>
        <w:t>В</w:t>
      </w:r>
      <w:r>
        <w:rPr>
          <w:rFonts w:eastAsia="Andale Sans UI" w:cs="Times New Roman" w:ascii="Times New Roman" w:hAnsi="Times New Roman"/>
          <w:kern w:val="2"/>
          <w:sz w:val="26"/>
          <w:szCs w:val="26"/>
        </w:rPr>
        <w:t>.</w:t>
      </w:r>
      <w:r>
        <w:rPr>
          <w:rFonts w:eastAsia="Andale Sans UI" w:cs="Times New Roman" w:ascii="Times New Roman" w:hAnsi="Times New Roman"/>
          <w:kern w:val="2"/>
          <w:sz w:val="26"/>
          <w:szCs w:val="26"/>
          <w:lang w:val="uk-UA"/>
        </w:rPr>
        <w:t>С</w:t>
      </w:r>
      <w:r>
        <w:rPr>
          <w:rFonts w:eastAsia="Andale Sans UI" w:cs="Times New Roman" w:ascii="Times New Roman" w:hAnsi="Times New Roman"/>
          <w:kern w:val="2"/>
          <w:sz w:val="26"/>
          <w:szCs w:val="26"/>
        </w:rPr>
        <w:t xml:space="preserve">. </w:t>
      </w:r>
      <w:r>
        <w:rPr>
          <w:rFonts w:eastAsia="Andale Sans UI" w:cs="Times New Roman" w:ascii="Times New Roman" w:hAnsi="Times New Roman"/>
          <w:kern w:val="2"/>
          <w:sz w:val="26"/>
          <w:szCs w:val="26"/>
          <w:lang w:val="uk-UA"/>
        </w:rPr>
        <w:t>Агапова</w:t>
      </w:r>
    </w:p>
    <w:p>
      <w:pPr>
        <w:pStyle w:val="Normal"/>
        <w:widowControl w:val="false"/>
        <w:suppressAutoHyphens w:val="true"/>
        <w:spacing w:lineRule="auto" w:line="240" w:before="0" w:after="0"/>
        <w:jc w:val="both"/>
        <w:rPr>
          <w:rFonts w:ascii="Times New Roman" w:hAnsi="Times New Roman" w:eastAsia="Andale Sans UI" w:cs="Times New Roman"/>
          <w:kern w:val="2"/>
          <w:sz w:val="26"/>
          <w:szCs w:val="26"/>
        </w:rPr>
      </w:pPr>
      <w:r>
        <w:rPr>
          <w:rFonts w:eastAsia="Andale Sans UI" w:cs="Times New Roman" w:ascii="Times New Roman" w:hAnsi="Times New Roman"/>
          <w:kern w:val="2"/>
          <w:sz w:val="26"/>
          <w:szCs w:val="26"/>
        </w:rPr>
        <w:t>_______________</w:t>
      </w:r>
    </w:p>
    <w:p>
      <w:pPr>
        <w:pStyle w:val="Normal"/>
        <w:widowControl w:val="false"/>
        <w:suppressAutoHyphens w:val="true"/>
        <w:spacing w:lineRule="auto" w:line="240" w:before="0" w:after="0"/>
        <w:jc w:val="both"/>
        <w:rPr>
          <w:rFonts w:ascii="Times New Roman" w:hAnsi="Times New Roman" w:eastAsia="Andale Sans UI" w:cs="Times New Roman"/>
          <w:kern w:val="2"/>
          <w:sz w:val="26"/>
          <w:szCs w:val="26"/>
          <w:lang w:val="uk-UA"/>
        </w:rPr>
      </w:pPr>
      <w:r>
        <w:rPr>
          <w:rFonts w:eastAsia="Andale Sans UI" w:cs="Times New Roman" w:ascii="Times New Roman" w:hAnsi="Times New Roman"/>
          <w:kern w:val="2"/>
          <w:sz w:val="26"/>
          <w:szCs w:val="26"/>
          <w:lang w:val="uk-UA"/>
        </w:rPr>
      </w:r>
    </w:p>
    <w:p>
      <w:pPr>
        <w:pStyle w:val="Normal"/>
        <w:widowControl w:val="false"/>
        <w:suppressAutoHyphens w:val="true"/>
        <w:spacing w:lineRule="auto" w:line="240" w:before="0" w:after="0"/>
        <w:jc w:val="both"/>
        <w:rPr>
          <w:rFonts w:ascii="Times New Roman" w:hAnsi="Times New Roman" w:eastAsia="Andale Sans UI" w:cs="Times New Roman"/>
          <w:kern w:val="2"/>
          <w:sz w:val="26"/>
          <w:szCs w:val="26"/>
          <w:lang w:val="uk-UA"/>
        </w:rPr>
      </w:pPr>
      <w:r>
        <w:rPr>
          <w:rFonts w:eastAsia="Andale Sans UI" w:cs="Times New Roman" w:ascii="Times New Roman" w:hAnsi="Times New Roman"/>
          <w:kern w:val="2"/>
          <w:sz w:val="26"/>
          <w:szCs w:val="26"/>
          <w:lang w:val="uk-UA"/>
        </w:rPr>
        <w:t>В.о. н</w:t>
      </w:r>
      <w:r>
        <w:rPr>
          <w:rFonts w:eastAsia="Andale Sans UI" w:cs="Times New Roman" w:ascii="Times New Roman" w:hAnsi="Times New Roman"/>
          <w:kern w:val="2"/>
          <w:sz w:val="26"/>
          <w:szCs w:val="26"/>
        </w:rPr>
        <w:t>ачальник</w:t>
      </w:r>
      <w:r>
        <w:rPr>
          <w:rFonts w:eastAsia="Andale Sans UI" w:cs="Times New Roman" w:ascii="Times New Roman" w:hAnsi="Times New Roman"/>
          <w:kern w:val="2"/>
          <w:sz w:val="26"/>
          <w:szCs w:val="26"/>
          <w:lang w:val="uk-UA"/>
        </w:rPr>
        <w:t>а</w:t>
      </w:r>
      <w:r>
        <w:rPr>
          <w:rFonts w:eastAsia="Andale Sans UI" w:cs="Times New Roman" w:ascii="Times New Roman" w:hAnsi="Times New Roman"/>
          <w:kern w:val="2"/>
          <w:sz w:val="26"/>
          <w:szCs w:val="26"/>
        </w:rPr>
        <w:t xml:space="preserve"> відділу</w:t>
      </w:r>
      <w:r>
        <w:rPr>
          <w:rFonts w:eastAsia="Andale Sans UI" w:cs="Times New Roman" w:ascii="Times New Roman" w:hAnsi="Times New Roman"/>
          <w:kern w:val="2"/>
          <w:sz w:val="26"/>
          <w:szCs w:val="26"/>
          <w:lang w:val="uk-UA"/>
        </w:rPr>
        <w:t xml:space="preserve"> землекористування</w:t>
      </w:r>
    </w:p>
    <w:p>
      <w:pPr>
        <w:pStyle w:val="Normal"/>
        <w:widowControl w:val="false"/>
        <w:suppressAutoHyphens w:val="true"/>
        <w:spacing w:lineRule="auto" w:line="240" w:before="0" w:after="0"/>
        <w:jc w:val="both"/>
        <w:rPr>
          <w:rFonts w:ascii="Times New Roman" w:hAnsi="Times New Roman" w:eastAsia="Andale Sans UI" w:cs="Times New Roman"/>
          <w:kern w:val="2"/>
          <w:sz w:val="26"/>
          <w:szCs w:val="26"/>
          <w:lang w:val="uk-UA"/>
        </w:rPr>
      </w:pPr>
      <w:r>
        <w:rPr>
          <w:rFonts w:eastAsia="Andale Sans UI" w:cs="Times New Roman" w:ascii="Times New Roman" w:hAnsi="Times New Roman"/>
          <w:kern w:val="2"/>
          <w:sz w:val="26"/>
          <w:szCs w:val="26"/>
        </w:rPr>
        <w:t xml:space="preserve">_______________ </w:t>
      </w:r>
      <w:r>
        <w:rPr>
          <w:rFonts w:eastAsia="Andale Sans UI" w:cs="Times New Roman" w:ascii="Times New Roman" w:hAnsi="Times New Roman"/>
          <w:kern w:val="2"/>
          <w:sz w:val="26"/>
          <w:szCs w:val="26"/>
          <w:lang w:val="uk-UA"/>
        </w:rPr>
        <w:t>Ю.А. Ігнатенко</w:t>
      </w:r>
    </w:p>
    <w:p>
      <w:pPr>
        <w:pStyle w:val="Normal"/>
        <w:widowControl w:val="false"/>
        <w:suppressAutoHyphens w:val="true"/>
        <w:spacing w:lineRule="auto" w:line="240" w:before="0" w:after="0"/>
        <w:jc w:val="both"/>
        <w:rPr>
          <w:rFonts w:ascii="Times New Roman" w:hAnsi="Times New Roman" w:eastAsia="Andale Sans UI" w:cs="Times New Roman"/>
          <w:kern w:val="2"/>
          <w:sz w:val="26"/>
          <w:szCs w:val="26"/>
        </w:rPr>
      </w:pPr>
      <w:r>
        <w:rPr>
          <w:rFonts w:eastAsia="Andale Sans UI" w:cs="Times New Roman" w:ascii="Times New Roman" w:hAnsi="Times New Roman"/>
          <w:kern w:val="2"/>
          <w:sz w:val="26"/>
          <w:szCs w:val="26"/>
        </w:rPr>
        <w:t>_________________</w:t>
      </w:r>
    </w:p>
    <w:p>
      <w:pPr>
        <w:pStyle w:val="Normal"/>
        <w:spacing w:lineRule="auto" w:line="240" w:before="0" w:after="0"/>
        <w:jc w:val="both"/>
        <w:rPr>
          <w:rFonts w:ascii="Times New Roman" w:hAnsi="Times New Roman" w:eastAsia="Times New Roman" w:cs="Times New Roman"/>
          <w:color w:val="FF0000"/>
          <w:sz w:val="26"/>
          <w:szCs w:val="26"/>
          <w:lang w:val="uk-UA" w:eastAsia="ar-SA"/>
        </w:rPr>
      </w:pPr>
      <w:r>
        <w:rPr>
          <w:rFonts w:eastAsia="Times New Roman" w:cs="Times New Roman" w:ascii="Times New Roman" w:hAnsi="Times New Roman"/>
          <w:color w:val="FF0000"/>
          <w:sz w:val="26"/>
          <w:szCs w:val="26"/>
          <w:lang w:val="uk-UA" w:eastAsia="ar-SA"/>
        </w:rPr>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Головний архітектор - </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начальник відділу архітектури </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та інспекції ДАБК</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______________ В.В. Галанова</w:t>
      </w:r>
    </w:p>
    <w:p>
      <w:pPr>
        <w:pStyle w:val="Normal"/>
        <w:spacing w:lineRule="auto" w:line="240" w:before="0" w:after="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______________</w:t>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Application>LibreOffice/6.1.4.2$Windows_x86 LibreOffice_project/9d0f32d1f0b509096fd65e0d4bec26ddd1938fd3</Application>
  <Pages>5</Pages>
  <Words>1619</Words>
  <Characters>11230</Characters>
  <CharactersWithSpaces>13243</CharactersWithSpaces>
  <Paragraphs>120</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2020-09-11T07:03:00Z</dcterms:created>
  <dc:creator>digital_PC</dc:creator>
  <dc:description/>
  <dc:language>uk-UA</dc:language>
  <cp:lastModifiedBy/>
  <cp:lastPrinted>2020-09-23T13:20:00Z</cp:lastPrinted>
  <dcterms:modified xsi:type="dcterms:W3CDTF">2020-10-02T16:38:15Z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