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 xml:space="preserve">24 червня 2020 року                               м.Покров                                                    № 238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в районі будинку №15</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Київській ФОП Чумаченко А.О.</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Spacing"/>
        <w:ind w:firstLine="708"/>
        <w:jc w:val="both"/>
        <w:rPr>
          <w:rFonts w:ascii="Times New Roman" w:hAnsi="Times New Roman" w:cs="Times New Roman"/>
          <w:lang w:val="uk-UA"/>
        </w:rPr>
      </w:pPr>
      <w:r>
        <w:rPr>
          <w:rFonts w:cs="Times New Roman" w:ascii="Times New Roman" w:hAnsi="Times New Roman"/>
          <w:lang w:val="uk-UA"/>
        </w:rPr>
      </w:r>
    </w:p>
    <w:p>
      <w:pPr>
        <w:pStyle w:val="NoSpacing"/>
        <w:ind w:firstLine="708"/>
        <w:jc w:val="both"/>
        <w:rPr>
          <w:sz w:val="26"/>
          <w:szCs w:val="26"/>
        </w:rPr>
      </w:pPr>
      <w:r>
        <w:rPr>
          <w:rFonts w:cs="Times New Roman" w:ascii="Times New Roman" w:hAnsi="Times New Roman"/>
          <w:sz w:val="26"/>
          <w:szCs w:val="26"/>
          <w:lang w:val="uk-UA"/>
        </w:rPr>
        <w:t>Розглянувши заяву фізичної особи-підприємця Чумаченко Анастасії Олексіївни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lang w:val="uk-UA"/>
        </w:rPr>
      </w:pPr>
      <w:r>
        <w:rPr>
          <w:rFonts w:cs="Times New Roman" w:ascii="Times New Roman" w:hAnsi="Times New Roman"/>
          <w:lang w:val="uk-UA"/>
        </w:rPr>
      </w:r>
    </w:p>
    <w:p>
      <w:pPr>
        <w:pStyle w:val="NoSpacing"/>
        <w:jc w:val="both"/>
        <w:rPr>
          <w:sz w:val="26"/>
          <w:szCs w:val="26"/>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lang w:val="uk-UA"/>
        </w:rPr>
      </w:pPr>
      <w:r>
        <w:rPr>
          <w:rFonts w:cs="Times New Roman" w:ascii="Times New Roman" w:hAnsi="Times New Roman"/>
          <w:b/>
          <w:bCs/>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фізичній особі - підприємцю </w:t>
      </w:r>
      <w:r>
        <w:rPr>
          <w:rFonts w:cs="Times New Roman" w:ascii="Times New Roman" w:hAnsi="Times New Roman"/>
          <w:sz w:val="26"/>
          <w:szCs w:val="26"/>
          <w:lang w:val="uk-UA"/>
        </w:rPr>
        <w:t xml:space="preserve">Чумаченко Анастасії Олексіївні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кіоску (ТС) для провадження підприємницької діяльності в районі </w:t>
      </w:r>
      <w:r>
        <w:rPr>
          <w:rFonts w:cs="Times New Roman" w:ascii="Times New Roman" w:hAnsi="Times New Roman"/>
          <w:sz w:val="26"/>
          <w:szCs w:val="26"/>
          <w:lang w:val="uk-UA"/>
        </w:rPr>
        <w:t>будинку №15    по вул. Київській</w:t>
      </w:r>
      <w:r>
        <w:rPr>
          <w:rFonts w:cs="Times New Roman" w:ascii="Times New Roman" w:hAnsi="Times New Roman"/>
          <w:bCs/>
          <w:sz w:val="26"/>
          <w:szCs w:val="26"/>
          <w:lang w:val="uk-UA"/>
        </w:rPr>
        <w:t xml:space="preserve"> 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Фізичній особі-підприємцю Чумаченко А.О.</w:t>
      </w:r>
      <w:r>
        <w:rPr>
          <w:rFonts w:cs="Times New Roman" w:ascii="Times New Roman" w:hAnsi="Times New Roman"/>
          <w:bCs/>
          <w:sz w:val="26"/>
          <w:szCs w:val="26"/>
          <w:lang w:val="uk-UA" w:eastAsia="ar-SA"/>
        </w:rPr>
        <w:t xml:space="preserve"> 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sz w:val="26"/>
          <w:szCs w:val="26"/>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Чумаченко А.О.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sz w:val="26"/>
          <w:szCs w:val="26"/>
        </w:rPr>
      </w:pPr>
      <w:r>
        <w:rPr>
          <w:rFonts w:cs="Times New Roman" w:ascii="Times New Roman" w:hAnsi="Times New Roman"/>
          <w:sz w:val="26"/>
          <w:szCs w:val="26"/>
          <w:lang w:val="uk-UA" w:eastAsia="ar-SA"/>
        </w:rPr>
        <w:t>В.о. міського голови</w:t>
        <w:tab/>
        <w:tab/>
        <w:tab/>
        <w:tab/>
        <w:tab/>
        <w:tab/>
        <w:tab/>
        <w:tab/>
        <w:t>А.І. Пастух</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238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 xml:space="preserve">М.П. </w:t>
      </w:r>
    </w:p>
    <w:sectPr>
      <w:headerReference w:type="default" r:id="rId3"/>
      <w:type w:val="nextPage"/>
      <w:pgSz w:w="11906" w:h="16838"/>
      <w:pgMar w:left="1701" w:right="567" w:header="540" w:top="1165"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Application>LibreOffice/6.1.4.2$Windows_x86 LibreOffice_project/9d0f32d1f0b509096fd65e0d4bec26ddd1938fd3</Application>
  <Pages>4</Pages>
  <Words>1588</Words>
  <Characters>10981</Characters>
  <CharactersWithSpaces>12962</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2020-06-10T11:25:00Z</dcterms:created>
  <dc:creator>digital_PC</dc:creator>
  <dc:description/>
  <dc:language>uk-UA</dc:language>
  <cp:lastModifiedBy/>
  <cp:lastPrinted>2020-04-17T06:09:00Z</cp:lastPrinted>
  <dcterms:modified xsi:type="dcterms:W3CDTF">2020-07-02T16:41:54Z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