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0"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r>
        <mc:AlternateContent>
          <mc:Choice Requires="wps">
            <w:drawing>
              <wp:anchor behindDoc="0" distT="72390" distB="72390" distL="0" distR="0" simplePos="0" locked="0" layoutInCell="0" allowOverlap="1" relativeHeight="4">
                <wp:simplePos x="0" y="0"/>
                <wp:positionH relativeFrom="column">
                  <wp:posOffset>3347085</wp:posOffset>
                </wp:positionH>
                <wp:positionV relativeFrom="paragraph">
                  <wp:posOffset>-352425</wp:posOffset>
                </wp:positionV>
                <wp:extent cx="2819400" cy="526415"/>
                <wp:effectExtent l="0" t="0" r="0" b="0"/>
                <wp:wrapNone/>
                <wp:docPr id="2" name="Врезка1"/>
                <a:graphic xmlns:a="http://schemas.openxmlformats.org/drawingml/2006/main">
                  <a:graphicData uri="http://schemas.microsoft.com/office/word/2010/wordprocessingShape">
                    <wps:wsp>
                      <wps:cNvSpPr txBox="1"/>
                      <wps:spPr>
                        <a:xfrm>
                          <a:off x="0" y="0"/>
                          <a:ext cx="2819400" cy="526415"/>
                        </a:xfrm>
                        <a:prstGeom prst="rect"/>
                        <a:solidFill>
                          <a:srgbClr val="FFFFFF">
                            <a:alpha val="0"/>
                          </a:srgbClr>
                        </a:solidFill>
                      </wps:spPr>
                      <wps:txbx>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№1</w:t>
                            </w:r>
                            <w:r>
                              <w:rPr>
                                <w:rFonts w:eastAsia="Calibri" w:cs="Times New Roman" w:ascii="Times New Roman" w:hAnsi="Times New Roman"/>
                                <w:b/>
                                <w:bCs/>
                                <w:color w:val="C9211E"/>
                                <w:kern w:val="0"/>
                                <w:sz w:val="22"/>
                                <w:szCs w:val="22"/>
                                <w:lang w:val="ru-RU" w:eastAsia="ru-RU" w:bidi="ar-SA"/>
                              </w:rPr>
                              <w:t>91</w:t>
                            </w:r>
                            <w:r>
                              <w:rPr>
                                <w:rFonts w:eastAsia="Calibri" w:cs="Times New Roman" w:ascii="Times New Roman" w:hAnsi="Times New Roman"/>
                                <w:b/>
                                <w:bCs/>
                                <w:color w:val="C9211E"/>
                                <w:kern w:val="0"/>
                                <w:sz w:val="22"/>
                                <w:szCs w:val="22"/>
                                <w:lang w:val="ru-RU" w:eastAsia="ru-RU" w:bidi="ar-SA"/>
                              </w:rPr>
                              <w:t xml:space="preserve"> від 20.04.21 р.</w:t>
                            </w:r>
                          </w:p>
                          <w:p>
                            <w:pPr>
                              <w:pStyle w:val="Style22"/>
                              <w:overflowPunct w:val="true"/>
                              <w:spacing w:before="0" w:after="200"/>
                              <w:rPr/>
                            </w:pPr>
                            <w:r>
                              <w:rPr/>
                            </w:r>
                          </w:p>
                        </w:txbxContent>
                      </wps:txbx>
                      <wps:bodyPr anchor="t" lIns="1270" tIns="1270" rIns="1270" bIns="1270">
                        <a:noAutofit/>
                      </wps:bodyPr>
                    </wps:wsp>
                  </a:graphicData>
                </a:graphic>
              </wp:anchor>
            </w:drawing>
          </mc:Choice>
          <mc:Fallback>
            <w:pict>
              <v:rect fillcolor="#FFFFFF" style="position:absolute;rotation:0;width:222pt;height:41.45pt;mso-wrap-distance-left:0pt;mso-wrap-distance-right:0pt;mso-wrap-distance-top:5.7pt;mso-wrap-distance-bottom:5.7pt;margin-top:-27.75pt;mso-position-vertical-relative:text;margin-left:263.55pt;mso-position-horizontal-relative:text">
                <v:fill opacity="0f"/>
                <v:textbox inset="0.00138888888888889in,0.00138888888888889in,0.00138888888888889in,0.00138888888888889in">
                  <w:txbxContent>
                    <w:p>
                      <w:pPr>
                        <w:pStyle w:val="Style22"/>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2"/>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№1</w:t>
                      </w:r>
                      <w:r>
                        <w:rPr>
                          <w:rFonts w:eastAsia="Calibri" w:cs="Times New Roman" w:ascii="Times New Roman" w:hAnsi="Times New Roman"/>
                          <w:b/>
                          <w:bCs/>
                          <w:color w:val="C9211E"/>
                          <w:kern w:val="0"/>
                          <w:sz w:val="22"/>
                          <w:szCs w:val="22"/>
                          <w:lang w:val="ru-RU" w:eastAsia="ru-RU" w:bidi="ar-SA"/>
                        </w:rPr>
                        <w:t>91</w:t>
                      </w:r>
                      <w:r>
                        <w:rPr>
                          <w:rFonts w:eastAsia="Calibri" w:cs="Times New Roman" w:ascii="Times New Roman" w:hAnsi="Times New Roman"/>
                          <w:b/>
                          <w:bCs/>
                          <w:color w:val="C9211E"/>
                          <w:kern w:val="0"/>
                          <w:sz w:val="22"/>
                          <w:szCs w:val="22"/>
                          <w:lang w:val="ru-RU" w:eastAsia="ru-RU" w:bidi="ar-SA"/>
                        </w:rPr>
                        <w:t xml:space="preserve"> від 20.04.21 р.</w:t>
                      </w:r>
                    </w:p>
                    <w:p>
                      <w:pPr>
                        <w:pStyle w:val="Style22"/>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28575</wp:posOffset>
                </wp:positionV>
                <wp:extent cx="6116955" cy="1079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22 січня 2020 року                            м.Покров                                         № 23</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4"/>
          <w:szCs w:val="20"/>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споруди - торговельного павільйону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№26 по вул. Слов</w:t>
      </w:r>
      <w:r>
        <w:rPr>
          <w:rFonts w:cs="Times New Roman" w:ascii="Times New Roman" w:hAnsi="Times New Roman"/>
          <w:sz w:val="26"/>
          <w:szCs w:val="26"/>
        </w:rPr>
        <w:t>’</w:t>
      </w:r>
      <w:r>
        <w:rPr>
          <w:rFonts w:cs="Times New Roman" w:ascii="Times New Roman" w:hAnsi="Times New Roman"/>
          <w:sz w:val="26"/>
          <w:szCs w:val="26"/>
          <w:lang w:val="uk-UA"/>
        </w:rPr>
        <w:t xml:space="preserve">янській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Купчиненко Л.В.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Купчиненко Лариси Володимирівни щодо продовження терміну розміщення тимчасової споруди – торговельного павільйону для провадження роздрібної торгівлі в районі будинку №26 по вул. Слов</w:t>
      </w:r>
      <w:r>
        <w:rPr>
          <w:rFonts w:cs="Times New Roman" w:ascii="Times New Roman" w:hAnsi="Times New Roman"/>
          <w:sz w:val="26"/>
          <w:szCs w:val="26"/>
        </w:rPr>
        <w:t>’</w:t>
      </w:r>
      <w:r>
        <w:rPr>
          <w:rFonts w:cs="Times New Roman" w:ascii="Times New Roman" w:hAnsi="Times New Roman"/>
          <w:sz w:val="26"/>
          <w:szCs w:val="26"/>
          <w:lang w:val="uk-UA"/>
        </w:rPr>
        <w:t>янській,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Купчиненко Ларисі Володимирівні</w:t>
      </w:r>
      <w:r>
        <w:rPr>
          <w:rFonts w:cs="Times New Roman" w:ascii="Times New Roman" w:hAnsi="Times New Roman"/>
          <w:bCs/>
          <w:sz w:val="26"/>
          <w:szCs w:val="26"/>
          <w:lang w:val="uk-UA"/>
        </w:rPr>
        <w:t xml:space="preserve"> термін розміщення тимчасової споруди – торговельного павільйону для </w:t>
      </w:r>
      <w:r>
        <w:rPr>
          <w:rFonts w:cs="Times New Roman" w:ascii="Times New Roman" w:hAnsi="Times New Roman"/>
          <w:sz w:val="26"/>
          <w:szCs w:val="26"/>
          <w:lang w:val="uk-UA"/>
        </w:rPr>
        <w:t xml:space="preserve">провадження роздрібної </w:t>
      </w:r>
      <w:r>
        <w:rPr>
          <w:rFonts w:cs="Times New Roman" w:ascii="Times New Roman" w:hAnsi="Times New Roman"/>
          <w:bCs/>
          <w:sz w:val="26"/>
          <w:szCs w:val="26"/>
          <w:lang w:val="uk-UA"/>
        </w:rPr>
        <w:t xml:space="preserve">торгівлі в районі будинку №26 по вул. </w:t>
      </w:r>
      <w:r>
        <w:rPr>
          <w:rFonts w:cs="Times New Roman" w:ascii="Times New Roman" w:hAnsi="Times New Roman"/>
          <w:sz w:val="26"/>
          <w:szCs w:val="26"/>
          <w:lang w:val="uk-UA"/>
        </w:rPr>
        <w:t>Слов’янській</w:t>
      </w:r>
      <w:r>
        <w:rPr>
          <w:rFonts w:cs="Times New Roman" w:ascii="Times New Roman" w:hAnsi="Times New Roman"/>
          <w:bCs/>
          <w:sz w:val="26"/>
          <w:szCs w:val="26"/>
          <w:lang w:val="uk-UA"/>
        </w:rPr>
        <w:t xml:space="preserve"> до 01.02.2022.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Купчиненко Л.В.</w:t>
      </w:r>
      <w:r>
        <w:rPr>
          <w:rFonts w:cs="Times New Roman" w:ascii="Times New Roman" w:hAnsi="Times New Roman"/>
          <w:bCs/>
          <w:sz w:val="26"/>
          <w:szCs w:val="26"/>
          <w:lang w:val="uk-UA" w:eastAsia="ar-SA"/>
        </w:rPr>
        <w:t xml:space="preserve"> в термін до 10.02.2020: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Купчиненко Л.В.</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В.о.міського голови</w:t>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23 від  22.01.2020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Layout w:type="fixed"/>
        <w:tblCellMar>
          <w:top w:w="0" w:type="dxa"/>
          <w:left w:w="103" w:type="dxa"/>
          <w:bottom w:w="0" w:type="dxa"/>
          <w:right w:w="108" w:type="dxa"/>
        </w:tblCellMar>
        <w:tblLook w:val="04a0" w:noHBand="0" w:noVBand="1" w:firstColumn="1" w:lastRow="0" w:lastColumn="0" w:firstRow="1"/>
      </w:tblPr>
      <w:tblGrid>
        <w:gridCol w:w="4819"/>
        <w:gridCol w:w="4826"/>
      </w:tblGrid>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83"/>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Содержимое врезки"/>
    <w:basedOn w:val="Normal"/>
    <w:qFormat/>
    <w:pPr/>
    <w:rPr/>
  </w:style>
  <w:style w:type="paragraph" w:styleId="Style2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LibreOffice/7.0.3.1$Linux_X86_64 LibreOffice_project/00$Build-1</Application>
  <Pages>4</Pages>
  <Words>1587</Words>
  <Characters>10982</Characters>
  <CharactersWithSpaces>12957</CharactersWithSpaces>
  <Paragraphs>103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2020-01-08T07:10:00Z</dcterms:created>
  <dc:creator>digital_PC</dc:creator>
  <dc:description/>
  <dc:language>ru-RU</dc:language>
  <cp:lastModifiedBy/>
  <cp:lastPrinted>2019-06-19T09:55:00Z</cp:lastPrinted>
  <dcterms:modified xsi:type="dcterms:W3CDTF">2021-08-18T15:35:20Z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