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5380990</wp:posOffset>
                </wp:positionH>
                <wp:positionV relativeFrom="paragraph">
                  <wp:posOffset>-179070</wp:posOffset>
                </wp:positionV>
                <wp:extent cx="6870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3.7pt;margin-top:-14.1pt;width:54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</w:rPr>
        <w:t>22.01.2020 р.                                      м.Покров                                                 №35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призначення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 над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майном малолітньої дитини</w:t>
      </w:r>
    </w:p>
    <w:p>
      <w:pPr>
        <w:pStyle w:val="Normal"/>
        <w:jc w:val="both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зареєстрована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22.10.2014 р. рішенням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виконавчого комітету Орджонікідзевської міської ради № 283/1,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призначено опікуном над малолітньою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має статус дитини, позбавленої батьківського піклування (рішення виконавчого комітету Орджонікідзевської міської ради від 22.10.2014р. № 283).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Відповідно до витягу з Державного реєстру речових прав на нерухоме майно про реєстрацію права власності від 24.12.2019 р. № 194706250, </w:t>
      </w:r>
      <w:r>
        <w:rPr>
          <w:sz w:val="28"/>
          <w:szCs w:val="28"/>
        </w:rPr>
        <w:t xml:space="preserve">малолітня  </w:t>
      </w:r>
      <w:r>
        <w:rPr>
          <w:sz w:val="28"/>
          <w:szCs w:val="28"/>
        </w:rPr>
        <w:t xml:space="preserve">ХХХХХХ </w:t>
      </w:r>
      <w:r>
        <w:rPr>
          <w:sz w:val="28"/>
          <w:szCs w:val="28"/>
        </w:rPr>
        <w:t>має у власності ½ частину квартири, яка знаходиться за адресою: Дніпропетровська область, м.Покров, вул.</w:t>
      </w:r>
      <w:r>
        <w:rPr>
          <w:sz w:val="28"/>
          <w:szCs w:val="28"/>
        </w:rPr>
        <w:t>ХХХХХ</w:t>
      </w:r>
      <w:r>
        <w:rPr>
          <w:sz w:val="28"/>
          <w:szCs w:val="28"/>
        </w:rPr>
        <w:t>, буд.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, кв.</w:t>
      </w:r>
      <w:r>
        <w:rPr>
          <w:sz w:val="28"/>
          <w:szCs w:val="28"/>
        </w:rPr>
        <w:t>ХХ</w:t>
      </w:r>
      <w:r>
        <w:rPr>
          <w:sz w:val="28"/>
          <w:szCs w:val="28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просить призначити її опікуном над майном, що належить її підопічній,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ХХХХХ.</w:t>
      </w:r>
    </w:p>
    <w:p>
      <w:pPr>
        <w:pStyle w:val="Normal"/>
        <w:suppressAutoHyphens w:val="false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Враховуючи вищевикладене, з метою забезпечення житлових прав дитини, керуючись підпунктом 4 пункту «б» ст. 34 Закону України «Про місцеве самоврядування в Україні», ст.ст.72,74 Цивільного кодексу України, п.п.57, 58 постанови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>1. Призначити гр.</w:t>
      </w:r>
      <w:r>
        <w:rPr>
          <w:sz w:val="28"/>
          <w:szCs w:val="28"/>
        </w:rPr>
        <w:t>ХХХХХ ХХХХХ ХХХХ</w:t>
      </w:r>
      <w:r>
        <w:rPr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sz w:val="28"/>
          <w:szCs w:val="28"/>
        </w:rPr>
        <w:t xml:space="preserve">року народження опікуном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 ½ частиною квартири, розташованої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яка на праві власності належить малолітній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</w:t>
      </w:r>
      <w:r>
        <w:rPr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В.о. 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іськ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голов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А.І. Пастух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LibreOffice/6.1.4.2$Windows_x86 LibreOffice_project/9d0f32d1f0b509096fd65e0d4bec26ddd1938fd3</Application>
  <Pages>2</Pages>
  <Words>255</Words>
  <Characters>1724</Characters>
  <CharactersWithSpaces>2095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2020-01-20T05:54:00Z</cp:lastPrinted>
  <dcterms:modified xsi:type="dcterms:W3CDTF">2020-02-05T14:27:59Z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