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5476240</wp:posOffset>
                </wp:positionH>
                <wp:positionV relativeFrom="paragraph">
                  <wp:posOffset>-245745</wp:posOffset>
                </wp:positionV>
                <wp:extent cx="78232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1.2pt;margin-top:-19.35pt;width:61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</w:rPr>
        <w:t>25.03.2020р.                                      м.Покров                                                №119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призначення гр.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 ХХХХ</w:t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 року народження опікуном  </w:t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малолітнього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 ХХХХ 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</w:t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та піклувальником неповнолітньої </w:t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ХХХХ ХХХХ ХХХХ, 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</w:p>
    <w:p>
      <w:pPr>
        <w:pStyle w:val="Normal"/>
        <w:jc w:val="both"/>
        <w:textAlignment w:val="auto"/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</w:pPr>
      <w:r>
        <w:rPr>
          <w:rFonts w:cs="Times New Roman" w:ascii="Times New Roman" w:hAnsi="Times New Roman"/>
          <w:color w:val="000000"/>
          <w:sz w:val="16"/>
          <w:szCs w:val="16"/>
          <w:lang w:val="ru-RU" w:eastAsia="ru-RU"/>
        </w:rPr>
      </w:r>
    </w:p>
    <w:p>
      <w:pPr>
        <w:pStyle w:val="Normal"/>
        <w:snapToGrid w:val="false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 xml:space="preserve"> гр.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яка зареєстрована за адресою: Дніпропетровська обл., м.Покров, вул. 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snapToGrid w:val="false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бажає бути опікуном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/піклувальником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над  племінниками,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малолітні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та неповнолітн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ьою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які мають статус дітей-сиріт. 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Мати дітей,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гр.</w:t>
      </w:r>
      <w:r>
        <w:rPr>
          <w:rFonts w:cs="Times New Roman" w:ascii="Times New Roman" w:hAnsi="Times New Roman"/>
          <w:sz w:val="28"/>
          <w:szCs w:val="28"/>
          <w:lang w:val="ru-RU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ru-RU"/>
        </w:rPr>
        <w:t>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р. померла (свідоцтво про смерть серія І-КИ №809719 від 15.05.2018 р.)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 свідоцтві про народження дітей відомості про батька записані відповідно до ч.1 ст.135 Сімейного Кодексу України.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За рішенням виконкому Орджонікідзевської міської ради від 28.02.2008 р. №63/1 опікуном над малолітніми було призначено прабабусю, гр.</w:t>
      </w:r>
      <w:r>
        <w:rPr>
          <w:rFonts w:cs="Times New Roman" w:ascii="Times New Roman" w:hAnsi="Times New Roman"/>
          <w:sz w:val="28"/>
          <w:szCs w:val="28"/>
          <w:lang w:val="ru-RU"/>
        </w:rPr>
        <w:t>ХХХХ 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ru-RU"/>
        </w:rPr>
        <w:t>ХХХХ,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року народження.</w:t>
      </w:r>
    </w:p>
    <w:p>
      <w:pPr>
        <w:pStyle w:val="Normal"/>
        <w:snapToGrid w:val="false"/>
        <w:jc w:val="both"/>
        <w:textAlignment w:val="auto"/>
        <w:rPr/>
      </w:pPr>
      <w:r>
        <w:rPr>
          <w:rFonts w:eastAsia="Calibri" w:cs="" w:ascii="Calibri" w:hAnsi="Calibri" w:asciiTheme="minorHAnsi" w:cstheme="minorBidi" w:eastAsiaTheme="minorHAnsi" w:hAnsiTheme="minorHAnsi"/>
          <w:kern w:val="0"/>
          <w:sz w:val="22"/>
          <w:szCs w:val="22"/>
          <w:lang w:val="ru-RU" w:eastAsia="en-US" w:bidi="ar-SA"/>
        </w:rPr>
        <w:tab/>
      </w: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val="ru-RU" w:eastAsia="en-US" w:bidi="ar-SA"/>
        </w:rPr>
        <w:t>25.03.2020 р. рішенням виконавчого комітету Покровської міської ради з гр.</w:t>
      </w: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val="ru-RU" w:eastAsia="en-US" w:bidi="ar-SA"/>
        </w:rPr>
        <w:t>ХХХХХ</w:t>
      </w:r>
      <w:r>
        <w:rPr>
          <w:rFonts w:eastAsia="Calibri" w:cs="Times New Roman" w:ascii="Times New Roman" w:hAnsi="Times New Roman" w:eastAsiaTheme="minorHAnsi"/>
          <w:kern w:val="0"/>
          <w:sz w:val="28"/>
          <w:szCs w:val="28"/>
          <w:lang w:val="ru-RU" w:eastAsia="en-US" w:bidi="ar-SA"/>
        </w:rPr>
        <w:t xml:space="preserve"> знято обов'язки опікуна/піклувальника відносно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малолітн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ього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та неповнолітн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 вищевикладене, керуючись інтересами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статтями 6, 11, 12, 15, 26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підпунктом 4 пункту «б» ст. 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підставі рішення комісії з питань захисту прав дитини (протокол</w:t>
      </w: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№ 3  від 19.03.2020 року), виконавчий комітет Покровської міської ради</w:t>
      </w:r>
    </w:p>
    <w:p>
      <w:pPr>
        <w:pStyle w:val="Normal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1.Призначити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року народження опікуном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та піклувальником неповнолітньої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0"/>
          <w:szCs w:val="20"/>
          <w:lang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2.Визначити місце проживання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за місцем проживання опікуна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/піклувальника за адресою: Дніпропетровська обл.,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3.Покласти персональну відповідальність за життя, здоров'я, фізичний та психологічний розвиток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/>
        </w:rPr>
        <w:t>опікуна/піклувальника, гр.</w:t>
      </w:r>
      <w:r>
        <w:rPr>
          <w:sz w:val="28"/>
          <w:szCs w:val="28"/>
          <w:lang w:val="ru-RU" w:eastAsia="ru-RU"/>
        </w:rPr>
        <w:t>ХХХХ ХХХХ ХХХХ.</w:t>
      </w:r>
    </w:p>
    <w:p>
      <w:pPr>
        <w:pStyle w:val="Normal"/>
        <w:suppressAutoHyphens w:val="false"/>
        <w:ind w:firstLine="708"/>
        <w:jc w:val="both"/>
        <w:textAlignment w:val="auto"/>
        <w:rPr>
          <w:lang w:val="ru-RU" w:eastAsia="ru-RU"/>
        </w:rPr>
      </w:pPr>
      <w:r>
        <w:rPr>
          <w:lang w:val="ru-RU" w:eastAsia="ru-RU"/>
        </w:rPr>
      </w:r>
    </w:p>
    <w:p>
      <w:pPr>
        <w:pStyle w:val="Normal"/>
        <w:suppressAutoHyphens w:val="false"/>
        <w:ind w:firstLine="708"/>
        <w:jc w:val="both"/>
        <w:textAlignment w:val="auto"/>
        <w:rPr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 Службі у справах дітей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Горчакова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):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здійснювати контроль за умовами проживання та виховання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в сім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’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опікуна/піклувальника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;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на підставі отриманих документів  від закладів та установ міста щорічно готувати звіт про стан утримання, навчання та виховання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 сім’ї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опікуна/піклувальника.</w:t>
      </w:r>
    </w:p>
    <w:p>
      <w:pPr>
        <w:pStyle w:val="Normal"/>
        <w:suppressAutoHyphens w:val="false"/>
        <w:ind w:firstLine="708"/>
        <w:jc w:val="both"/>
        <w:textAlignment w:val="auto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 Покровському міському центру соціальних служб для сім’ї, дітей та молоді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Зарубіна Г.О.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):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- здійснювати соціальне супроводження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закріпити за 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ими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соціального працівника; 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до 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березня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щорічно надавати  до служби у справах дітей звіт про стан виконання заходів щодо соціального супроводу сім’ї відповідно до покладених на центр завдань.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lang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6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правлінню праці та соціального захисту населення (Ігнатюк Т.М.):</w:t>
      </w:r>
      <w:r>
        <w:rPr>
          <w:lang w:val="ru-RU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забезпечити призначення та здійснення виплат державної допомоги на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згідно чинного законодавства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7. КНП «Центр первинної медико-санітарної допомоги Покровської міської ради Дніпропетровської області» (Леонтьєв О.О.) до 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березня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щорічно надавати до служби у справах дітей звіт про стан виконання заходів щодо соціального супроводження сім’ї відповідно до покладених завдань.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lang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8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 Управлінню освіти виконавчого комітету Покровської міської ради (Цупров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Г.А.):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вжити заходів щодо соціального захисту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відповідно до своїх повноважень;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- до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25 березня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bookmarkStart w:id="0" w:name="_GoBack"/>
      <w:bookmarkEnd w:id="0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щорічно надавати до служби у справах дітей інформацію про стан виховання, навчання та розвитку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9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 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Application>LibreOffice/6.1.4.2$Windows_x86 LibreOffice_project/9d0f32d1f0b509096fd65e0d4bec26ddd1938fd3</Application>
  <Pages>3</Pages>
  <Words>518</Words>
  <Characters>3434</Characters>
  <CharactersWithSpaces>4046</CharactersWithSpaces>
  <Paragraphs>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2020-03-20T12:10:00Z</cp:lastPrinted>
  <dcterms:modified xsi:type="dcterms:W3CDTF">2020-04-03T14:47:21Z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