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kern w:val="2"/>
          <w:sz w:val="28"/>
          <w:szCs w:val="28"/>
          <w:lang w:val="x-none" w:eastAsia="x-none"/>
        </w:rPr>
      </w:pPr>
      <w:r>
        <w:rPr>
          <w:rFonts w:eastAsia="Andale Sans UI" w:cs="Times New Roman" w:ascii="Times New Roman" w:hAnsi="Times New Roman"/>
          <w:kern w:val="2"/>
          <w:sz w:val="28"/>
          <w:szCs w:val="28"/>
          <w:lang w:val="x-none" w:eastAsia="x-none"/>
        </w:rPr>
        <mc:AlternateContent>
          <mc:Choice Requires="wps">
            <w:drawing>
              <wp:anchor behindDoc="1" distT="0" distB="0" distL="114300" distR="113030" simplePos="0" locked="0" layoutInCell="1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27940</wp:posOffset>
                </wp:positionV>
                <wp:extent cx="6116320" cy="10160"/>
                <wp:effectExtent l="10795" t="10160" r="17780" b="9525"/>
                <wp:wrapNone/>
                <wp:docPr id="1" name="Прямая соединительная линия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15680" cy="936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.9pt" to="482.8pt,2.6pt" ID="Прямая соединительная линия 3" stroked="t" style="position:absolute;flip:y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b/>
          <w:b/>
          <w:kern w:val="2"/>
          <w:sz w:val="28"/>
          <w:szCs w:val="28"/>
          <w:lang w:val="uk-UA" w:eastAsia="zh-CN"/>
        </w:rPr>
      </w:pPr>
      <w:r>
        <w:rPr>
          <w:rFonts w:eastAsia="Andale Sans UI" w:cs="Times New Roman" w:ascii="Times New Roman" w:hAnsi="Times New Roman"/>
          <w:b/>
          <w:kern w:val="2"/>
          <w:sz w:val="28"/>
          <w:szCs w:val="28"/>
          <w:lang w:val="uk-UA" w:eastAsia="zh-CN"/>
        </w:rPr>
        <w:t xml:space="preserve">ПРОЄКТ </w:t>
      </w:r>
      <w:r>
        <w:rPr>
          <w:rFonts w:eastAsia="Andale Sans UI" w:cs="Times New Roman" w:ascii="Times New Roman" w:hAnsi="Times New Roman"/>
          <w:b/>
          <w:kern w:val="2"/>
          <w:sz w:val="28"/>
          <w:szCs w:val="28"/>
          <w:lang w:val="uk-UA" w:eastAsia="zh-CN"/>
        </w:rPr>
        <w:t>РІШЕННЯ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kern w:val="2"/>
          <w:sz w:val="24"/>
          <w:szCs w:val="24"/>
          <w:lang w:eastAsia="zh-CN"/>
        </w:rPr>
      </w:pPr>
      <w:r>
        <w:rPr>
          <w:rFonts w:eastAsia="Andale Sans UI" w:cs="Times New Roman" w:ascii="Times New Roman" w:hAnsi="Times New Roman"/>
          <w:kern w:val="2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u w:val="single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  <w:t xml:space="preserve">___________ 2021 року                   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  м.</w:t>
      </w: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Покров                     </w:t>
      </w: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  <w:t xml:space="preserve">                   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    №</w:t>
      </w: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  <w:t xml:space="preserve"> ___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Про скасування рішення виконавчого 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комітету Покровської міської ради</w:t>
      </w:r>
    </w:p>
    <w:p>
      <w:pPr>
        <w:pStyle w:val="NoSpacing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від 23.10.2019 № 458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Розглянувши заяву директора ТОВ «АЛІАН» Бучацького Юрія Олександровича щодо</w:t>
      </w:r>
      <w:r>
        <w:rPr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/>
        </w:rPr>
        <w:t>скасування рішення виконкому Покровської міської ради за № 458 від 23 жовтня 2019 року, у зв’язку з продажем тимчасових споруд фізичній особі-підприємцю Запрягаєву Павлу Володимировичу, керуючись ст. 30, Закону України «Про місцеве самоврядування в Україні», виконавчий комітет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ВИРІШИВ: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</w:r>
    </w:p>
    <w:p>
      <w:pPr>
        <w:pStyle w:val="NoSpacing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Cs/>
          <w:sz w:val="28"/>
          <w:szCs w:val="28"/>
          <w:lang w:val="uk-UA"/>
        </w:rPr>
        <w:t>1. Скасувати рішення виконавчого комітету Покровської міської ради № 458 від 23 жовтня 2019 року «Про погодження продовження терміну розміщення групи тимчасових споруд на території парку ім. Мозолевського Бориса ТОВ «АЛІАН»».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Cs/>
          <w:sz w:val="28"/>
          <w:szCs w:val="28"/>
          <w:lang w:val="uk-UA"/>
        </w:rPr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bCs/>
          <w:sz w:val="28"/>
          <w:szCs w:val="28"/>
          <w:lang w:val="uk-UA"/>
        </w:rPr>
        <w:t xml:space="preserve">2. Відділу архітектури та інспекції ДАБК (Галанова В.В.) анулювати Паспорт прив’язки </w:t>
      </w:r>
      <w:r>
        <w:rPr>
          <w:rFonts w:cs="Times New Roman" w:ascii="Times New Roman" w:hAnsi="Times New Roman"/>
          <w:sz w:val="28"/>
          <w:szCs w:val="28"/>
          <w:lang w:val="uk-UA"/>
        </w:rPr>
        <w:t>тимчасової споруди за № 49 від 15.09.2017.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Spacing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3. Відділу землекористування (Ігнатенко Ю.А.) достроково розірвати договір</w:t>
      </w:r>
      <w:r>
        <w:rPr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/>
        </w:rPr>
        <w:t>користування місцем розміщення тимчасової споруди № 22                 від 22.09.2017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Spacing"/>
        <w:ind w:firstLine="708"/>
        <w:jc w:val="both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lang w:val="uk-UA"/>
        </w:rPr>
      </w:r>
    </w:p>
    <w:p>
      <w:pPr>
        <w:pStyle w:val="NoSpacing"/>
        <w:ind w:hanging="0"/>
        <w:jc w:val="both"/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  <w:lang w:val="uk-UA"/>
        </w:rPr>
        <w:t>Галанова В.В.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bCs/>
          <w:sz w:val="27"/>
          <w:szCs w:val="27"/>
          <w:lang w:val="uk-UA"/>
        </w:rPr>
      </w:pPr>
      <w:r>
        <w:rPr>
          <w:rFonts w:cs="Times New Roman" w:ascii="Times New Roman" w:hAnsi="Times New Roman"/>
          <w:bCs/>
          <w:sz w:val="27"/>
          <w:szCs w:val="27"/>
          <w:lang w:val="uk-UA"/>
        </w:rPr>
      </w:r>
    </w:p>
    <w:p>
      <w:pPr>
        <w:pStyle w:val="NoSpacing"/>
        <w:jc w:val="both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6"/>
          <w:szCs w:val="26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6"/>
          <w:szCs w:val="26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left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6"/>
          <w:szCs w:val="26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6"/>
          <w:szCs w:val="26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6"/>
          <w:szCs w:val="26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6"/>
          <w:szCs w:val="26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6"/>
          <w:szCs w:val="26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6"/>
          <w:szCs w:val="26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6"/>
          <w:szCs w:val="26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6"/>
          <w:szCs w:val="26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/>
      </w:pPr>
      <w:r>
        <w:rPr/>
      </w:r>
    </w:p>
    <w:sectPr>
      <w:type w:val="nextPage"/>
      <w:pgSz w:w="11906" w:h="16838"/>
      <w:pgMar w:left="1701" w:right="850" w:header="0" w:top="993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475370"/>
    <w:rPr>
      <w:rFonts w:ascii="Tahoma" w:hAnsi="Tahoma" w:cs="Tahoma"/>
      <w:sz w:val="16"/>
      <w:szCs w:val="16"/>
    </w:rPr>
  </w:style>
  <w:style w:type="character" w:styleId="Style15" w:customStyle="1">
    <w:name w:val="Основной текст Знак"/>
    <w:basedOn w:val="DefaultParagraphFont"/>
    <w:link w:val="a6"/>
    <w:qFormat/>
    <w:rsid w:val="00a76aa2"/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link w:val="a7"/>
    <w:rsid w:val="00a76aa2"/>
    <w:pPr>
      <w:widowControl w:val="false"/>
      <w:suppressAutoHyphens w:val="tru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47537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c4849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Application>LibreOffice/6.1.4.2$Windows_x86 LibreOffice_project/9d0f32d1f0b509096fd65e0d4bec26ddd1938fd3</Application>
  <Pages>1</Pages>
  <Words>136</Words>
  <Characters>883</Characters>
  <CharactersWithSpaces>1088</CharactersWithSpaces>
  <Paragraphs>11</Paragraphs>
  <Company>UralSOFT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2021-01-11T09:54:00Z</dcterms:created>
  <dc:creator>digital_PC</dc:creator>
  <dc:description/>
  <dc:language>uk-UA</dc:language>
  <cp:lastModifiedBy/>
  <cp:lastPrinted>2019-12-18T12:52:00Z</cp:lastPrinted>
  <dcterms:modified xsi:type="dcterms:W3CDTF">2021-01-14T14:58:26Z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UralSOFT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