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5243195</wp:posOffset>
                </wp:positionH>
                <wp:positionV relativeFrom="paragraph">
                  <wp:posOffset>-500380</wp:posOffset>
                </wp:positionV>
                <wp:extent cx="7251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2.85pt;margin-top:-39.4pt;width:57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-487680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26.08.2020 р. 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    № 330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договору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купівлі-продажу 1/2 частини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зареєстрована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ця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купівлі-продажу  1/2 частини квартири за адресою: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належної на праві власності її неповнолітньому сину,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умови придбання на його ім'я 1/2 частини квартири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Батько дитини,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не заперечує проти укладання вищевказаного договору, що підтверджено письмовою заявою від 17.08.2020 р.</w:t>
      </w:r>
    </w:p>
    <w:p>
      <w:pPr>
        <w:pStyle w:val="Normal"/>
        <w:suppressAutoHyphens w:val="tru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ст. 17 Закону України «Про охорону дитинства»,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>ВИРІШИВ:</w:t>
      </w:r>
    </w:p>
    <w:p>
      <w:pPr>
        <w:pStyle w:val="Normal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1.Надати дозвіл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народження на укладання договору купівлі-продажу 1/2 частини квартири за адресою: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належної на праві власності її неповнолітньому сину,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умови придбання на його ім'я 1/2 частини квартири за адресою: Дніпропетровська обл.,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>2.Гр.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 протягом 10 днів з моменту укладання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 xml:space="preserve"> договору, надати його копії </w:t>
      </w:r>
      <w:r>
        <w:rPr>
          <w:rFonts w:ascii="Times New Roman" w:hAnsi="Times New Roman"/>
          <w:sz w:val="28"/>
          <w:szCs w:val="28"/>
          <w:lang w:val="uk-UA"/>
        </w:rPr>
        <w:t>до служби у справах дітей виконавчого комітету Покровської міської ради.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2"/>
          <w:szCs w:val="12"/>
          <w:lang w:val="uk-UA" w:eastAsia="ru-RU" w:bidi="ar-SA"/>
        </w:rPr>
        <w:tab/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ab/>
        <w:t>3.Координацію роботи щодо виконання даного рішення покласти на начальника служби у справах дітей (Горчакова Д.В.), 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Текст выноски"/>
    <w:qFormat/>
    <w:pPr>
      <w:widowControl/>
      <w:bidi w:val="0"/>
      <w:spacing w:before="0" w:after="0"/>
      <w:jc w:val="left"/>
    </w:pPr>
    <w:rPr>
      <w:rFonts w:ascii="Tahoma" w:hAnsi="Tahoma" w:eastAsia="Mangal" w:cs="Arial"/>
      <w:color w:val="auto"/>
      <w:kern w:val="2"/>
      <w:sz w:val="16"/>
      <w:szCs w:val="14"/>
      <w:lang w:val="uk-UA" w:eastAsia="zh-CN" w:bidi="hi-IN"/>
    </w:rPr>
  </w:style>
  <w:style w:type="paragraph" w:styleId="2">
    <w:name w:val="Основной текст 2"/>
    <w:basedOn w:val="Normal"/>
    <w:qFormat/>
    <w:pPr>
      <w:ind w:firstLine="720"/>
      <w:jc w:val="center"/>
    </w:pPr>
    <w:rPr>
      <w:sz w:val="20"/>
    </w:rPr>
  </w:style>
  <w:style w:type="paragraph" w:styleId="Style28">
    <w:name w:val="Название объекта"/>
    <w:basedOn w:val="Normal"/>
    <w:qFormat/>
    <w:pPr>
      <w:spacing w:before="120" w:after="120"/>
    </w:pPr>
    <w:rPr>
      <w:i/>
    </w:rPr>
  </w:style>
  <w:style w:type="paragraph" w:styleId="Style29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0" w:cs="Calibri"/>
      <w:color w:val="auto"/>
      <w:kern w:val="2"/>
      <w:sz w:val="24"/>
      <w:szCs w:val="24"/>
      <w:lang w:val="uk-UA" w:eastAsia="hi-IN" w:bidi="hi-IN"/>
    </w:rPr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Application>LibreOffice/6.1.4.2$Windows_x86 LibreOffice_project/9d0f32d1f0b509096fd65e0d4bec26ddd1938fd3</Application>
  <Pages>1</Pages>
  <Words>275</Words>
  <Characters>1819</Characters>
  <CharactersWithSpaces>2296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2020-08-27T13:20:38Z</cp:lastPrinted>
  <dcterms:modified xsi:type="dcterms:W3CDTF">2020-09-15T14:23:12Z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