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ind w:left="0" w:right="0" w:hanging="0"/>
        <w:jc w:val="center"/>
        <w:rPr>
          <w:lang w:val="uk-UA"/>
        </w:rPr>
      </w:pPr>
      <w:r>
        <w:drawing>
          <wp:anchor behindDoc="0" distT="0" distB="0" distL="114935" distR="114935" simplePos="0" locked="0" layoutInCell="1" allowOverlap="1" relativeHeight="2">
            <wp:simplePos x="0" y="0"/>
            <wp:positionH relativeFrom="column">
              <wp:posOffset>2930525</wp:posOffset>
            </wp:positionH>
            <wp:positionV relativeFrom="paragraph">
              <wp:posOffset>-304800</wp:posOffset>
            </wp:positionV>
            <wp:extent cx="417830" cy="59817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17830" cy="598170"/>
                    </a:xfrm>
                    <a:prstGeom prst="rect">
                      <a:avLst/>
                    </a:prstGeom>
                  </pic:spPr>
                </pic:pic>
              </a:graphicData>
            </a:graphic>
          </wp:anchor>
        </w:drawing>
      </w:r>
      <w:r>
        <w:rPr>
          <w:b/>
          <w:bCs/>
          <w:sz w:val="28"/>
          <w:szCs w:val="28"/>
          <w:lang w:val="uk-UA"/>
        </w:rPr>
        <w:t xml:space="preserve"> </w:t>
      </w:r>
      <w:r>
        <w:rPr>
          <w:b/>
          <w:bCs/>
          <w:sz w:val="28"/>
          <w:szCs w:val="28"/>
          <w:lang w:val="uk-UA"/>
        </w:rPr>
        <w:t xml:space="preserve">   </w:t>
      </w:r>
      <w:r>
        <w:rPr>
          <w:b/>
          <w:bCs/>
          <w:sz w:val="28"/>
          <w:szCs w:val="28"/>
          <w:lang w:val="uk-UA"/>
        </w:rPr>
        <w:t xml:space="preserve">ПОКРОВСЬКА МІСЬКА РАДА                      </w:t>
      </w:r>
    </w:p>
    <w:p>
      <w:pPr>
        <w:pStyle w:val="Style18"/>
        <w:spacing w:before="0" w:after="0"/>
        <w:ind w:left="0" w:right="0" w:hanging="0"/>
        <w:jc w:val="center"/>
        <w:rPr>
          <w:lang w:val="uk-UA"/>
        </w:rPr>
      </w:pPr>
      <w:r>
        <w:rPr>
          <w:b/>
          <w:bCs/>
          <w:sz w:val="28"/>
          <w:szCs w:val="28"/>
          <w:lang w:val="uk-UA"/>
        </w:rPr>
        <w:t>ДНІПРОПЕТРОВСЬКОЇ ОБЛАСТІ</w:t>
      </w:r>
    </w:p>
    <w:p>
      <w:pPr>
        <w:pStyle w:val="Style18"/>
        <w:spacing w:before="0" w:after="0"/>
        <w:jc w:val="center"/>
        <w:rPr>
          <w:sz w:val="12"/>
          <w:szCs w:val="12"/>
          <w:lang w:val="uk-UA"/>
        </w:rPr>
      </w:pPr>
      <w:r>
        <w:rPr>
          <w:sz w:val="12"/>
          <w:szCs w:val="12"/>
          <w:lang w:val="uk-UA"/>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258445</wp:posOffset>
                </wp:positionV>
                <wp:extent cx="6132830" cy="26670"/>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132240" cy="23400"/>
                        </a:xfrm>
                        <a:prstGeom prst="line">
                          <a:avLst/>
                        </a:prstGeom>
                        <a:ln>
                          <a:noFill/>
                        </a:ln>
                      </wps:spPr>
                      <wps:style>
                        <a:lnRef idx="0"/>
                        <a:fillRef idx="0"/>
                        <a:effectRef idx="0"/>
                        <a:fontRef idx="minor"/>
                      </wps:style>
                      <wps:bodyPr/>
                    </wps:wsp>
                  </a:graphicData>
                </a:graphic>
              </wp:anchor>
            </w:drawing>
          </mc:Choice>
          <mc:Fallback>
            <w:pict>
              <v:line id="shape_0" from="1.3pt,19.45pt" to="484.1pt,21.25pt" ID="Прямая соединительная линия 1" stroked="f" style="position:absolute;flip:y">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4">
                <wp:simplePos x="0" y="0"/>
                <wp:positionH relativeFrom="column">
                  <wp:posOffset>-34290</wp:posOffset>
                </wp:positionH>
                <wp:positionV relativeFrom="paragraph">
                  <wp:posOffset>-6350</wp:posOffset>
                </wp:positionV>
                <wp:extent cx="6182995" cy="29210"/>
                <wp:effectExtent l="0" t="0" r="0" b="0"/>
                <wp:wrapNone/>
                <wp:docPr id="3" name="Фігура1"/>
                <a:graphic xmlns:a="http://schemas.openxmlformats.org/drawingml/2006/main">
                  <a:graphicData uri="http://schemas.microsoft.com/office/word/2010/wordprocessingShape">
                    <wps:wsp>
                      <wps:cNvSpPr/>
                      <wps:spPr>
                        <a:xfrm flipV="1">
                          <a:off x="0" y="0"/>
                          <a:ext cx="6182280" cy="2592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2.75pt,-1.55pt" to="484pt,0.45pt" ID="Фігура1" stroked="t" style="position:absolute;flip:y">
                <v:stroke color="black" weight="17640" joinstyle="round" endcap="flat"/>
                <v:fill o:detectmouseclick="t" on="false"/>
              </v:line>
            </w:pict>
          </mc:Fallback>
        </mc:AlternateContent>
      </w:r>
    </w:p>
    <w:p>
      <w:pPr>
        <w:pStyle w:val="Style18"/>
        <w:spacing w:before="0" w:after="0"/>
        <w:jc w:val="center"/>
        <w:rPr>
          <w:lang w:val="uk-UA"/>
        </w:rPr>
      </w:pPr>
      <w:r>
        <w:rPr>
          <w:b/>
          <w:bCs/>
          <w:spacing w:val="20"/>
          <w:sz w:val="28"/>
          <w:szCs w:val="28"/>
          <w:lang w:val="uk-UA"/>
        </w:rPr>
        <w:t xml:space="preserve">РОЗПОРЯДЖЕННЯ </w:t>
      </w:r>
    </w:p>
    <w:p>
      <w:pPr>
        <w:pStyle w:val="Normal"/>
        <w:ind w:left="-180" w:right="0" w:hanging="0"/>
        <w:jc w:val="center"/>
        <w:rPr>
          <w:lang w:val="uk-UA"/>
        </w:rPr>
      </w:pPr>
      <w:r>
        <w:rPr>
          <w:b/>
          <w:bCs/>
          <w:sz w:val="28"/>
          <w:szCs w:val="28"/>
          <w:lang w:val="uk-UA"/>
        </w:rPr>
        <w:t>МІСЬКОГО ГОЛОВИ</w:t>
      </w:r>
    </w:p>
    <w:p>
      <w:pPr>
        <w:pStyle w:val="Normal"/>
        <w:spacing w:before="0" w:after="0"/>
        <w:jc w:val="left"/>
        <w:rPr>
          <w:lang w:val="uk-UA"/>
        </w:rPr>
      </w:pPr>
      <w:r>
        <w:rPr>
          <w:sz w:val="28"/>
          <w:szCs w:val="28"/>
          <w:u w:val="none"/>
          <w:lang w:val="uk-UA"/>
        </w:rPr>
        <w:t xml:space="preserve">19 листопада  2020 р.                            </w:t>
      </w:r>
      <w:r>
        <w:rPr>
          <w:sz w:val="24"/>
          <w:szCs w:val="24"/>
          <w:u w:val="none"/>
          <w:lang w:val="uk-UA"/>
        </w:rPr>
        <w:t xml:space="preserve"> м.Покров </w:t>
      </w:r>
      <w:r>
        <w:rPr>
          <w:sz w:val="28"/>
          <w:szCs w:val="28"/>
          <w:u w:val="none"/>
          <w:lang w:val="uk-UA"/>
        </w:rPr>
        <w:t xml:space="preserve">                             №  260-р</w:t>
      </w:r>
      <w:r>
        <w:rPr>
          <w:color w:val="FFFFFF"/>
          <w:sz w:val="28"/>
          <w:szCs w:val="28"/>
          <w:u w:val="none"/>
          <w:lang w:val="uk-UA"/>
        </w:rPr>
        <w:t>__260-р__</w:t>
      </w:r>
    </w:p>
    <w:p>
      <w:pPr>
        <w:pStyle w:val="Normal"/>
        <w:spacing w:before="0" w:after="0"/>
        <w:rPr>
          <w:lang w:val="uk-UA"/>
        </w:rPr>
      </w:pPr>
      <w:r>
        <w:rPr>
          <w:rFonts w:cs="Times New Roman"/>
          <w:sz w:val="28"/>
          <w:szCs w:val="28"/>
          <w:lang w:val="uk-UA"/>
        </w:rPr>
        <w:t xml:space="preserve">Про відзначення у 2020 році  </w:t>
      </w:r>
    </w:p>
    <w:p>
      <w:pPr>
        <w:pStyle w:val="Normal"/>
        <w:spacing w:before="0" w:after="0"/>
        <w:rPr>
          <w:lang w:val="uk-UA"/>
        </w:rPr>
      </w:pPr>
      <w:r>
        <w:rPr>
          <w:rFonts w:cs="Times New Roman"/>
          <w:sz w:val="28"/>
          <w:szCs w:val="28"/>
          <w:lang w:val="uk-UA"/>
        </w:rPr>
        <w:t xml:space="preserve">Дня Гідності  і Свободи України </w:t>
      </w:r>
    </w:p>
    <w:p>
      <w:pPr>
        <w:pStyle w:val="Normal"/>
        <w:spacing w:before="0" w:after="0"/>
        <w:rPr>
          <w:lang w:val="uk-UA"/>
        </w:rPr>
      </w:pPr>
      <w:r>
        <w:rPr>
          <w:rFonts w:cs="Times New Roman"/>
          <w:sz w:val="28"/>
          <w:szCs w:val="28"/>
          <w:lang w:val="uk-UA"/>
        </w:rPr>
        <w:t>в Покровській міській ТГ</w:t>
      </w:r>
    </w:p>
    <w:p>
      <w:pPr>
        <w:pStyle w:val="Normal"/>
        <w:spacing w:before="0" w:after="0"/>
        <w:rPr>
          <w:rFonts w:ascii="Times New Roman" w:hAnsi="Times New Roman" w:cs="Times New Roman"/>
          <w:sz w:val="20"/>
          <w:szCs w:val="20"/>
          <w:lang w:val="uk-UA"/>
        </w:rPr>
      </w:pPr>
      <w:r>
        <w:rPr>
          <w:rFonts w:cs="Times New Roman"/>
          <w:sz w:val="20"/>
          <w:szCs w:val="20"/>
          <w:lang w:val="uk-UA"/>
        </w:rPr>
      </w:r>
    </w:p>
    <w:p>
      <w:pPr>
        <w:pStyle w:val="Normal"/>
        <w:spacing w:before="0" w:after="0"/>
        <w:rPr>
          <w:rFonts w:ascii="Times New Roman" w:hAnsi="Times New Roman" w:cs="Times New Roman"/>
          <w:sz w:val="20"/>
          <w:szCs w:val="20"/>
          <w:lang w:val="uk-UA"/>
        </w:rPr>
      </w:pPr>
      <w:r>
        <w:rPr>
          <w:rFonts w:cs="Times New Roman"/>
          <w:sz w:val="20"/>
          <w:szCs w:val="20"/>
          <w:lang w:val="uk-UA"/>
        </w:rPr>
      </w:r>
    </w:p>
    <w:p>
      <w:pPr>
        <w:pStyle w:val="Normal"/>
        <w:suppressAutoHyphens w:val="false"/>
        <w:spacing w:lineRule="auto" w:line="240" w:before="0" w:after="0"/>
        <w:ind w:left="0" w:right="0" w:firstLine="709"/>
        <w:jc w:val="both"/>
        <w:rPr>
          <w:lang w:val="uk-UA"/>
        </w:rPr>
      </w:pPr>
      <w:r>
        <w:rPr>
          <w:rFonts w:eastAsia="Times New Roman" w:cs="Times New Roman"/>
          <w:b w:val="false"/>
          <w:i w:val="false"/>
          <w:caps w:val="false"/>
          <w:smallCaps w:val="false"/>
          <w:color w:val="292B2C"/>
          <w:spacing w:val="0"/>
          <w:sz w:val="28"/>
          <w:szCs w:val="28"/>
          <w:lang w:val="uk-UA" w:eastAsia="ru-RU"/>
        </w:rPr>
        <w:t xml:space="preserve"> </w:t>
      </w:r>
      <w:r>
        <w:rPr>
          <w:rFonts w:eastAsia="Times New Roman" w:cs="Times New Roman"/>
          <w:b w:val="false"/>
          <w:i w:val="false"/>
          <w:caps w:val="false"/>
          <w:smallCaps w:val="false"/>
          <w:color w:val="292B2C"/>
          <w:spacing w:val="0"/>
          <w:sz w:val="28"/>
          <w:szCs w:val="28"/>
          <w:lang w:val="uk-UA" w:eastAsia="ru-RU"/>
        </w:rPr>
        <w:t xml:space="preserve">Керуючись ст.32,42 Закону України “Про місцеве самоврядування в              Україні”, на виконання Указу Президента України №872/2014 від 13 листопада 2014р. “Про  День Гідності та Свободи”, листа   Офісу  Президента  України  №41-01/124 від 16 листопада 2020р.  та з метою </w:t>
      </w:r>
      <w:r>
        <w:rPr>
          <w:rFonts w:eastAsia="Times New Roman" w:cs="Times New Roman"/>
          <w:b w:val="false"/>
          <w:i w:val="false"/>
          <w:caps w:val="false"/>
          <w:smallCaps w:val="false"/>
          <w:color w:val="000000"/>
          <w:spacing w:val="0"/>
          <w:sz w:val="28"/>
          <w:szCs w:val="28"/>
          <w:lang w:val="uk-UA" w:eastAsia="ru-RU"/>
        </w:rPr>
        <w:t xml:space="preserve">віддання належної шани патріотизму й мужності громадян, які восени 2004 року та у листопаді 2013 року - лютому 2014 року постали на захист демократичних цінностей, прав і свобод людини і громадянина, національних інтересів нашої держави </w:t>
      </w:r>
      <w:r>
        <w:rPr>
          <w:rFonts w:eastAsia="Times New Roman" w:cs="Times New Roman"/>
          <w:b w:val="false"/>
          <w:bCs/>
          <w:i w:val="false"/>
          <w:caps w:val="false"/>
          <w:smallCaps w:val="false"/>
          <w:color w:val="000000"/>
          <w:spacing w:val="0"/>
          <w:sz w:val="28"/>
          <w:szCs w:val="28"/>
          <w:lang w:val="uk-UA" w:eastAsia="ru-RU"/>
        </w:rPr>
        <w:t xml:space="preserve">в рамках обмежувальних </w:t>
      </w:r>
      <w:r>
        <w:rPr>
          <w:rFonts w:eastAsia="Times New Roman" w:cs="Times New Roman"/>
          <w:b w:val="false"/>
          <w:bCs/>
          <w:i w:val="false"/>
          <w:caps w:val="false"/>
          <w:smallCaps w:val="false"/>
          <w:color w:val="000000"/>
          <w:spacing w:val="0"/>
          <w:sz w:val="28"/>
          <w:szCs w:val="28"/>
          <w:lang w:val="uk-UA" w:eastAsia="ru-RU"/>
        </w:rPr>
        <w:t>протиепідемічних</w:t>
      </w:r>
      <w:r>
        <w:rPr>
          <w:rFonts w:eastAsia="Times New Roman" w:cs="Times New Roman"/>
          <w:b w:val="false"/>
          <w:bCs/>
          <w:i w:val="false"/>
          <w:caps w:val="false"/>
          <w:smallCaps w:val="false"/>
          <w:color w:val="000000"/>
          <w:spacing w:val="0"/>
          <w:sz w:val="28"/>
          <w:szCs w:val="28"/>
          <w:lang w:val="uk-UA" w:eastAsia="ru-RU"/>
        </w:rPr>
        <w:t xml:space="preserve"> заходів з попередження поширення коронавірусної хвороби COVID-19</w:t>
      </w:r>
    </w:p>
    <w:p>
      <w:pPr>
        <w:pStyle w:val="Normal"/>
        <w:suppressAutoHyphens w:val="false"/>
        <w:spacing w:lineRule="auto" w:line="240" w:before="0" w:after="0"/>
        <w:ind w:left="0" w:right="0" w:firstLine="709"/>
        <w:jc w:val="both"/>
        <w:rPr>
          <w:rFonts w:eastAsia="Times New Roman" w:cs="Times New Roman"/>
          <w:b w:val="false"/>
          <w:b w:val="false"/>
          <w:bCs/>
          <w:i w:val="false"/>
          <w:i w:val="false"/>
          <w:caps w:val="false"/>
          <w:smallCaps w:val="false"/>
          <w:color w:val="000000"/>
          <w:spacing w:val="0"/>
          <w:sz w:val="28"/>
          <w:szCs w:val="28"/>
          <w:lang w:eastAsia="ru-RU"/>
        </w:rPr>
      </w:pPr>
      <w:r>
        <w:rPr>
          <w:lang w:val="uk-UA"/>
        </w:rPr>
      </w:r>
    </w:p>
    <w:p>
      <w:pPr>
        <w:pStyle w:val="Normal"/>
        <w:widowControl/>
        <w:suppressAutoHyphens w:val="false"/>
        <w:bidi w:val="0"/>
        <w:spacing w:lineRule="auto" w:line="240" w:before="0" w:after="0"/>
        <w:ind w:left="0" w:right="0" w:hanging="0"/>
        <w:jc w:val="both"/>
        <w:rPr>
          <w:b/>
          <w:b/>
          <w:bCs/>
          <w:lang w:val="uk-UA"/>
        </w:rPr>
      </w:pPr>
      <w:r>
        <w:rPr>
          <w:rFonts w:eastAsia="Times New Roman" w:cs="Times New Roman"/>
          <w:b/>
          <w:bCs/>
          <w:i w:val="false"/>
          <w:caps w:val="false"/>
          <w:smallCaps w:val="false"/>
          <w:color w:val="000000"/>
          <w:spacing w:val="0"/>
          <w:sz w:val="28"/>
          <w:szCs w:val="28"/>
          <w:lang w:val="uk-UA" w:eastAsia="ru-RU"/>
        </w:rPr>
        <w:t>ЗОБОВ’ЯЗУЮ:</w:t>
      </w:r>
    </w:p>
    <w:p>
      <w:pPr>
        <w:pStyle w:val="Normal"/>
        <w:suppressAutoHyphens w:val="false"/>
        <w:spacing w:lineRule="auto" w:line="240" w:before="0" w:after="0"/>
        <w:ind w:left="0" w:right="0" w:firstLine="709"/>
        <w:jc w:val="both"/>
        <w:rPr>
          <w:rFonts w:ascii="Times New Roman" w:hAnsi="Times New Roman" w:eastAsia="Times New Roman" w:cs="Times New Roman"/>
          <w:b w:val="false"/>
          <w:b w:val="false"/>
          <w:bCs/>
          <w:i w:val="false"/>
          <w:i w:val="false"/>
          <w:caps w:val="false"/>
          <w:smallCaps w:val="false"/>
          <w:color w:val="000000"/>
          <w:spacing w:val="0"/>
          <w:sz w:val="28"/>
          <w:szCs w:val="28"/>
          <w:lang w:val="uk-UA" w:eastAsia="ru-RU"/>
        </w:rPr>
      </w:pPr>
      <w:r>
        <w:rPr>
          <w:rFonts w:eastAsia="Times New Roman" w:cs="Times New Roman"/>
          <w:b w:val="false"/>
          <w:bCs/>
          <w:i w:val="false"/>
          <w:caps w:val="false"/>
          <w:smallCaps w:val="false"/>
          <w:color w:val="000000"/>
          <w:spacing w:val="0"/>
          <w:sz w:val="28"/>
          <w:szCs w:val="28"/>
          <w:lang w:val="uk-UA" w:eastAsia="ru-RU"/>
        </w:rPr>
      </w:r>
    </w:p>
    <w:p>
      <w:pPr>
        <w:pStyle w:val="Normal"/>
        <w:spacing w:before="0" w:after="0"/>
        <w:ind w:left="0" w:right="0" w:firstLine="709"/>
        <w:jc w:val="both"/>
        <w:rPr>
          <w:lang w:val="uk-UA"/>
        </w:rPr>
      </w:pPr>
      <w:r>
        <w:rPr>
          <w:rFonts w:cs="Times New Roman"/>
          <w:sz w:val="28"/>
          <w:szCs w:val="28"/>
          <w:lang w:val="uk-UA"/>
        </w:rPr>
        <w:t xml:space="preserve">1. </w:t>
      </w:r>
      <w:r>
        <w:rPr>
          <w:rFonts w:cs="Times New Roman"/>
          <w:b w:val="false"/>
          <w:bCs w:val="false"/>
          <w:sz w:val="28"/>
          <w:szCs w:val="28"/>
          <w:lang w:val="uk-UA" w:eastAsia="ru-RU"/>
        </w:rPr>
        <w:t>Затвердити міський план заходів з відзначення у 2020 році  Дня Гідності  і Свободи України в Покровській міській ТГ , що додається.</w:t>
      </w:r>
    </w:p>
    <w:p>
      <w:pPr>
        <w:pStyle w:val="Normal"/>
        <w:widowControl/>
        <w:suppressAutoHyphens w:val="true"/>
        <w:bidi w:val="0"/>
        <w:spacing w:before="0" w:after="0"/>
        <w:ind w:left="0" w:right="0" w:hanging="0"/>
        <w:jc w:val="both"/>
        <w:rPr>
          <w:rFonts w:ascii="Times New Roman" w:hAnsi="Times New Roman" w:cs="Times New Roman"/>
          <w:b w:val="false"/>
          <w:b w:val="false"/>
          <w:bCs w:val="false"/>
          <w:sz w:val="28"/>
          <w:szCs w:val="28"/>
          <w:lang w:val="uk-UA" w:eastAsia="ru-RU"/>
        </w:rPr>
      </w:pPr>
      <w:r>
        <w:rPr>
          <w:rFonts w:cs="Times New Roman"/>
          <w:b w:val="false"/>
          <w:bCs w:val="false"/>
          <w:sz w:val="28"/>
          <w:szCs w:val="28"/>
          <w:lang w:val="uk-UA" w:eastAsia="ru-RU"/>
        </w:rPr>
      </w:r>
    </w:p>
    <w:p>
      <w:pPr>
        <w:pStyle w:val="Normal"/>
        <w:tabs>
          <w:tab w:val="clear" w:pos="709"/>
          <w:tab w:val="left" w:pos="180" w:leader="none"/>
        </w:tabs>
        <w:spacing w:before="0" w:after="0"/>
        <w:ind w:left="0" w:right="0" w:firstLine="709"/>
        <w:jc w:val="both"/>
        <w:rPr>
          <w:lang w:val="uk-UA"/>
        </w:rPr>
      </w:pPr>
      <w:r>
        <w:rPr>
          <w:sz w:val="28"/>
          <w:szCs w:val="28"/>
          <w:lang w:val="uk-UA"/>
        </w:rPr>
        <w:t>2. Забезпечити:</w:t>
      </w:r>
    </w:p>
    <w:p>
      <w:pPr>
        <w:pStyle w:val="Normal"/>
        <w:tabs>
          <w:tab w:val="clear" w:pos="709"/>
          <w:tab w:val="left" w:pos="180" w:leader="none"/>
        </w:tabs>
        <w:spacing w:before="0" w:after="0"/>
        <w:ind w:left="0" w:right="0" w:firstLine="709"/>
        <w:jc w:val="both"/>
        <w:rPr>
          <w:sz w:val="28"/>
          <w:szCs w:val="28"/>
          <w:lang w:val="ru-RU"/>
        </w:rPr>
      </w:pPr>
      <w:r>
        <w:rPr>
          <w:sz w:val="28"/>
          <w:szCs w:val="28"/>
          <w:lang w:val="uk-UA"/>
        </w:rPr>
        <w:t>2.1. Відділу культури (Сударєва Т.М.), управлінню освіти (Цупрова Г.А.), Покровському міському  територіальному    центру     комплектування    та соціальної підтримки  (Лєвін О.Я., за згодою),   громадській організації «Міська спілка воїнів учасників антитерористичної операції м.Покров» (Солянко В.А., за згодою) забезпечити виконання запланованих  заходів.</w:t>
      </w:r>
    </w:p>
    <w:p>
      <w:pPr>
        <w:pStyle w:val="Normal"/>
        <w:spacing w:before="0" w:after="0"/>
        <w:ind w:left="0" w:right="0" w:hanging="0"/>
        <w:jc w:val="both"/>
        <w:rPr>
          <w:lang w:val="uk-UA"/>
        </w:rPr>
      </w:pPr>
      <w:r>
        <w:rPr>
          <w:rFonts w:cs="Times New Roman"/>
          <w:sz w:val="28"/>
          <w:szCs w:val="28"/>
          <w:lang w:val="uk-UA"/>
        </w:rPr>
        <w:tab/>
      </w:r>
    </w:p>
    <w:p>
      <w:pPr>
        <w:pStyle w:val="Normal"/>
        <w:spacing w:before="0" w:after="0"/>
        <w:ind w:left="0" w:right="0" w:hanging="0"/>
        <w:jc w:val="both"/>
        <w:rPr>
          <w:lang w:val="uk-UA"/>
        </w:rPr>
      </w:pPr>
      <w:r>
        <w:rPr>
          <w:rFonts w:cs="Times New Roman"/>
          <w:sz w:val="28"/>
          <w:szCs w:val="28"/>
          <w:lang w:val="uk-UA"/>
        </w:rPr>
        <w:tab/>
        <w:t>2.2. МКП “Добробут” (Солянко В.А.):</w:t>
      </w:r>
    </w:p>
    <w:p>
      <w:pPr>
        <w:pStyle w:val="Normal"/>
        <w:spacing w:before="0" w:after="0"/>
        <w:jc w:val="both"/>
        <w:rPr>
          <w:lang w:val="uk-UA"/>
        </w:rPr>
      </w:pPr>
      <w:r>
        <w:rPr>
          <w:rFonts w:cs="Times New Roman"/>
          <w:sz w:val="28"/>
          <w:szCs w:val="28"/>
          <w:lang w:val="uk-UA"/>
        </w:rPr>
        <w:tab/>
        <w:t xml:space="preserve">-  </w:t>
      </w:r>
      <w:r>
        <w:rPr>
          <w:rFonts w:eastAsia="Times New Roman" w:cs="Times New Roman"/>
          <w:b w:val="false"/>
          <w:bCs w:val="false"/>
          <w:sz w:val="28"/>
          <w:szCs w:val="28"/>
          <w:lang w:val="uk-UA" w:eastAsia="ru-RU"/>
        </w:rPr>
        <w:t>благоустрій бульвару ім.Т.Г.Шевченка, меморіального комплексу Алея Слави та території прилеглої до погруддя  Т.Г.Шевченка.</w:t>
      </w:r>
    </w:p>
    <w:p>
      <w:pPr>
        <w:pStyle w:val="Normal"/>
        <w:shd w:val="clear" w:fill="FFFFFF"/>
        <w:tabs>
          <w:tab w:val="clear" w:pos="709"/>
          <w:tab w:val="left" w:pos="1560" w:leader="none"/>
          <w:tab w:val="left" w:pos="1843" w:leader="none"/>
        </w:tabs>
        <w:suppressAutoHyphens w:val="false"/>
        <w:spacing w:before="0" w:after="0"/>
        <w:ind w:left="0" w:right="0" w:firstLine="567"/>
        <w:jc w:val="both"/>
        <w:rPr>
          <w:lang w:val="uk-UA"/>
        </w:rPr>
      </w:pPr>
      <w:r>
        <w:rPr>
          <w:rFonts w:cs="Times New Roman"/>
          <w:b/>
          <w:bCs/>
          <w:color w:val="000000"/>
          <w:spacing w:val="2"/>
          <w:sz w:val="28"/>
          <w:szCs w:val="28"/>
          <w:lang w:val="uk-UA" w:eastAsia="ru-RU"/>
        </w:rPr>
        <w:t>Термін виконання:до 19 листопада 2020р.</w:t>
      </w:r>
    </w:p>
    <w:p>
      <w:pPr>
        <w:pStyle w:val="Normal"/>
        <w:shd w:val="clear" w:fill="FFFFFF"/>
        <w:tabs>
          <w:tab w:val="clear" w:pos="709"/>
          <w:tab w:val="left" w:pos="1560" w:leader="none"/>
          <w:tab w:val="left" w:pos="1843" w:leader="none"/>
        </w:tabs>
        <w:suppressAutoHyphens w:val="false"/>
        <w:spacing w:before="0" w:after="0"/>
        <w:ind w:left="0" w:right="0" w:firstLine="567"/>
        <w:jc w:val="both"/>
        <w:rPr>
          <w:rFonts w:ascii="Times New Roman" w:hAnsi="Times New Roman" w:cs="Times New Roman"/>
          <w:b/>
          <w:b/>
          <w:bCs/>
          <w:color w:val="000000"/>
          <w:spacing w:val="2"/>
          <w:sz w:val="28"/>
          <w:szCs w:val="28"/>
          <w:lang w:val="uk-UA" w:eastAsia="ru-RU"/>
        </w:rPr>
      </w:pPr>
      <w:r>
        <w:rPr>
          <w:rFonts w:cs="Times New Roman"/>
          <w:b/>
          <w:bCs/>
          <w:color w:val="000000"/>
          <w:spacing w:val="2"/>
          <w:sz w:val="28"/>
          <w:szCs w:val="28"/>
          <w:lang w:val="uk-UA" w:eastAsia="ru-RU"/>
        </w:rPr>
      </w:r>
    </w:p>
    <w:p>
      <w:pPr>
        <w:pStyle w:val="Normal"/>
        <w:tabs>
          <w:tab w:val="clear" w:pos="709"/>
          <w:tab w:val="left" w:pos="180" w:leader="none"/>
        </w:tabs>
        <w:spacing w:before="0" w:after="0"/>
        <w:ind w:left="0" w:right="0" w:hanging="0"/>
        <w:jc w:val="both"/>
        <w:rPr>
          <w:lang w:val="uk-UA"/>
        </w:rPr>
      </w:pPr>
      <w:r>
        <w:rPr>
          <w:rFonts w:eastAsia="Times New Roman" w:cs="Times New Roman"/>
          <w:sz w:val="12"/>
          <w:szCs w:val="12"/>
          <w:lang w:val="uk-UA"/>
        </w:rPr>
        <w:t xml:space="preserve">            </w:t>
      </w:r>
      <w:r>
        <w:rPr>
          <w:rFonts w:eastAsia="Times New Roman" w:cs="Times New Roman"/>
          <w:sz w:val="28"/>
          <w:szCs w:val="28"/>
          <w:lang w:val="uk-UA"/>
        </w:rPr>
        <w:t xml:space="preserve">    </w:t>
      </w:r>
      <w:r>
        <w:rPr>
          <w:rFonts w:cs="Times New Roman"/>
          <w:sz w:val="28"/>
          <w:szCs w:val="28"/>
          <w:lang w:val="uk-UA"/>
        </w:rPr>
        <w:t>2.3. Відділу  культури  (Сударєва Т.М.):</w:t>
      </w:r>
    </w:p>
    <w:p>
      <w:pPr>
        <w:pStyle w:val="Normal"/>
        <w:spacing w:before="0" w:after="0"/>
        <w:jc w:val="both"/>
        <w:rPr>
          <w:lang w:val="uk-UA"/>
        </w:rPr>
      </w:pPr>
      <w:r>
        <w:rPr>
          <w:rFonts w:cs="Times New Roman"/>
          <w:sz w:val="28"/>
          <w:szCs w:val="28"/>
          <w:lang w:val="uk-UA"/>
        </w:rPr>
        <w:tab/>
        <w:t xml:space="preserve">-  інформаційну кампанію щодо Дня Гідності  </w:t>
      </w:r>
      <w:r>
        <w:rPr>
          <w:rFonts w:cs="Times New Roman"/>
          <w:b w:val="false"/>
          <w:bCs w:val="false"/>
          <w:i w:val="false"/>
          <w:caps w:val="false"/>
          <w:smallCaps w:val="false"/>
          <w:color w:val="333333"/>
          <w:spacing w:val="0"/>
          <w:sz w:val="28"/>
          <w:szCs w:val="28"/>
          <w:highlight w:val="white"/>
          <w:lang w:val="uk-UA"/>
        </w:rPr>
        <w:t xml:space="preserve">і Свободи України; </w:t>
      </w:r>
    </w:p>
    <w:p>
      <w:pPr>
        <w:pStyle w:val="Normal"/>
        <w:spacing w:before="0" w:after="0"/>
        <w:jc w:val="both"/>
        <w:rPr>
          <w:lang w:val="uk-UA"/>
        </w:rPr>
      </w:pPr>
      <w:r>
        <w:rPr>
          <w:rFonts w:cs="Times New Roman"/>
          <w:color w:val="333333"/>
          <w:sz w:val="28"/>
          <w:szCs w:val="28"/>
          <w:highlight w:val="white"/>
          <w:lang w:val="uk-UA"/>
        </w:rPr>
        <w:tab/>
        <w:t>- придбання квіткової продукції  для покладання до погруддя Т.Г.Шевченка, могил загиблих учасників АТО/ООС .</w:t>
      </w:r>
    </w:p>
    <w:p>
      <w:pPr>
        <w:pStyle w:val="Normal"/>
        <w:spacing w:before="0" w:after="0"/>
        <w:ind w:left="0" w:right="0" w:firstLine="709"/>
        <w:jc w:val="both"/>
        <w:rPr>
          <w:lang w:val="uk-UA"/>
        </w:rPr>
      </w:pPr>
      <w:r>
        <w:rPr>
          <w:rFonts w:cs="Times New Roman"/>
          <w:b/>
          <w:bCs/>
          <w:color w:val="000000"/>
          <w:spacing w:val="2"/>
          <w:sz w:val="28"/>
          <w:szCs w:val="28"/>
          <w:lang w:val="uk-UA"/>
        </w:rPr>
        <w:t>Термін виконання: до 20 листопада  2020</w:t>
      </w:r>
      <w:r>
        <w:rPr>
          <w:rFonts w:cs="Times New Roman"/>
          <w:b/>
          <w:sz w:val="28"/>
          <w:szCs w:val="28"/>
          <w:lang w:val="uk-UA" w:eastAsia="ru-RU"/>
        </w:rPr>
        <w:t>р.</w:t>
      </w:r>
    </w:p>
    <w:p>
      <w:pPr>
        <w:pStyle w:val="Normal"/>
        <w:spacing w:before="0" w:after="0"/>
        <w:ind w:left="0" w:right="0" w:firstLine="709"/>
        <w:jc w:val="both"/>
        <w:rPr>
          <w:rFonts w:cs="Times New Roman"/>
          <w:b w:val="false"/>
          <w:b w:val="false"/>
          <w:bCs w:val="false"/>
          <w:sz w:val="28"/>
          <w:szCs w:val="28"/>
          <w:lang w:eastAsia="ru-RU"/>
        </w:rPr>
      </w:pPr>
      <w:r>
        <w:rPr>
          <w:lang w:val="uk-UA"/>
        </w:rPr>
      </w:r>
    </w:p>
    <w:p>
      <w:pPr>
        <w:pStyle w:val="Normal"/>
        <w:spacing w:before="0" w:after="0"/>
        <w:ind w:left="0" w:right="0" w:firstLine="709"/>
        <w:jc w:val="both"/>
        <w:rPr>
          <w:b w:val="false"/>
          <w:b w:val="false"/>
          <w:bCs w:val="false"/>
        </w:rPr>
      </w:pPr>
      <w:r>
        <w:rPr>
          <w:rFonts w:cs="Times New Roman"/>
          <w:b w:val="false"/>
          <w:bCs w:val="false"/>
          <w:sz w:val="28"/>
          <w:szCs w:val="28"/>
          <w:lang w:val="uk-UA" w:eastAsia="ru-RU"/>
        </w:rPr>
        <w:t xml:space="preserve">2.4. Прес-службі міського голови (Сізова О.А.) висвітлення заходів з нагоди Дня Гідності  і Свободи України. </w:t>
      </w:r>
    </w:p>
    <w:p>
      <w:pPr>
        <w:pStyle w:val="Normal"/>
        <w:spacing w:before="0" w:after="0"/>
        <w:ind w:left="0" w:right="0" w:hanging="0"/>
        <w:jc w:val="both"/>
        <w:rPr>
          <w:lang w:val="uk-UA"/>
        </w:rPr>
      </w:pPr>
      <w:r>
        <w:rPr>
          <w:rFonts w:eastAsia="Times New Roman" w:cs="Times New Roman"/>
          <w:sz w:val="28"/>
          <w:szCs w:val="28"/>
          <w:lang w:val="uk-UA"/>
        </w:rPr>
        <w:t xml:space="preserve">      </w:t>
      </w:r>
    </w:p>
    <w:p>
      <w:pPr>
        <w:pStyle w:val="Normal"/>
        <w:spacing w:before="0" w:after="0"/>
        <w:ind w:left="0" w:right="0" w:hanging="0"/>
        <w:jc w:val="both"/>
        <w:rPr>
          <w:lang w:val="uk-UA"/>
        </w:rPr>
      </w:pPr>
      <w:r>
        <w:rPr>
          <w:rFonts w:eastAsia="Times New Roman" w:cs="Times New Roman"/>
          <w:sz w:val="28"/>
          <w:szCs w:val="28"/>
          <w:lang w:val="uk-UA"/>
        </w:rPr>
        <w:tab/>
        <w:t>2.5</w:t>
      </w:r>
      <w:r>
        <w:rPr>
          <w:rFonts w:cs="Times New Roman"/>
          <w:sz w:val="28"/>
          <w:szCs w:val="28"/>
          <w:lang w:val="uk-UA"/>
        </w:rPr>
        <w:t xml:space="preserve">. </w:t>
      </w:r>
      <w:r>
        <w:rPr>
          <w:rFonts w:eastAsia="Times New Roman" w:cs="Times New Roman"/>
          <w:sz w:val="28"/>
          <w:szCs w:val="28"/>
          <w:lang w:val="uk-UA" w:eastAsia="ru-RU"/>
        </w:rPr>
        <w:t>Відділу бухгалтерського обліку виконкому (Шульга О.П.), головному бухгалтеру відділу культури (Баннікова Н.П.) фінансування заходів.</w:t>
      </w:r>
    </w:p>
    <w:p>
      <w:pPr>
        <w:pStyle w:val="Normal"/>
        <w:spacing w:before="0" w:after="0"/>
        <w:ind w:left="0" w:right="0" w:hanging="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r>
    </w:p>
    <w:p>
      <w:pPr>
        <w:pStyle w:val="Normal"/>
        <w:spacing w:before="0" w:after="0"/>
        <w:ind w:left="0" w:right="0" w:hanging="0"/>
        <w:jc w:val="both"/>
        <w:rPr>
          <w:lang w:val="uk-UA"/>
        </w:rPr>
      </w:pPr>
      <w:r>
        <w:rPr>
          <w:rFonts w:eastAsia="Times New Roman" w:cs="Times New Roman"/>
          <w:sz w:val="28"/>
          <w:szCs w:val="28"/>
          <w:lang w:val="uk-UA"/>
        </w:rPr>
        <w:t xml:space="preserve">     </w:t>
      </w:r>
      <w:r>
        <w:rPr>
          <w:rFonts w:eastAsia="Times New Roman" w:cs="Times New Roman"/>
          <w:sz w:val="28"/>
          <w:szCs w:val="28"/>
          <w:lang w:val="uk-UA"/>
        </w:rPr>
        <w:tab/>
        <w:t xml:space="preserve"> 3</w:t>
      </w:r>
      <w:r>
        <w:rPr>
          <w:rFonts w:cs="Times New Roman"/>
          <w:sz w:val="28"/>
          <w:szCs w:val="28"/>
          <w:lang w:val="uk-UA"/>
        </w:rPr>
        <w:t>. Координацію роботи щодо виконання цього розпорядження покласти на відділ культури (Сударєва Т.М.), контроль  за  виконанням цього розпорядження покласти  на  заступника міського голови Бондаренко Н.О.</w:t>
      </w:r>
    </w:p>
    <w:p>
      <w:pPr>
        <w:pStyle w:val="Normal"/>
        <w:spacing w:before="0" w:after="0"/>
        <w:ind w:left="0" w:right="0" w:hanging="0"/>
        <w:jc w:val="both"/>
        <w:rPr>
          <w:rFonts w:ascii="Times New Roman" w:hAnsi="Times New Roman" w:cs="Times New Roman"/>
          <w:sz w:val="28"/>
          <w:szCs w:val="28"/>
          <w:lang w:val="uk-UA"/>
        </w:rPr>
      </w:pPr>
      <w:r>
        <w:rPr>
          <w:rFonts w:cs="Times New Roman"/>
          <w:sz w:val="28"/>
          <w:szCs w:val="28"/>
          <w:lang w:val="uk-UA"/>
        </w:rPr>
      </w:r>
    </w:p>
    <w:p>
      <w:pPr>
        <w:pStyle w:val="Normal"/>
        <w:spacing w:before="0" w:after="0"/>
        <w:ind w:left="0" w:right="0" w:hanging="0"/>
        <w:jc w:val="both"/>
        <w:rPr>
          <w:rFonts w:ascii="Times New Roman" w:hAnsi="Times New Roman" w:cs="Times New Roman"/>
          <w:sz w:val="28"/>
          <w:szCs w:val="28"/>
          <w:lang w:val="uk-UA"/>
        </w:rPr>
      </w:pPr>
      <w:r>
        <w:rPr>
          <w:rFonts w:cs="Times New Roman"/>
          <w:sz w:val="28"/>
          <w:szCs w:val="28"/>
          <w:lang w:val="uk-UA"/>
        </w:rPr>
      </w:r>
    </w:p>
    <w:p>
      <w:pPr>
        <w:pStyle w:val="Normal"/>
        <w:spacing w:before="0" w:after="0"/>
        <w:ind w:left="0" w:right="0" w:hanging="0"/>
        <w:jc w:val="both"/>
        <w:rPr>
          <w:rFonts w:ascii="Times New Roman" w:hAnsi="Times New Roman" w:cs="Times New Roman"/>
          <w:sz w:val="28"/>
          <w:szCs w:val="28"/>
          <w:lang w:val="uk-UA"/>
        </w:rPr>
      </w:pPr>
      <w:r>
        <w:rPr>
          <w:rFonts w:cs="Times New Roman"/>
          <w:sz w:val="28"/>
          <w:szCs w:val="28"/>
          <w:lang w:val="uk-UA"/>
        </w:rPr>
      </w:r>
    </w:p>
    <w:p>
      <w:pPr>
        <w:pStyle w:val="Normal"/>
        <w:spacing w:before="0" w:after="0"/>
        <w:ind w:left="0" w:right="0" w:hanging="0"/>
        <w:jc w:val="both"/>
        <w:rPr>
          <w:rFonts w:ascii="Times New Roman" w:hAnsi="Times New Roman" w:cs="Times New Roman"/>
          <w:sz w:val="28"/>
          <w:szCs w:val="28"/>
          <w:lang w:val="uk-UA"/>
        </w:rPr>
      </w:pPr>
      <w:r>
        <w:rPr>
          <w:rFonts w:cs="Times New Roman"/>
          <w:sz w:val="28"/>
          <w:szCs w:val="28"/>
          <w:lang w:val="uk-UA"/>
        </w:rPr>
      </w:r>
    </w:p>
    <w:p>
      <w:pPr>
        <w:pStyle w:val="Normal"/>
        <w:spacing w:before="0" w:after="0"/>
        <w:ind w:left="0" w:right="0" w:hanging="0"/>
        <w:jc w:val="both"/>
        <w:rPr>
          <w:rFonts w:ascii="Times New Roman" w:hAnsi="Times New Roman" w:cs="Times New Roman"/>
          <w:sz w:val="28"/>
          <w:szCs w:val="28"/>
          <w:lang w:val="uk-UA"/>
        </w:rPr>
      </w:pPr>
      <w:r>
        <w:rPr>
          <w:rFonts w:cs="Times New Roman"/>
          <w:sz w:val="28"/>
          <w:szCs w:val="28"/>
          <w:lang w:val="uk-UA"/>
        </w:rPr>
      </w:r>
    </w:p>
    <w:p>
      <w:pPr>
        <w:pStyle w:val="Normal"/>
        <w:spacing w:before="0" w:after="0"/>
        <w:jc w:val="both"/>
        <w:rPr>
          <w:lang w:val="uk-UA"/>
        </w:rPr>
      </w:pPr>
      <w:r>
        <w:rPr>
          <w:rFonts w:cs="Times New Roman"/>
          <w:sz w:val="28"/>
          <w:szCs w:val="28"/>
          <w:lang w:val="uk-UA"/>
        </w:rPr>
        <w:t>Міський голова</w:t>
        <w:tab/>
        <w:tab/>
        <w:tab/>
        <w:tab/>
        <w:tab/>
        <w:tab/>
        <w:tab/>
        <w:t xml:space="preserve">            О.М.Шаповал</w:t>
      </w:r>
    </w:p>
    <w:p>
      <w:pPr>
        <w:pStyle w:val="Normal"/>
        <w:spacing w:before="0" w:after="0"/>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spacing w:before="0" w:after="0"/>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spacing w:before="0" w:after="0"/>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spacing w:before="0" w:after="0"/>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spacing w:before="0" w:after="0"/>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spacing w:before="0" w:after="0"/>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spacing w:before="0" w:after="0"/>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spacing w:before="0" w:after="0"/>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spacing w:before="0" w:after="0"/>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spacing w:before="0" w:after="0"/>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spacing w:before="0" w:after="0"/>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jc w:val="both"/>
        <w:rPr>
          <w:rFonts w:ascii="Times New Roman" w:hAnsi="Times New Roman" w:cs="Times New Roman"/>
          <w:color w:val="000000"/>
          <w:sz w:val="28"/>
          <w:szCs w:val="28"/>
          <w:lang w:val="uk-UA" w:eastAsia="uk-UA"/>
        </w:rPr>
      </w:pPr>
      <w:r>
        <w:rPr>
          <w:rFonts w:cs="Times New Roman"/>
          <w:color w:val="000000"/>
          <w:sz w:val="28"/>
          <w:szCs w:val="28"/>
          <w:lang w:val="uk-UA" w:eastAsia="uk-UA"/>
        </w:rPr>
      </w:r>
    </w:p>
    <w:p>
      <w:pPr>
        <w:pStyle w:val="Normal"/>
        <w:shd w:val="clear" w:fill="FFFFFF"/>
        <w:rPr>
          <w:lang w:val="uk-UA"/>
        </w:rPr>
      </w:pPr>
      <w:r>
        <w:rPr>
          <w:color w:val="000000"/>
          <w:sz w:val="28"/>
          <w:szCs w:val="28"/>
          <w:lang w:val="uk-UA" w:eastAsia="uk-UA"/>
        </w:rPr>
        <w:t xml:space="preserve">                                                                               </w:t>
      </w:r>
      <w:r>
        <w:rPr>
          <w:color w:val="000000"/>
          <w:sz w:val="28"/>
          <w:szCs w:val="28"/>
          <w:lang w:val="uk-UA" w:eastAsia="uk-UA"/>
        </w:rPr>
        <w:t>ЗАТВЕРДЖЕНО</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 xml:space="preserve">                                                                               </w:t>
      </w:r>
      <w:r>
        <w:rPr>
          <w:sz w:val="28"/>
          <w:szCs w:val="28"/>
          <w:lang w:val="uk-UA"/>
        </w:rPr>
        <w:t>Розпорядження  міського  голови</w:t>
      </w:r>
    </w:p>
    <w:p>
      <w:pPr>
        <w:pStyle w:val="Normal"/>
        <w:rPr>
          <w:sz w:val="28"/>
          <w:szCs w:val="28"/>
          <w:lang w:val="uk-UA"/>
        </w:rPr>
      </w:pPr>
      <w:r>
        <w:rPr>
          <w:sz w:val="28"/>
          <w:szCs w:val="28"/>
          <w:lang w:val="uk-UA"/>
        </w:rPr>
        <w:t xml:space="preserve">                                                                               </w:t>
      </w:r>
      <w:r>
        <w:rPr>
          <w:sz w:val="28"/>
          <w:szCs w:val="28"/>
          <w:lang w:val="uk-UA"/>
        </w:rPr>
        <w:t>19.11.2020_</w:t>
      </w:r>
      <w:r>
        <w:rPr>
          <w:sz w:val="28"/>
          <w:szCs w:val="28"/>
          <w:u w:val="single"/>
          <w:lang w:val="uk-UA"/>
        </w:rPr>
        <w:t>р</w:t>
      </w:r>
      <w:r>
        <w:rPr>
          <w:sz w:val="28"/>
          <w:szCs w:val="28"/>
          <w:lang w:val="uk-UA"/>
        </w:rPr>
        <w:t>. №</w:t>
      </w:r>
      <w:r>
        <w:rPr>
          <w:sz w:val="28"/>
          <w:szCs w:val="28"/>
          <w:u w:val="none"/>
          <w:lang w:val="uk-UA"/>
        </w:rPr>
        <w:t>260-р</w:t>
      </w:r>
    </w:p>
    <w:p>
      <w:pPr>
        <w:pStyle w:val="Normal"/>
        <w:ind w:left="0" w:right="0" w:firstLine="709"/>
        <w:jc w:val="both"/>
        <w:rPr>
          <w:rFonts w:ascii="Times New Roman" w:hAnsi="Times New Roman" w:cs="Times New Roman"/>
          <w:b w:val="false"/>
          <w:b w:val="false"/>
          <w:bCs w:val="false"/>
          <w:sz w:val="28"/>
          <w:szCs w:val="28"/>
          <w:lang w:val="uk-UA" w:eastAsia="ru-RU"/>
        </w:rPr>
      </w:pPr>
      <w:r>
        <w:rPr>
          <w:rFonts w:cs="Times New Roman"/>
          <w:b w:val="false"/>
          <w:bCs w:val="false"/>
          <w:sz w:val="28"/>
          <w:szCs w:val="28"/>
          <w:lang w:val="uk-UA" w:eastAsia="ru-RU"/>
        </w:rPr>
      </w:r>
    </w:p>
    <w:p>
      <w:pPr>
        <w:pStyle w:val="Normal"/>
        <w:ind w:left="0" w:right="0" w:firstLine="709"/>
        <w:jc w:val="center"/>
        <w:rPr>
          <w:sz w:val="28"/>
          <w:szCs w:val="28"/>
          <w:lang w:val="uk-UA"/>
        </w:rPr>
      </w:pPr>
      <w:r>
        <w:rPr>
          <w:rFonts w:cs="Times New Roman"/>
          <w:b w:val="false"/>
          <w:bCs w:val="false"/>
          <w:sz w:val="28"/>
          <w:szCs w:val="28"/>
          <w:lang w:val="uk-UA" w:eastAsia="ru-RU"/>
        </w:rPr>
        <w:t xml:space="preserve">Міський план заходів з відзначення у 2020 році  </w:t>
      </w:r>
    </w:p>
    <w:p>
      <w:pPr>
        <w:pStyle w:val="Normal"/>
        <w:ind w:left="0" w:right="0" w:firstLine="709"/>
        <w:jc w:val="center"/>
        <w:rPr>
          <w:sz w:val="28"/>
          <w:szCs w:val="28"/>
          <w:lang w:val="uk-UA"/>
        </w:rPr>
      </w:pPr>
      <w:r>
        <w:rPr>
          <w:rFonts w:cs="Times New Roman"/>
          <w:b w:val="false"/>
          <w:bCs w:val="false"/>
          <w:sz w:val="28"/>
          <w:szCs w:val="28"/>
          <w:lang w:val="uk-UA" w:eastAsia="ru-RU"/>
        </w:rPr>
        <w:t xml:space="preserve">Дня Гідності   і Свободи України в Покровській міській ТГ </w:t>
      </w:r>
    </w:p>
    <w:p>
      <w:pPr>
        <w:pStyle w:val="Normal"/>
        <w:widowControl/>
        <w:suppressAutoHyphens w:val="true"/>
        <w:bidi w:val="0"/>
        <w:ind w:left="0" w:right="0" w:hanging="0"/>
        <w:jc w:val="center"/>
        <w:rPr>
          <w:rFonts w:ascii="Times New Roman" w:hAnsi="Times New Roman" w:cs="Times New Roman"/>
          <w:b w:val="false"/>
          <w:b w:val="false"/>
          <w:bCs w:val="false"/>
          <w:sz w:val="28"/>
          <w:szCs w:val="28"/>
          <w:lang w:val="uk-UA" w:eastAsia="ru-RU"/>
        </w:rPr>
      </w:pPr>
      <w:r>
        <w:rPr>
          <w:rFonts w:cs="Times New Roman"/>
          <w:b w:val="false"/>
          <w:bCs w:val="false"/>
          <w:sz w:val="28"/>
          <w:szCs w:val="28"/>
          <w:lang w:val="uk-UA" w:eastAsia="ru-RU"/>
        </w:rPr>
      </w:r>
    </w:p>
    <w:tbl>
      <w:tblPr>
        <w:tblW w:w="9900"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628"/>
        <w:gridCol w:w="3797"/>
        <w:gridCol w:w="1755"/>
        <w:gridCol w:w="3719"/>
      </w:tblGrid>
      <w:tr>
        <w:trPr/>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0"/>
                <w:szCs w:val="20"/>
                <w:u w:val="none"/>
                <w:lang w:val="uk-UA"/>
              </w:rPr>
              <w:t>№</w:t>
            </w:r>
          </w:p>
        </w:tc>
        <w:tc>
          <w:tcPr>
            <w:tcW w:w="37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0"/>
                <w:szCs w:val="20"/>
                <w:u w:val="none"/>
                <w:lang w:val="uk-UA"/>
              </w:rPr>
              <w:t xml:space="preserve">Захід </w:t>
            </w:r>
          </w:p>
        </w:tc>
        <w:tc>
          <w:tcPr>
            <w:tcW w:w="17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jc w:val="center"/>
              <w:rPr>
                <w:b/>
                <w:b/>
                <w:bCs/>
                <w:sz w:val="20"/>
                <w:szCs w:val="20"/>
                <w:lang w:val="uk-UA"/>
              </w:rPr>
            </w:pPr>
            <w:r>
              <w:rPr>
                <w:b/>
                <w:bCs/>
                <w:i w:val="false"/>
                <w:iCs w:val="false"/>
                <w:strike w:val="false"/>
                <w:dstrike w:val="false"/>
                <w:outline w:val="false"/>
                <w:shadow w:val="false"/>
                <w:color w:val="000000"/>
                <w:sz w:val="20"/>
                <w:szCs w:val="20"/>
                <w:u w:val="none"/>
                <w:lang w:val="uk-UA"/>
              </w:rPr>
              <w:t xml:space="preserve">Термін виконання </w:t>
            </w:r>
          </w:p>
        </w:tc>
        <w:tc>
          <w:tcPr>
            <w:tcW w:w="37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6"/>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0"/>
                <w:szCs w:val="20"/>
                <w:u w:val="none"/>
                <w:lang w:val="uk-UA"/>
              </w:rPr>
              <w:t xml:space="preserve">Відповідальні </w:t>
            </w:r>
          </w:p>
        </w:tc>
      </w:tr>
      <w:tr>
        <w:trPr/>
        <w:tc>
          <w:tcPr>
            <w:tcW w:w="628" w:type="dxa"/>
            <w:tcBorders>
              <w:left w:val="single" w:sz="4" w:space="0" w:color="000000"/>
              <w:bottom w:val="single" w:sz="4" w:space="0" w:color="000000"/>
              <w:insideH w:val="single" w:sz="4" w:space="0" w:color="000000"/>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1</w:t>
            </w:r>
          </w:p>
        </w:tc>
        <w:tc>
          <w:tcPr>
            <w:tcW w:w="3797" w:type="dxa"/>
            <w:tcBorders>
              <w:left w:val="single" w:sz="4" w:space="0" w:color="000000"/>
              <w:bottom w:val="single" w:sz="4" w:space="0" w:color="000000"/>
              <w:insideH w:val="single" w:sz="4" w:space="0" w:color="000000"/>
            </w:tcBorders>
            <w:shd w:fill="auto" w:val="clear"/>
          </w:tcPr>
          <w:p>
            <w:pPr>
              <w:pStyle w:val="Style26"/>
              <w:jc w:val="both"/>
              <w:rPr>
                <w:sz w:val="28"/>
                <w:szCs w:val="28"/>
                <w:lang w:val="uk-UA"/>
              </w:rPr>
            </w:pPr>
            <w:r>
              <w:rPr>
                <w:b w:val="false"/>
                <w:bCs w:val="false"/>
                <w:i w:val="false"/>
                <w:iCs w:val="false"/>
                <w:strike w:val="false"/>
                <w:dstrike w:val="false"/>
                <w:outline w:val="false"/>
                <w:shadow w:val="false"/>
                <w:color w:val="000000"/>
                <w:sz w:val="28"/>
                <w:szCs w:val="28"/>
                <w:u w:val="none"/>
                <w:lang w:val="uk-UA"/>
              </w:rPr>
              <w:t xml:space="preserve">Покладання квітів до погруддя Т.Г.Шевченка, стел на Меморіальному комплексі “Алея Слави” та могил загиблих земляків-учасників АТО /ООС з нагоди Дня Гідності і Свободи України </w:t>
            </w:r>
          </w:p>
        </w:tc>
        <w:tc>
          <w:tcPr>
            <w:tcW w:w="1755" w:type="dxa"/>
            <w:tcBorders>
              <w:left w:val="single" w:sz="4" w:space="0" w:color="000000"/>
              <w:bottom w:val="single" w:sz="4" w:space="0" w:color="000000"/>
              <w:insideH w:val="single" w:sz="4" w:space="0" w:color="000000"/>
            </w:tcBorders>
            <w:shd w:fill="auto" w:val="clear"/>
          </w:tcPr>
          <w:p>
            <w:pPr>
              <w:pStyle w:val="Style26"/>
              <w:jc w:val="left"/>
              <w:rPr>
                <w:sz w:val="28"/>
                <w:szCs w:val="28"/>
                <w:lang w:val="uk-UA"/>
              </w:rPr>
            </w:pPr>
            <w:r>
              <w:rPr>
                <w:b w:val="false"/>
                <w:bCs w:val="false"/>
                <w:i w:val="false"/>
                <w:iCs w:val="false"/>
                <w:strike w:val="false"/>
                <w:dstrike w:val="false"/>
                <w:outline w:val="false"/>
                <w:shadow w:val="false"/>
                <w:color w:val="000000"/>
                <w:sz w:val="28"/>
                <w:szCs w:val="28"/>
                <w:u w:val="none"/>
                <w:lang w:val="uk-UA"/>
              </w:rPr>
              <w:t xml:space="preserve">21.11. 2020 </w:t>
            </w:r>
          </w:p>
        </w:tc>
        <w:tc>
          <w:tcPr>
            <w:tcW w:w="371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both"/>
              <w:rPr>
                <w:sz w:val="28"/>
                <w:szCs w:val="28"/>
                <w:lang w:val="uk-UA"/>
              </w:rPr>
            </w:pPr>
            <w:r>
              <w:rPr>
                <w:b w:val="false"/>
                <w:bCs w:val="false"/>
                <w:i w:val="false"/>
                <w:iCs w:val="false"/>
                <w:strike w:val="false"/>
                <w:dstrike w:val="false"/>
                <w:outline w:val="false"/>
                <w:shadow w:val="false"/>
                <w:color w:val="000000"/>
                <w:sz w:val="28"/>
                <w:szCs w:val="28"/>
                <w:u w:val="none"/>
                <w:lang w:val="uk-UA"/>
              </w:rPr>
              <w:t xml:space="preserve">Виконавчий комітет, відділ культури, </w:t>
            </w:r>
            <w:r>
              <w:rPr>
                <w:b w:val="false"/>
                <w:bCs w:val="false"/>
                <w:i w:val="false"/>
                <w:iCs w:val="false"/>
                <w:strike w:val="false"/>
                <w:dstrike w:val="false"/>
                <w:outline w:val="false"/>
                <w:shadow w:val="false"/>
                <w:color w:val="000000"/>
                <w:spacing w:val="2"/>
                <w:sz w:val="28"/>
                <w:szCs w:val="28"/>
                <w:u w:val="none"/>
                <w:lang w:val="uk-UA" w:eastAsia="ru-RU" w:bidi="hi-IN"/>
              </w:rPr>
              <w:t>громадська органі-зація “Міська спілка воїнів учасників антитерористичної операції м.Покров” (Солянко В.А., за згодою),</w:t>
            </w:r>
          </w:p>
          <w:p>
            <w:pPr>
              <w:pStyle w:val="Style26"/>
              <w:jc w:val="both"/>
              <w:rPr>
                <w:sz w:val="28"/>
                <w:szCs w:val="28"/>
                <w:lang w:val="uk-UA"/>
              </w:rPr>
            </w:pPr>
            <w:r>
              <w:rPr>
                <w:b w:val="false"/>
                <w:bCs w:val="false"/>
                <w:i w:val="false"/>
                <w:iCs w:val="false"/>
                <w:strike w:val="false"/>
                <w:dstrike w:val="false"/>
                <w:outline w:val="false"/>
                <w:shadow w:val="false"/>
                <w:color w:val="000000"/>
                <w:spacing w:val="2"/>
                <w:sz w:val="28"/>
                <w:szCs w:val="28"/>
                <w:u w:val="none"/>
                <w:lang w:val="uk-UA" w:eastAsia="ru-RU" w:bidi="hi-IN"/>
              </w:rPr>
              <w:t>Покровський міський  тери-торіальний   центр     комп-лектування    та соціальної підтримки  (Лєвін О.Я., за згодою)</w:t>
            </w:r>
          </w:p>
        </w:tc>
      </w:tr>
      <w:tr>
        <w:trPr/>
        <w:tc>
          <w:tcPr>
            <w:tcW w:w="628" w:type="dxa"/>
            <w:tcBorders>
              <w:left w:val="single" w:sz="4" w:space="0" w:color="000000"/>
              <w:bottom w:val="single" w:sz="4" w:space="0" w:color="000000"/>
              <w:insideH w:val="single" w:sz="4" w:space="0" w:color="000000"/>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2</w:t>
            </w:r>
          </w:p>
        </w:tc>
        <w:tc>
          <w:tcPr>
            <w:tcW w:w="3797" w:type="dxa"/>
            <w:tcBorders>
              <w:left w:val="single" w:sz="4" w:space="0" w:color="000000"/>
              <w:bottom w:val="single" w:sz="4" w:space="0" w:color="000000"/>
              <w:insideH w:val="single" w:sz="4" w:space="0" w:color="000000"/>
            </w:tcBorders>
            <w:shd w:fill="auto" w:val="clear"/>
          </w:tcPr>
          <w:p>
            <w:pPr>
              <w:pStyle w:val="Style26"/>
              <w:jc w:val="both"/>
              <w:rPr>
                <w:sz w:val="28"/>
                <w:szCs w:val="28"/>
                <w:lang w:val="uk-UA"/>
              </w:rPr>
            </w:pPr>
            <w:r>
              <w:rPr>
                <w:b w:val="false"/>
                <w:bCs w:val="false"/>
                <w:i w:val="false"/>
                <w:iCs w:val="false"/>
                <w:strike w:val="false"/>
                <w:dstrike w:val="false"/>
                <w:outline w:val="false"/>
                <w:shadow w:val="false"/>
                <w:color w:val="000000"/>
                <w:sz w:val="28"/>
                <w:szCs w:val="28"/>
                <w:u w:val="none"/>
                <w:lang w:val="uk-UA"/>
              </w:rPr>
              <w:t>Проведення в освітніх закладах міста уроків муж-ності, годин спілкування, тематичних виставок, перег-лядів документальних фільмів та роликів  з нагоди відзна-чення Дня Гідності і Свободи України</w:t>
            </w:r>
          </w:p>
        </w:tc>
        <w:tc>
          <w:tcPr>
            <w:tcW w:w="1755" w:type="dxa"/>
            <w:tcBorders>
              <w:left w:val="single" w:sz="4" w:space="0" w:color="000000"/>
              <w:bottom w:val="single" w:sz="4" w:space="0" w:color="000000"/>
              <w:insideH w:val="single" w:sz="4" w:space="0" w:color="000000"/>
            </w:tcBorders>
            <w:shd w:fill="auto" w:val="clear"/>
          </w:tcPr>
          <w:p>
            <w:pPr>
              <w:pStyle w:val="Style26"/>
              <w:jc w:val="left"/>
              <w:rPr>
                <w:sz w:val="28"/>
                <w:szCs w:val="28"/>
                <w:lang w:val="uk-UA"/>
              </w:rPr>
            </w:pPr>
            <w:r>
              <w:rPr>
                <w:b w:val="false"/>
                <w:bCs w:val="false"/>
                <w:i w:val="false"/>
                <w:iCs w:val="false"/>
                <w:strike w:val="false"/>
                <w:dstrike w:val="false"/>
                <w:outline w:val="false"/>
                <w:shadow w:val="false"/>
                <w:color w:val="000000"/>
                <w:sz w:val="28"/>
                <w:szCs w:val="28"/>
                <w:u w:val="none"/>
                <w:lang w:val="uk-UA"/>
              </w:rPr>
              <w:t>З 19.11.2020</w:t>
            </w:r>
          </w:p>
        </w:tc>
        <w:tc>
          <w:tcPr>
            <w:tcW w:w="371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left"/>
              <w:rPr>
                <w:sz w:val="28"/>
                <w:szCs w:val="28"/>
                <w:lang w:val="uk-UA"/>
              </w:rPr>
            </w:pPr>
            <w:r>
              <w:rPr>
                <w:b w:val="false"/>
                <w:bCs w:val="false"/>
                <w:i w:val="false"/>
                <w:iCs w:val="false"/>
                <w:strike w:val="false"/>
                <w:dstrike w:val="false"/>
                <w:outline w:val="false"/>
                <w:shadow w:val="false"/>
                <w:color w:val="000000"/>
                <w:sz w:val="28"/>
                <w:szCs w:val="28"/>
                <w:u w:val="none"/>
                <w:lang w:val="uk-UA"/>
              </w:rPr>
              <w:t xml:space="preserve">Управління освіти </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(Цупрова Г.А.)</w:t>
            </w:r>
          </w:p>
        </w:tc>
      </w:tr>
      <w:tr>
        <w:trPr/>
        <w:tc>
          <w:tcPr>
            <w:tcW w:w="628" w:type="dxa"/>
            <w:tcBorders>
              <w:left w:val="single" w:sz="4" w:space="0" w:color="000000"/>
              <w:bottom w:val="single" w:sz="4" w:space="0" w:color="000000"/>
              <w:insideH w:val="single" w:sz="4" w:space="0" w:color="000000"/>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3</w:t>
            </w:r>
          </w:p>
        </w:tc>
        <w:tc>
          <w:tcPr>
            <w:tcW w:w="3797" w:type="dxa"/>
            <w:tcBorders>
              <w:left w:val="single" w:sz="4" w:space="0" w:color="000000"/>
              <w:bottom w:val="single" w:sz="4" w:space="0" w:color="000000"/>
              <w:insideH w:val="single" w:sz="4" w:space="0" w:color="000000"/>
            </w:tcBorders>
            <w:shd w:fill="auto" w:val="clear"/>
          </w:tcPr>
          <w:p>
            <w:pPr>
              <w:pStyle w:val="Normal"/>
              <w:jc w:val="both"/>
              <w:rPr>
                <w:sz w:val="28"/>
                <w:szCs w:val="28"/>
                <w:lang w:val="uk-UA"/>
              </w:rPr>
            </w:pPr>
            <w:r>
              <w:rPr>
                <w:b w:val="false"/>
                <w:bCs w:val="false"/>
                <w:i w:val="false"/>
                <w:iCs w:val="false"/>
                <w:strike w:val="false"/>
                <w:dstrike w:val="false"/>
                <w:outline w:val="false"/>
                <w:shadow w:val="false"/>
                <w:color w:val="000000"/>
                <w:sz w:val="28"/>
                <w:szCs w:val="28"/>
                <w:u w:val="none"/>
                <w:lang w:val="uk-UA" w:bidi="hi-IN"/>
              </w:rPr>
              <w:t>Проведення  у закладах культури  on-line заходів з нагоди Дня Гідності і Свободи України -тематичні виставки, фотовиставки, музичні вітан-ня, декламування віршів, тощо...</w:t>
            </w:r>
          </w:p>
        </w:tc>
        <w:tc>
          <w:tcPr>
            <w:tcW w:w="1755" w:type="dxa"/>
            <w:tcBorders>
              <w:left w:val="single" w:sz="4" w:space="0" w:color="000000"/>
              <w:bottom w:val="single" w:sz="4" w:space="0" w:color="000000"/>
              <w:insideH w:val="single" w:sz="4" w:space="0" w:color="000000"/>
            </w:tcBorders>
            <w:shd w:fill="auto" w:val="clear"/>
          </w:tcPr>
          <w:p>
            <w:pPr>
              <w:pStyle w:val="Style26"/>
              <w:jc w:val="left"/>
              <w:rPr>
                <w:sz w:val="28"/>
                <w:szCs w:val="28"/>
                <w:lang w:val="uk-UA"/>
              </w:rPr>
            </w:pPr>
            <w:r>
              <w:rPr>
                <w:b w:val="false"/>
                <w:bCs w:val="false"/>
                <w:i w:val="false"/>
                <w:iCs w:val="false"/>
                <w:strike w:val="false"/>
                <w:dstrike w:val="false"/>
                <w:outline w:val="false"/>
                <w:shadow w:val="false"/>
                <w:color w:val="000000"/>
                <w:sz w:val="28"/>
                <w:szCs w:val="28"/>
                <w:u w:val="none"/>
                <w:lang w:val="uk-UA"/>
              </w:rPr>
              <w:t>З 19.11. 2020</w:t>
            </w:r>
          </w:p>
        </w:tc>
        <w:tc>
          <w:tcPr>
            <w:tcW w:w="371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left"/>
              <w:rPr>
                <w:sz w:val="28"/>
                <w:szCs w:val="28"/>
                <w:lang w:val="uk-UA"/>
              </w:rPr>
            </w:pPr>
            <w:r>
              <w:rPr>
                <w:b w:val="false"/>
                <w:bCs w:val="false"/>
                <w:i w:val="false"/>
                <w:iCs w:val="false"/>
                <w:strike w:val="false"/>
                <w:dstrike w:val="false"/>
                <w:outline w:val="false"/>
                <w:shadow w:val="false"/>
                <w:color w:val="000000"/>
                <w:sz w:val="28"/>
                <w:szCs w:val="28"/>
                <w:u w:val="none"/>
                <w:lang w:val="uk-UA"/>
              </w:rPr>
              <w:t xml:space="preserve">Відділ культури </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(Сударєва Т.М.)</w:t>
            </w:r>
          </w:p>
        </w:tc>
      </w:tr>
      <w:tr>
        <w:trPr/>
        <w:tc>
          <w:tcPr>
            <w:tcW w:w="628" w:type="dxa"/>
            <w:tcBorders>
              <w:left w:val="single" w:sz="4" w:space="0" w:color="000000"/>
              <w:bottom w:val="single" w:sz="4" w:space="0" w:color="000000"/>
              <w:insideH w:val="single" w:sz="4" w:space="0" w:color="000000"/>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4</w:t>
            </w:r>
          </w:p>
        </w:tc>
        <w:tc>
          <w:tcPr>
            <w:tcW w:w="3797" w:type="dxa"/>
            <w:tcBorders>
              <w:left w:val="single" w:sz="4" w:space="0" w:color="000000"/>
              <w:bottom w:val="single" w:sz="4" w:space="0" w:color="000000"/>
              <w:insideH w:val="single" w:sz="4" w:space="0" w:color="000000"/>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caps w:val="false"/>
                <w:smallCaps w:val="false"/>
                <w:strike w:val="false"/>
                <w:dstrike w:val="false"/>
                <w:outline w:val="false"/>
                <w:shadow w:val="false"/>
                <w:color w:val="333333"/>
                <w:spacing w:val="0"/>
                <w:sz w:val="28"/>
                <w:szCs w:val="28"/>
                <w:u w:val="none"/>
                <w:lang w:val="uk-UA"/>
              </w:rPr>
              <w:t>Фотовиставка-вшанування сучасних героїв-захисників України</w:t>
            </w:r>
          </w:p>
        </w:tc>
        <w:tc>
          <w:tcPr>
            <w:tcW w:w="1755" w:type="dxa"/>
            <w:tcBorders>
              <w:left w:val="single" w:sz="4" w:space="0" w:color="000000"/>
              <w:bottom w:val="single" w:sz="4" w:space="0" w:color="000000"/>
              <w:insideH w:val="single" w:sz="4" w:space="0" w:color="000000"/>
            </w:tcBorders>
            <w:shd w:fill="auto" w:val="clear"/>
          </w:tcPr>
          <w:p>
            <w:pPr>
              <w:pStyle w:val="Style26"/>
              <w:jc w:val="left"/>
              <w:rPr>
                <w:sz w:val="28"/>
                <w:szCs w:val="28"/>
                <w:lang w:val="uk-UA"/>
              </w:rPr>
            </w:pPr>
            <w:r>
              <w:rPr>
                <w:b w:val="false"/>
                <w:bCs w:val="false"/>
                <w:i w:val="false"/>
                <w:iCs w:val="false"/>
                <w:strike w:val="false"/>
                <w:dstrike w:val="false"/>
                <w:outline w:val="false"/>
                <w:shadow w:val="false"/>
                <w:color w:val="000000"/>
                <w:sz w:val="28"/>
                <w:szCs w:val="28"/>
                <w:u w:val="none"/>
                <w:lang w:val="uk-UA"/>
              </w:rPr>
              <w:t xml:space="preserve">З 19.11. </w:t>
            </w:r>
            <w:bookmarkStart w:id="0" w:name="__DdeLink__418_1905728727"/>
            <w:r>
              <w:rPr>
                <w:b w:val="false"/>
                <w:bCs w:val="false"/>
                <w:i w:val="false"/>
                <w:iCs w:val="false"/>
                <w:strike w:val="false"/>
                <w:dstrike w:val="false"/>
                <w:outline w:val="false"/>
                <w:shadow w:val="false"/>
                <w:color w:val="000000"/>
                <w:sz w:val="28"/>
                <w:szCs w:val="28"/>
                <w:u w:val="none"/>
                <w:lang w:val="uk-UA"/>
              </w:rPr>
              <w:t>2020</w:t>
            </w:r>
            <w:bookmarkEnd w:id="0"/>
          </w:p>
        </w:tc>
        <w:tc>
          <w:tcPr>
            <w:tcW w:w="371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left"/>
              <w:rPr>
                <w:sz w:val="28"/>
                <w:szCs w:val="28"/>
                <w:lang w:val="uk-UA"/>
              </w:rPr>
            </w:pPr>
            <w:r>
              <w:rPr>
                <w:b w:val="false"/>
                <w:bCs w:val="false"/>
                <w:i w:val="false"/>
                <w:iCs w:val="false"/>
                <w:strike w:val="false"/>
                <w:dstrike w:val="false"/>
                <w:outline w:val="false"/>
                <w:shadow w:val="false"/>
                <w:color w:val="000000"/>
                <w:sz w:val="28"/>
                <w:szCs w:val="28"/>
                <w:u w:val="none"/>
                <w:lang w:val="uk-UA"/>
              </w:rPr>
              <w:t xml:space="preserve">Виконавчий комітет, </w:t>
            </w:r>
          </w:p>
          <w:p>
            <w:pPr>
              <w:pStyle w:val="Style26"/>
              <w:jc w:val="left"/>
              <w:rPr>
                <w:sz w:val="28"/>
                <w:szCs w:val="28"/>
                <w:lang w:val="uk-UA"/>
              </w:rPr>
            </w:pPr>
            <w:r>
              <w:rPr>
                <w:b w:val="false"/>
                <w:bCs w:val="false"/>
                <w:i w:val="false"/>
                <w:iCs w:val="false"/>
                <w:strike w:val="false"/>
                <w:dstrike w:val="false"/>
                <w:outline w:val="false"/>
                <w:shadow w:val="false"/>
                <w:color w:val="000000"/>
                <w:sz w:val="28"/>
                <w:szCs w:val="28"/>
                <w:u w:val="none"/>
                <w:lang w:val="uk-UA"/>
              </w:rPr>
              <w:t xml:space="preserve">відділ культури </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(Сударєва Т.М.)</w:t>
            </w:r>
          </w:p>
        </w:tc>
      </w:tr>
      <w:tr>
        <w:trPr/>
        <w:tc>
          <w:tcPr>
            <w:tcW w:w="628" w:type="dxa"/>
            <w:tcBorders>
              <w:left w:val="single" w:sz="4" w:space="0" w:color="000000"/>
              <w:bottom w:val="single" w:sz="4" w:space="0" w:color="000000"/>
              <w:insideH w:val="single" w:sz="4" w:space="0" w:color="000000"/>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5</w:t>
            </w:r>
          </w:p>
        </w:tc>
        <w:tc>
          <w:tcPr>
            <w:tcW w:w="3797" w:type="dxa"/>
            <w:tcBorders>
              <w:left w:val="single" w:sz="4" w:space="0" w:color="000000"/>
              <w:bottom w:val="single" w:sz="4" w:space="0" w:color="000000"/>
              <w:insideH w:val="single" w:sz="4" w:space="0" w:color="000000"/>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 xml:space="preserve">Цикл тематичних публікацій з нагоди Дня Гідності і Свободи України </w:t>
            </w:r>
          </w:p>
        </w:tc>
        <w:tc>
          <w:tcPr>
            <w:tcW w:w="1755" w:type="dxa"/>
            <w:tcBorders>
              <w:left w:val="single" w:sz="4" w:space="0" w:color="000000"/>
              <w:bottom w:val="single" w:sz="4" w:space="0" w:color="000000"/>
              <w:insideH w:val="single" w:sz="4" w:space="0" w:color="000000"/>
            </w:tcBorders>
            <w:shd w:fill="auto" w:val="clear"/>
          </w:tcPr>
          <w:p>
            <w:pPr>
              <w:pStyle w:val="Style26"/>
              <w:jc w:val="left"/>
              <w:rPr>
                <w:sz w:val="28"/>
                <w:szCs w:val="28"/>
                <w:lang w:val="uk-UA"/>
              </w:rPr>
            </w:pPr>
            <w:r>
              <w:rPr>
                <w:b w:val="false"/>
                <w:bCs w:val="false"/>
                <w:i w:val="false"/>
                <w:iCs w:val="false"/>
                <w:strike w:val="false"/>
                <w:dstrike w:val="false"/>
                <w:outline w:val="false"/>
                <w:shadow w:val="false"/>
                <w:color w:val="000000"/>
                <w:sz w:val="28"/>
                <w:szCs w:val="28"/>
                <w:u w:val="none"/>
                <w:lang w:val="uk-UA"/>
              </w:rPr>
              <w:t>З 19.11. 2020</w:t>
            </w:r>
          </w:p>
        </w:tc>
        <w:tc>
          <w:tcPr>
            <w:tcW w:w="371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Прес-служба міського голови (Сізова О.А.)</w:t>
            </w:r>
          </w:p>
        </w:tc>
      </w:tr>
    </w:tbl>
    <w:p>
      <w:pPr>
        <w:pStyle w:val="Normal"/>
        <w:jc w:val="both"/>
        <w:rPr>
          <w:sz w:val="28"/>
          <w:szCs w:val="28"/>
        </w:rPr>
      </w:pPr>
      <w:r>
        <w:rPr>
          <w:lang w:val="uk-UA"/>
        </w:rPr>
      </w:r>
    </w:p>
    <w:p>
      <w:pPr>
        <w:pStyle w:val="Normal"/>
        <w:jc w:val="both"/>
        <w:rPr>
          <w:lang w:val="uk-UA"/>
        </w:rPr>
      </w:pPr>
      <w:r>
        <w:rPr>
          <w:sz w:val="28"/>
          <w:szCs w:val="28"/>
          <w:lang w:val="uk-UA"/>
        </w:rPr>
        <w:t xml:space="preserve">Начальник відділу культури                                                       Т.М.  Сударєва </w:t>
      </w:r>
    </w:p>
    <w:sectPr>
      <w:headerReference w:type="default" r:id="rId3"/>
      <w:type w:val="nextPage"/>
      <w:pgSz w:w="11906" w:h="16838"/>
      <w:pgMar w:left="1701" w:right="566" w:header="465" w:top="1035" w:footer="0" w:bottom="91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b/>
        <w:b/>
        <w:bCs/>
        <w:sz w:val="28"/>
        <w:szCs w:val="28"/>
      </w:rPr>
    </w:pPr>
    <w:r>
      <w:rPr>
        <w:b/>
        <w:bCs/>
        <w:sz w:val="28"/>
        <w:szCs w:val="28"/>
      </w:rPr>
      <w:t>КОПІЯ</w:t>
    </w:r>
  </w:p>
</w:hdr>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uk-UA" w:eastAsia="zh-CN" w:bidi="ar-SA"/>
    </w:rPr>
  </w:style>
  <w:style w:type="character" w:styleId="WW8Num1z0">
    <w:name w:val="WW8Num1z0"/>
    <w:qFormat/>
    <w:rPr>
      <w:bCs/>
      <w:sz w:val="28"/>
      <w:szCs w:val="28"/>
      <w:lang w:val="uk-UA"/>
    </w:rPr>
  </w:style>
  <w:style w:type="character" w:styleId="WW8Num2z0">
    <w:name w:val="WW8Num2z0"/>
    <w:qFormat/>
    <w:rPr>
      <w:rFonts w:ascii="Times New Roman" w:hAnsi="Times New Roman" w:eastAsia="Times New Roman" w:cs="Times New Roman"/>
      <w:color w:val="000000"/>
      <w:sz w:val="2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Style14">
    <w:name w:val="Основной шрифт абзаца"/>
    <w:qFormat/>
    <w:rPr/>
  </w:style>
  <w:style w:type="character" w:styleId="2">
    <w:name w:val="Основной шрифт абзаца2"/>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z w:val="16"/>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z w:val="16"/>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1">
    <w:name w:val="Основной шрифт абзаца1"/>
    <w:qFormat/>
    <w:rPr/>
  </w:style>
  <w:style w:type="character" w:styleId="Style15">
    <w:name w:val="Виділення жирним"/>
    <w:qFormat/>
    <w:rPr>
      <w:b/>
      <w:bCs/>
    </w:rPr>
  </w:style>
  <w:style w:type="character" w:styleId="Appleconvertedspace">
    <w:name w:val="apple-converted-space"/>
    <w:basedOn w:val="1"/>
    <w:qFormat/>
    <w:rPr/>
  </w:style>
  <w:style w:type="character" w:styleId="Style16">
    <w:name w:val="Символ нумерації"/>
    <w:qFormat/>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ascii="Times New Roman" w:hAnsi="Times New Roman"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ascii="Times New Roman" w:hAnsi="Times New Roman" w:cs="Arial"/>
    </w:rPr>
  </w:style>
  <w:style w:type="paragraph" w:styleId="Style22">
    <w:name w:val="Название объекта"/>
    <w:basedOn w:val="Normal"/>
    <w:qFormat/>
    <w:pPr>
      <w:suppressLineNumbers/>
      <w:spacing w:before="120" w:after="120"/>
    </w:pPr>
    <w:rPr>
      <w:rFonts w:cs="Arial"/>
      <w:i/>
      <w:iCs/>
      <w:sz w:val="24"/>
      <w:szCs w:val="24"/>
    </w:rPr>
  </w:style>
  <w:style w:type="paragraph" w:styleId="11">
    <w:name w:val="Название объекта1"/>
    <w:basedOn w:val="Normal"/>
    <w:qFormat/>
    <w:pPr>
      <w:suppressLineNumbers/>
      <w:spacing w:before="120" w:after="120"/>
    </w:pPr>
    <w:rPr>
      <w:rFonts w:ascii="Times New Roman" w:hAnsi="Times New Roman" w:cs="Arial"/>
      <w:i/>
      <w:iCs/>
      <w:sz w:val="24"/>
      <w:szCs w:val="24"/>
    </w:rPr>
  </w:style>
  <w:style w:type="paragraph" w:styleId="Style23">
    <w:name w:val="Текст выноски"/>
    <w:basedOn w:val="Normal"/>
    <w:qFormat/>
    <w:pPr/>
    <w:rPr>
      <w:rFonts w:ascii="Tahoma" w:hAnsi="Tahoma" w:cs="Tahoma"/>
      <w:sz w:val="16"/>
      <w:szCs w:val="16"/>
    </w:rPr>
  </w:style>
  <w:style w:type="paragraph" w:styleId="Style24">
    <w:name w:val="Обычный (веб)"/>
    <w:basedOn w:val="Normal"/>
    <w:qFormat/>
    <w:pPr>
      <w:spacing w:before="280" w:after="280"/>
    </w:pPr>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25">
    <w:name w:val="Абзац списка"/>
    <w:basedOn w:val="Normal"/>
    <w:qFormat/>
    <w:pPr>
      <w:spacing w:lineRule="auto" w:line="252" w:before="0" w:after="160"/>
      <w:ind w:left="720" w:right="0" w:hanging="0"/>
      <w:contextualSpacing/>
    </w:pPr>
    <w:rPr>
      <w:rFonts w:ascii="Calibri" w:hAnsi="Calibri" w:eastAsia="Calibri" w:cs="Times New Roman"/>
      <w:sz w:val="22"/>
      <w:szCs w:val="22"/>
      <w:lang w:val="uk-UA"/>
    </w:rPr>
  </w:style>
  <w:style w:type="paragraph" w:styleId="Style26">
    <w:name w:val="Вміст таблиці"/>
    <w:basedOn w:val="Normal"/>
    <w:qFormat/>
    <w:pPr>
      <w:suppressLineNumbers/>
    </w:pPr>
    <w:rPr/>
  </w:style>
  <w:style w:type="paragraph" w:styleId="Style27">
    <w:name w:val="Заголовок таблиці"/>
    <w:basedOn w:val="Style26"/>
    <w:qFormat/>
    <w:pPr>
      <w:suppressLineNumbers/>
      <w:jc w:val="center"/>
    </w:pPr>
    <w:rPr>
      <w:b/>
      <w:bCs/>
    </w:rPr>
  </w:style>
  <w:style w:type="paragraph" w:styleId="Style28">
    <w:name w:val="Вміст рамки"/>
    <w:basedOn w:val="Normal"/>
    <w:qFormat/>
    <w:pPr/>
    <w:rPr/>
  </w:style>
  <w:style w:type="paragraph" w:styleId="Style29">
    <w:name w:val="Текст у вказаному форматі"/>
    <w:basedOn w:val="Normal"/>
    <w:qFormat/>
    <w:pPr>
      <w:spacing w:before="0" w:after="0"/>
    </w:pPr>
    <w:rPr>
      <w:rFonts w:ascii="Liberation Mono;Courier New" w:hAnsi="Liberation Mono;Courier New" w:eastAsia="NSimSun" w:cs="Liberation Mono;Courier New"/>
      <w:sz w:val="20"/>
      <w:szCs w:val="20"/>
    </w:rPr>
  </w:style>
  <w:style w:type="paragraph" w:styleId="Style30">
    <w:name w:val="Header"/>
    <w:basedOn w:val="Normal"/>
    <w:pPr>
      <w:suppressLineNumbers/>
      <w:tabs>
        <w:tab w:val="clear" w:pos="709"/>
        <w:tab w:val="center" w:pos="4819" w:leader="none"/>
        <w:tab w:val="right" w:pos="9639"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Normal_x005F_x005F_x005F_x005F_x005F_x005F_x005F_x005F_x005F_x005F_x005F_x0000_</Template>
  <TotalTime>796</TotalTime>
  <Application>LibreOffice/6.1.4.2$Windows_x86 LibreOffice_project/9d0f32d1f0b509096fd65e0d4bec26ddd1938fd3</Application>
  <Pages>3</Pages>
  <Words>473</Words>
  <Characters>3177</Characters>
  <CharactersWithSpaces>4110</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2019-10-16T06:59:00Z</dcterms:created>
  <dc:creator>Rew</dc:creator>
  <dc:description/>
  <dc:language>uk-UA</dc:language>
  <cp:lastModifiedBy/>
  <cp:lastPrinted>2020-11-20T10:20:28Z</cp:lastPrinted>
  <dcterms:modified xsi:type="dcterms:W3CDTF">2020-11-20T10:42:29Z</dcterms:modified>
  <cp:revision>51</cp:revision>
  <dc:subject/>
  <dc:title/>
</cp:coreProperties>
</file>