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5424170</wp:posOffset>
                </wp:positionH>
                <wp:positionV relativeFrom="paragraph">
                  <wp:posOffset>-528955</wp:posOffset>
                </wp:positionV>
                <wp:extent cx="69723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6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7.1pt;margin-top:-41.65pt;width:54.8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2812415</wp:posOffset>
            </wp:positionH>
            <wp:positionV relativeFrom="paragraph">
              <wp:posOffset>-628015</wp:posOffset>
            </wp:positionV>
            <wp:extent cx="424815" cy="60515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1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1.09.2020р.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 xml:space="preserve">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364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влаштування неповнолітньої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на цілодобове перебування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до комунального закладу освіти “Навчально-реабілітаційний центр “Горлиця” Дніпропетровської обласної ради”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строком з 01.09.2020 р. - до 31.05.2021 р.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hanging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Керуючись інтересами дитини, підпунктом 4 пункту «б» ст.34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eastAsia="ru-RU" w:bidi="ar-SA"/>
        </w:rPr>
        <w:t xml:space="preserve">постановою Кабінету Міністрів України від 01.06.2020 р. №586 “Деякі питання захисту дітей в умовах боротьби з наслідками гострої респіраторної хвороби COVID-19, спричиненої коронавірусом SARS-CoV-2”,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підставі рішення комісії з  питань  захисту  прав  дитини  від  09.09.2020 р. (протокол №10), виконавчий комітет Покровської міської ради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</w:t>
      </w:r>
      <w:bookmarkStart w:id="0" w:name="__DdeLink__74_146245671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.Влаштувати неповнолітню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на цілодобове перебування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до комунального закладу освіти “Навчально-реабілітаційний центр “Горлиця” Дніпропетровської обласної ради”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строком з 01.09.2020 р. - до 31.05.2021 р.</w:t>
      </w:r>
      <w:bookmarkEnd w:id="0"/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1134" w:footer="0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6">
    <w:name w:val="Нижний колонтитул Знак"/>
    <w:qFormat/>
    <w:rPr>
      <w:sz w:val="28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4">
    <w:name w:val="Обычный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/>
  </w:style>
  <w:style w:type="paragraph" w:styleId="Style25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yle25"/>
    <w:pPr>
      <w:suppressLineNumbers/>
    </w:pPr>
    <w:rPr/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LibreOffice/6.1.4.2$Windows_x86 LibreOffice_project/9d0f32d1f0b509096fd65e0d4bec26ddd1938fd3</Application>
  <Pages>1</Pages>
  <Words>155</Words>
  <Characters>1084</Characters>
  <CharactersWithSpaces>1402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2020-09-11T11:47:47Z</cp:lastPrinted>
  <dcterms:modified xsi:type="dcterms:W3CDTF">2020-09-22T16:30:17Z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