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F69" w:rsidRDefault="00C65311" w:rsidP="00A32B5E">
      <w:pPr>
        <w:tabs>
          <w:tab w:val="left" w:pos="3780"/>
          <w:tab w:val="left" w:pos="4500"/>
        </w:tabs>
        <w:spacing w:after="0" w:line="240" w:lineRule="auto"/>
        <w:ind w:firstLine="709"/>
        <w:jc w:val="center"/>
        <w:rPr>
          <w:rFonts w:ascii="Times New Roman" w:eastAsia="SimSun" w:hAnsi="Times New Roman" w:cs="Times New Roman"/>
          <w:b/>
          <w:kern w:val="2"/>
          <w:sz w:val="28"/>
          <w:szCs w:val="28"/>
          <w:lang w:eastAsia="zh-CN" w:bidi="hi-IN"/>
        </w:rPr>
      </w:pPr>
      <w:r>
        <w:rPr>
          <w:rFonts w:ascii="Times New Roman" w:eastAsia="SimSun" w:hAnsi="Times New Roman" w:cs="Times New Roman"/>
          <w:b/>
          <w:kern w:val="2"/>
          <w:sz w:val="28"/>
          <w:szCs w:val="28"/>
          <w:lang w:val="ru-RU" w:eastAsia="zh-CN" w:bidi="hi-IN"/>
        </w:rPr>
        <w:t>ПОКРОВСЬКА МІСЬКА РАДА</w:t>
      </w:r>
    </w:p>
    <w:p w:rsidR="00007F69" w:rsidRDefault="00C65311" w:rsidP="00A32B5E">
      <w:pPr>
        <w:keepNext/>
        <w:spacing w:after="0" w:line="240" w:lineRule="auto"/>
        <w:jc w:val="center"/>
        <w:outlineLvl w:val="1"/>
        <w:rPr>
          <w:rFonts w:ascii="Times New Roman" w:eastAsia="Times New Roman" w:hAnsi="Times New Roman" w:cs="Times New Roman"/>
          <w:b/>
          <w:bCs/>
          <w:sz w:val="28"/>
          <w:szCs w:val="28"/>
          <w:lang w:val="ru-RU" w:eastAsia="zh-CN"/>
        </w:rPr>
      </w:pPr>
      <w:r>
        <w:rPr>
          <w:rFonts w:ascii="Times New Roman" w:eastAsia="Times New Roman" w:hAnsi="Times New Roman" w:cs="Times New Roman"/>
          <w:b/>
          <w:bCs/>
          <w:sz w:val="28"/>
          <w:szCs w:val="28"/>
          <w:lang w:val="ru-RU" w:eastAsia="zh-CN"/>
        </w:rPr>
        <w:t>ДНІПРОПЕТРОВСЬКОЇ ОБЛАСТІ</w:t>
      </w:r>
    </w:p>
    <w:p w:rsidR="00007F69" w:rsidRDefault="00007F69">
      <w:pPr>
        <w:spacing w:after="0" w:line="240" w:lineRule="auto"/>
        <w:jc w:val="center"/>
        <w:rPr>
          <w:rFonts w:ascii="Liberation Serif" w:eastAsia="SimSun" w:hAnsi="Liberation Serif" w:cs="Mangal" w:hint="eastAsia"/>
          <w:kern w:val="2"/>
          <w:sz w:val="16"/>
          <w:szCs w:val="16"/>
          <w:lang w:val="ru-RU" w:eastAsia="zh-CN" w:bidi="hi-IN"/>
        </w:rPr>
      </w:pPr>
    </w:p>
    <w:p w:rsidR="00007F69" w:rsidRDefault="000C6657">
      <w:pPr>
        <w:keepNext/>
        <w:spacing w:after="0" w:line="240" w:lineRule="auto"/>
        <w:jc w:val="center"/>
        <w:outlineLvl w:val="1"/>
        <w:rPr>
          <w:rFonts w:ascii="Times New Roman" w:eastAsia="Times New Roman" w:hAnsi="Times New Roman" w:cs="Times New Roman"/>
          <w:b/>
          <w:bCs/>
          <w:sz w:val="28"/>
          <w:szCs w:val="24"/>
          <w:lang w:val="ru-RU" w:eastAsia="zh-CN"/>
        </w:rPr>
      </w:pPr>
      <w:r>
        <w:rPr>
          <w:rFonts w:ascii="Times New Roman" w:eastAsia="Times New Roman" w:hAnsi="Times New Roman" w:cs="Times New Roman"/>
          <w:b/>
          <w:bCs/>
          <w:sz w:val="28"/>
          <w:szCs w:val="30"/>
          <w:lang w:val="ru-RU" w:eastAsia="zh-CN"/>
        </w:rPr>
        <w:t xml:space="preserve">ПРОЄКТ </w:t>
      </w:r>
      <w:r w:rsidR="00C65311">
        <w:rPr>
          <w:rFonts w:ascii="Times New Roman" w:eastAsia="Times New Roman" w:hAnsi="Times New Roman" w:cs="Times New Roman"/>
          <w:b/>
          <w:bCs/>
          <w:sz w:val="28"/>
          <w:szCs w:val="30"/>
          <w:lang w:val="ru-RU" w:eastAsia="zh-CN"/>
        </w:rPr>
        <w:t>РІШЕННЯ</w:t>
      </w:r>
    </w:p>
    <w:p w:rsidR="00007F69" w:rsidRDefault="00007F69">
      <w:pPr>
        <w:tabs>
          <w:tab w:val="left" w:pos="708"/>
          <w:tab w:val="center" w:pos="4153"/>
          <w:tab w:val="right" w:pos="8306"/>
        </w:tabs>
        <w:spacing w:after="0" w:line="240" w:lineRule="auto"/>
        <w:jc w:val="center"/>
        <w:rPr>
          <w:rFonts w:ascii="Times New Roman" w:eastAsia="Times New Roman" w:hAnsi="Times New Roman" w:cs="Times New Roman"/>
          <w:sz w:val="16"/>
          <w:szCs w:val="16"/>
          <w:lang w:eastAsia="zh-CN"/>
        </w:rPr>
      </w:pPr>
    </w:p>
    <w:p w:rsidR="00007F69" w:rsidRDefault="00C65311">
      <w:pPr>
        <w:spacing w:after="0" w:line="240" w:lineRule="auto"/>
        <w:rPr>
          <w:rFonts w:ascii="Times New Roman" w:eastAsia="Times New Roman" w:hAnsi="Times New Roman" w:cs="Times New Roman"/>
          <w:sz w:val="24"/>
          <w:szCs w:val="20"/>
          <w:lang w:eastAsia="zh-CN"/>
        </w:rPr>
      </w:pPr>
      <w:r>
        <w:rPr>
          <w:rFonts w:ascii="Times New Roman" w:eastAsia="Times New Roman" w:hAnsi="Times New Roman" w:cs="Times New Roman"/>
          <w:bCs/>
          <w:sz w:val="28"/>
          <w:szCs w:val="28"/>
          <w:lang w:eastAsia="zh-CN"/>
        </w:rPr>
        <w:t>25. 09. 2026</w:t>
      </w:r>
      <w:r>
        <w:rPr>
          <w:rFonts w:ascii="Times New Roman" w:eastAsia="Times New Roman" w:hAnsi="Times New Roman" w:cs="Times New Roman"/>
          <w:b/>
          <w:bCs/>
          <w:sz w:val="28"/>
          <w:szCs w:val="28"/>
          <w:lang w:eastAsia="zh-CN"/>
        </w:rPr>
        <w:t xml:space="preserve">                  </w:t>
      </w:r>
      <w:r>
        <w:rPr>
          <w:rFonts w:ascii="Times New Roman" w:eastAsia="Times New Roman" w:hAnsi="Times New Roman" w:cs="Times New Roman"/>
          <w:b/>
          <w:bCs/>
          <w:sz w:val="20"/>
          <w:szCs w:val="20"/>
          <w:lang w:eastAsia="zh-CN"/>
        </w:rPr>
        <w:t xml:space="preserve"> </w:t>
      </w:r>
      <w:r>
        <w:rPr>
          <w:rFonts w:ascii="Times New Roman" w:eastAsia="Times New Roman" w:hAnsi="Times New Roman" w:cs="Times New Roman"/>
          <w:sz w:val="20"/>
          <w:szCs w:val="20"/>
          <w:lang w:eastAsia="zh-CN"/>
        </w:rPr>
        <w:t xml:space="preserve">                            </w:t>
      </w:r>
      <w:proofErr w:type="spellStart"/>
      <w:r>
        <w:rPr>
          <w:rFonts w:ascii="Times New Roman" w:eastAsia="Times New Roman" w:hAnsi="Times New Roman" w:cs="Times New Roman"/>
          <w:sz w:val="20"/>
          <w:szCs w:val="20"/>
          <w:lang w:eastAsia="zh-CN"/>
        </w:rPr>
        <w:t>м.Покров</w:t>
      </w:r>
      <w:proofErr w:type="spellEnd"/>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b/>
          <w:bCs/>
          <w:sz w:val="28"/>
          <w:szCs w:val="28"/>
          <w:lang w:eastAsia="zh-CN"/>
        </w:rPr>
        <w:t xml:space="preserve">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b/>
          <w:bCs/>
          <w:sz w:val="28"/>
          <w:szCs w:val="28"/>
          <w:lang w:eastAsia="zh-CN"/>
        </w:rPr>
        <w:t xml:space="preserve"> ___________</w:t>
      </w:r>
    </w:p>
    <w:p w:rsidR="00007F69" w:rsidRDefault="00007F69">
      <w:pPr>
        <w:spacing w:after="0" w:line="240" w:lineRule="auto"/>
        <w:rPr>
          <w:rFonts w:ascii="Liberation Serif" w:eastAsia="SimSun" w:hAnsi="Liberation Serif" w:cs="Mangal" w:hint="eastAsia"/>
          <w:b/>
          <w:kern w:val="2"/>
          <w:sz w:val="12"/>
          <w:szCs w:val="12"/>
          <w:lang w:eastAsia="zh-CN" w:bidi="hi-IN"/>
        </w:rPr>
      </w:pPr>
    </w:p>
    <w:p w:rsidR="00007F69" w:rsidRDefault="00C65311">
      <w:pPr>
        <w:spacing w:after="0" w:line="240" w:lineRule="auto"/>
        <w:jc w:val="center"/>
        <w:rPr>
          <w:rFonts w:ascii="Times New Roman" w:eastAsia="SimSun" w:hAnsi="Times New Roman" w:cs="Times New Roman"/>
          <w:kern w:val="2"/>
          <w:sz w:val="26"/>
          <w:szCs w:val="26"/>
          <w:lang w:eastAsia="zh-CN" w:bidi="hi-IN"/>
        </w:rPr>
      </w:pPr>
      <w:r>
        <w:rPr>
          <w:rFonts w:ascii="Times New Roman" w:eastAsia="SimSun" w:hAnsi="Times New Roman" w:cs="Times New Roman"/>
          <w:b/>
          <w:kern w:val="2"/>
          <w:sz w:val="28"/>
          <w:szCs w:val="28"/>
          <w:lang w:eastAsia="zh-CN" w:bidi="hi-IN"/>
        </w:rPr>
        <w:t xml:space="preserve">  </w:t>
      </w:r>
    </w:p>
    <w:p w:rsidR="00007F69" w:rsidRDefault="00007F69">
      <w:pPr>
        <w:spacing w:after="0" w:line="216" w:lineRule="auto"/>
        <w:rPr>
          <w:rFonts w:ascii="Times New Roman" w:eastAsia="SimSun" w:hAnsi="Times New Roman" w:cs="Times New Roman"/>
          <w:b/>
          <w:kern w:val="2"/>
          <w:sz w:val="28"/>
          <w:szCs w:val="28"/>
          <w:lang w:eastAsia="zh-CN" w:bidi="hi-IN"/>
        </w:rPr>
      </w:pPr>
    </w:p>
    <w:p w:rsidR="00007F69" w:rsidRDefault="00C65311">
      <w:pPr>
        <w:spacing w:line="240" w:lineRule="auto"/>
        <w:jc w:val="both"/>
        <w:rPr>
          <w:rFonts w:ascii="Times New Roman" w:hAnsi="Times New Roman" w:cs="Times New Roman"/>
          <w:sz w:val="26"/>
          <w:szCs w:val="26"/>
        </w:rPr>
      </w:pPr>
      <w:r>
        <w:rPr>
          <w:rFonts w:ascii="Times New Roman" w:hAnsi="Times New Roman" w:cs="Times New Roman"/>
          <w:sz w:val="26"/>
          <w:szCs w:val="26"/>
        </w:rPr>
        <w:t>Про внесення змін до Порядку  використання коштів міського бюджету, інших коштів, не заборонених чинним законодавством, передбачених на фінансування заходів Комплексної програми соціального захисту та підтримки  військовослужбовців, ветеранів війни, Захисників та Захисниць України, сімей загиблих (померлих, зниклих безвісти за особливих обставин) Захисників і Захисниць України Покровської міської територіальної громади на 2024–2028 роки, затвердженого рішенням сесії міської ради від 21. 06. 2024 №5</w:t>
      </w:r>
    </w:p>
    <w:p w:rsidR="00007F69" w:rsidRDefault="00C65311">
      <w:pPr>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З метою фінансування заходів, передбачених Комплексною програмою соціального захисту та підтримки військовослужбовців, ветеранів війни, Захисників та Захисниць України, сімей загиблих (померлих, зниклих безвісти за особливих обставин) Захисників і Захисниць України Покровської міської територіальної громади на 2024–2028 роки у новій редакції, затвердженої рішенням  54 сесії міської ради 8 скликання від 24 травня 2024 року № 4 (зі змінами), керуючись Бюджетним Кодексом України, статтями 26, 59 Закону України «Про місцеве самоврядування в Україні», міська рада</w:t>
      </w:r>
    </w:p>
    <w:p w:rsidR="00007F69" w:rsidRPr="000C1AA8" w:rsidRDefault="00C65311">
      <w:pPr>
        <w:spacing w:line="240" w:lineRule="auto"/>
        <w:rPr>
          <w:rFonts w:ascii="Times New Roman" w:hAnsi="Times New Roman" w:cs="Times New Roman"/>
          <w:b/>
          <w:sz w:val="26"/>
          <w:szCs w:val="26"/>
        </w:rPr>
      </w:pPr>
      <w:r w:rsidRPr="000C1AA8">
        <w:rPr>
          <w:rFonts w:ascii="Times New Roman" w:hAnsi="Times New Roman" w:cs="Times New Roman"/>
          <w:b/>
          <w:sz w:val="26"/>
          <w:szCs w:val="26"/>
        </w:rPr>
        <w:t>ВИРІШИЛА:</w:t>
      </w:r>
    </w:p>
    <w:p w:rsidR="00007F69" w:rsidRDefault="00C65311">
      <w:pPr>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1. Внести зміни до Порядку  використання коштів міського бюджету, інших коштів, не заборонених чинним законодавством, передбачених на фінансування заходів Комплексної програми соціального захисту та підтримки  військовослужбовців, ветеранів війни, Захисників та Захисниць України, сімей загиблих (померлих, зниклих безвісти за особливих обставин) Захисників і Захисниць України Покровської міської територіальної громади на 2024–2028 роки, затвердженого рішенням сесії міської ради від 21. 06. 2024 №5, а саме: розділ ІІ. Напрями використання коштів міського бюджету та інших коштів, не заборонених чинним законодавством, доповнити пунктами 4 та 5 згідно додатку.</w:t>
      </w:r>
    </w:p>
    <w:p w:rsidR="00007F69" w:rsidRDefault="00C65311">
      <w:pPr>
        <w:spacing w:line="240" w:lineRule="auto"/>
        <w:jc w:val="both"/>
        <w:rPr>
          <w:rFonts w:ascii="Times New Roman" w:hAnsi="Times New Roman" w:cs="Times New Roman"/>
          <w:sz w:val="26"/>
          <w:szCs w:val="26"/>
        </w:rPr>
      </w:pPr>
      <w:r>
        <w:rPr>
          <w:rFonts w:ascii="Times New Roman" w:hAnsi="Times New Roman" w:cs="Times New Roman"/>
          <w:sz w:val="26"/>
          <w:szCs w:val="26"/>
        </w:rPr>
        <w:tab/>
        <w:t xml:space="preserve">2.Координацію роботи щодо виконання даного рішення покласти на Управління праці та соціального захисту населення виконавчого комітету Покровської міської ради Дніпропетровської області (Тетяна ІГНАТЮК); контроль -  на заступників міського голови за напрямками роботи, постійні комісії з питань соціального захисту населення та молодіжної політики, освіти та охорони здоров’я, культури та спорту  та з питань соціально-економічного розвитку, планування,   бюджету, фінансів, реалізації державної регуляторної політики. </w:t>
      </w:r>
    </w:p>
    <w:p w:rsidR="00007F69" w:rsidRDefault="00007F69">
      <w:pPr>
        <w:spacing w:line="240" w:lineRule="auto"/>
        <w:jc w:val="both"/>
        <w:rPr>
          <w:rFonts w:ascii="Times New Roman" w:hAnsi="Times New Roman" w:cs="Times New Roman"/>
          <w:sz w:val="26"/>
          <w:szCs w:val="26"/>
        </w:rPr>
      </w:pPr>
    </w:p>
    <w:p w:rsidR="00007F69" w:rsidRDefault="00007F69">
      <w:pPr>
        <w:spacing w:line="240" w:lineRule="auto"/>
        <w:jc w:val="both"/>
        <w:rPr>
          <w:rFonts w:ascii="Times New Roman" w:hAnsi="Times New Roman" w:cs="Times New Roman"/>
          <w:sz w:val="26"/>
          <w:szCs w:val="26"/>
        </w:rPr>
      </w:pPr>
    </w:p>
    <w:p w:rsidR="000C6657" w:rsidRDefault="000C6657">
      <w:pPr>
        <w:spacing w:line="240" w:lineRule="auto"/>
        <w:jc w:val="both"/>
        <w:rPr>
          <w:rFonts w:ascii="Times New Roman" w:hAnsi="Times New Roman" w:cs="Times New Roman"/>
          <w:sz w:val="26"/>
          <w:szCs w:val="26"/>
        </w:rPr>
      </w:pPr>
    </w:p>
    <w:p w:rsidR="000C6657" w:rsidRDefault="000C6657">
      <w:pPr>
        <w:spacing w:line="240" w:lineRule="auto"/>
        <w:jc w:val="both"/>
        <w:rPr>
          <w:rFonts w:ascii="Times New Roman" w:hAnsi="Times New Roman" w:cs="Times New Roman"/>
          <w:sz w:val="26"/>
          <w:szCs w:val="26"/>
        </w:rPr>
      </w:pPr>
    </w:p>
    <w:p w:rsidR="000C6657" w:rsidRDefault="000C6657">
      <w:pPr>
        <w:spacing w:line="240" w:lineRule="auto"/>
        <w:jc w:val="both"/>
        <w:rPr>
          <w:rFonts w:ascii="Times New Roman" w:hAnsi="Times New Roman" w:cs="Times New Roman"/>
          <w:sz w:val="26"/>
          <w:szCs w:val="26"/>
        </w:rPr>
      </w:pPr>
      <w:bookmarkStart w:id="0" w:name="_GoBack"/>
      <w:bookmarkEnd w:id="0"/>
    </w:p>
    <w:p w:rsidR="00007F69" w:rsidRDefault="00C65311">
      <w:pPr>
        <w:spacing w:after="0" w:line="240" w:lineRule="auto"/>
        <w:ind w:firstLine="708"/>
        <w:jc w:val="center"/>
        <w:rPr>
          <w:rFonts w:ascii="Times New Roman" w:eastAsia="SimSun" w:hAnsi="Times New Roman" w:cs="Times New Roman"/>
          <w:bCs/>
          <w:kern w:val="2"/>
          <w:sz w:val="26"/>
          <w:szCs w:val="26"/>
          <w:lang w:eastAsia="zh-CN" w:bidi="hi-IN"/>
        </w:rPr>
      </w:pPr>
      <w:r>
        <w:rPr>
          <w:rFonts w:ascii="Times New Roman" w:eastAsia="SimSun" w:hAnsi="Times New Roman" w:cs="Times New Roman"/>
          <w:bCs/>
          <w:kern w:val="2"/>
          <w:sz w:val="26"/>
          <w:szCs w:val="26"/>
          <w:lang w:eastAsia="zh-CN" w:bidi="hi-IN"/>
        </w:rPr>
        <w:lastRenderedPageBreak/>
        <w:t xml:space="preserve">                                                                                 ЗАТВЕРДЖЕНО</w:t>
      </w:r>
    </w:p>
    <w:p w:rsidR="00007F69" w:rsidRDefault="00C65311">
      <w:pPr>
        <w:spacing w:after="0" w:line="240" w:lineRule="auto"/>
        <w:ind w:left="5387" w:hanging="4679"/>
        <w:jc w:val="center"/>
        <w:rPr>
          <w:rFonts w:ascii="Times New Roman" w:eastAsia="SimSun" w:hAnsi="Times New Roman" w:cs="Times New Roman"/>
          <w:bCs/>
          <w:kern w:val="2"/>
          <w:sz w:val="26"/>
          <w:szCs w:val="26"/>
          <w:lang w:eastAsia="zh-CN" w:bidi="hi-IN"/>
        </w:rPr>
      </w:pPr>
      <w:r>
        <w:rPr>
          <w:rFonts w:ascii="Times New Roman" w:eastAsia="SimSun" w:hAnsi="Times New Roman" w:cs="Times New Roman"/>
          <w:bCs/>
          <w:kern w:val="2"/>
          <w:sz w:val="26"/>
          <w:szCs w:val="26"/>
          <w:lang w:eastAsia="zh-CN" w:bidi="hi-IN"/>
        </w:rPr>
        <w:t xml:space="preserve">                                                                                Рішення __ сесії міської ради </w:t>
      </w:r>
    </w:p>
    <w:p w:rsidR="00007F69" w:rsidRDefault="00C65311">
      <w:pPr>
        <w:spacing w:after="0" w:line="240" w:lineRule="auto"/>
        <w:ind w:left="5387" w:hanging="4679"/>
        <w:jc w:val="center"/>
        <w:rPr>
          <w:rFonts w:ascii="Times New Roman" w:eastAsia="SimSun" w:hAnsi="Times New Roman" w:cs="Times New Roman"/>
          <w:bCs/>
          <w:kern w:val="2"/>
          <w:sz w:val="26"/>
          <w:szCs w:val="26"/>
          <w:lang w:eastAsia="zh-CN" w:bidi="hi-IN"/>
        </w:rPr>
      </w:pPr>
      <w:r>
        <w:rPr>
          <w:rFonts w:ascii="Times New Roman" w:eastAsia="SimSun" w:hAnsi="Times New Roman" w:cs="Times New Roman"/>
          <w:bCs/>
          <w:kern w:val="2"/>
          <w:sz w:val="26"/>
          <w:szCs w:val="26"/>
          <w:lang w:eastAsia="zh-CN" w:bidi="hi-IN"/>
        </w:rPr>
        <w:t xml:space="preserve">                                                  8 скликання </w:t>
      </w:r>
    </w:p>
    <w:p w:rsidR="00007F69" w:rsidRDefault="00C65311">
      <w:pPr>
        <w:spacing w:after="0" w:line="240" w:lineRule="auto"/>
        <w:ind w:left="5387" w:hanging="4679"/>
        <w:jc w:val="center"/>
        <w:rPr>
          <w:rFonts w:ascii="Times New Roman" w:eastAsia="SimSun" w:hAnsi="Times New Roman" w:cs="Times New Roman"/>
          <w:bCs/>
          <w:kern w:val="2"/>
          <w:sz w:val="26"/>
          <w:szCs w:val="26"/>
          <w:lang w:eastAsia="zh-CN" w:bidi="hi-IN"/>
        </w:rPr>
      </w:pPr>
      <w:r>
        <w:rPr>
          <w:rFonts w:ascii="Times New Roman" w:eastAsia="SimSun" w:hAnsi="Times New Roman" w:cs="Times New Roman"/>
          <w:bCs/>
          <w:kern w:val="2"/>
          <w:sz w:val="26"/>
          <w:szCs w:val="26"/>
          <w:lang w:eastAsia="zh-CN" w:bidi="hi-IN"/>
        </w:rPr>
        <w:tab/>
      </w:r>
      <w:r>
        <w:rPr>
          <w:rFonts w:ascii="Times New Roman" w:eastAsia="SimSun" w:hAnsi="Times New Roman" w:cs="Times New Roman"/>
          <w:bCs/>
          <w:kern w:val="2"/>
          <w:sz w:val="26"/>
          <w:szCs w:val="26"/>
          <w:lang w:eastAsia="zh-CN" w:bidi="hi-IN"/>
        </w:rPr>
        <w:tab/>
      </w:r>
      <w:r>
        <w:rPr>
          <w:rFonts w:ascii="Times New Roman" w:eastAsia="SimSun" w:hAnsi="Times New Roman" w:cs="Times New Roman"/>
          <w:bCs/>
          <w:kern w:val="2"/>
          <w:sz w:val="26"/>
          <w:szCs w:val="26"/>
          <w:lang w:eastAsia="zh-CN" w:bidi="hi-IN"/>
        </w:rPr>
        <w:tab/>
      </w:r>
      <w:r>
        <w:rPr>
          <w:rFonts w:ascii="Times New Roman" w:eastAsia="SimSun" w:hAnsi="Times New Roman" w:cs="Times New Roman"/>
          <w:bCs/>
          <w:kern w:val="2"/>
          <w:sz w:val="26"/>
          <w:szCs w:val="26"/>
          <w:lang w:eastAsia="zh-CN" w:bidi="hi-IN"/>
        </w:rPr>
        <w:tab/>
      </w:r>
      <w:r>
        <w:rPr>
          <w:rFonts w:ascii="Times New Roman" w:eastAsia="SimSun" w:hAnsi="Times New Roman" w:cs="Times New Roman"/>
          <w:bCs/>
          <w:kern w:val="2"/>
          <w:sz w:val="26"/>
          <w:szCs w:val="26"/>
          <w:lang w:eastAsia="zh-CN" w:bidi="hi-IN"/>
        </w:rPr>
        <w:tab/>
      </w:r>
      <w:r>
        <w:rPr>
          <w:rFonts w:ascii="Times New Roman" w:eastAsia="SimSun" w:hAnsi="Times New Roman" w:cs="Times New Roman"/>
          <w:bCs/>
          <w:kern w:val="2"/>
          <w:sz w:val="26"/>
          <w:szCs w:val="26"/>
          <w:lang w:eastAsia="zh-CN" w:bidi="hi-IN"/>
        </w:rPr>
        <w:tab/>
      </w:r>
    </w:p>
    <w:p w:rsidR="00007F69" w:rsidRDefault="00C65311">
      <w:pPr>
        <w:spacing w:after="0" w:line="240" w:lineRule="auto"/>
        <w:ind w:left="5387" w:hanging="4679"/>
        <w:jc w:val="center"/>
        <w:rPr>
          <w:rFonts w:ascii="Times New Roman" w:eastAsia="SimSun" w:hAnsi="Times New Roman" w:cs="Times New Roman"/>
          <w:bCs/>
          <w:kern w:val="2"/>
          <w:sz w:val="26"/>
          <w:szCs w:val="26"/>
          <w:lang w:eastAsia="zh-CN" w:bidi="hi-IN"/>
        </w:rPr>
      </w:pPr>
      <w:r>
        <w:rPr>
          <w:rFonts w:ascii="Times New Roman" w:eastAsia="SimSun" w:hAnsi="Times New Roman" w:cs="Times New Roman"/>
          <w:bCs/>
          <w:kern w:val="2"/>
          <w:sz w:val="26"/>
          <w:szCs w:val="26"/>
          <w:lang w:eastAsia="zh-CN" w:bidi="hi-IN"/>
        </w:rPr>
        <w:t xml:space="preserve">                                                                           _____________ № _______</w:t>
      </w:r>
    </w:p>
    <w:p w:rsidR="00007F69" w:rsidRDefault="00007F69">
      <w:pPr>
        <w:spacing w:after="0" w:line="240" w:lineRule="auto"/>
        <w:ind w:firstLine="708"/>
        <w:jc w:val="center"/>
        <w:rPr>
          <w:rFonts w:ascii="Times New Roman" w:eastAsia="SimSun" w:hAnsi="Times New Roman" w:cs="Times New Roman"/>
          <w:b/>
          <w:bCs/>
          <w:kern w:val="2"/>
          <w:sz w:val="26"/>
          <w:szCs w:val="26"/>
          <w:lang w:eastAsia="zh-CN" w:bidi="hi-IN"/>
        </w:rPr>
      </w:pPr>
    </w:p>
    <w:p w:rsidR="00007F69" w:rsidRDefault="00007F69">
      <w:pPr>
        <w:spacing w:after="0" w:line="240" w:lineRule="auto"/>
        <w:ind w:firstLine="708"/>
        <w:jc w:val="center"/>
        <w:rPr>
          <w:rFonts w:ascii="Times New Roman" w:eastAsia="SimSun" w:hAnsi="Times New Roman" w:cs="Times New Roman"/>
          <w:b/>
          <w:bCs/>
          <w:kern w:val="2"/>
          <w:sz w:val="26"/>
          <w:szCs w:val="26"/>
          <w:lang w:eastAsia="zh-CN" w:bidi="hi-IN"/>
        </w:rPr>
      </w:pPr>
    </w:p>
    <w:p w:rsidR="00007F69" w:rsidRDefault="00007F69">
      <w:pPr>
        <w:spacing w:after="0" w:line="240" w:lineRule="auto"/>
        <w:ind w:firstLine="708"/>
        <w:jc w:val="center"/>
        <w:rPr>
          <w:rFonts w:ascii="Times New Roman" w:eastAsia="SimSun" w:hAnsi="Times New Roman" w:cs="Times New Roman"/>
          <w:b/>
          <w:bCs/>
          <w:kern w:val="2"/>
          <w:sz w:val="26"/>
          <w:szCs w:val="26"/>
          <w:lang w:eastAsia="zh-CN" w:bidi="hi-IN"/>
        </w:rPr>
      </w:pPr>
    </w:p>
    <w:p w:rsidR="00007F69" w:rsidRDefault="00C65311">
      <w:pPr>
        <w:spacing w:after="0" w:line="240" w:lineRule="auto"/>
        <w:ind w:firstLine="708"/>
        <w:jc w:val="center"/>
        <w:rPr>
          <w:rFonts w:ascii="Times New Roman" w:eastAsia="SimSun" w:hAnsi="Times New Roman" w:cs="Times New Roman"/>
          <w:b/>
          <w:bCs/>
          <w:kern w:val="2"/>
          <w:sz w:val="26"/>
          <w:szCs w:val="26"/>
          <w:lang w:eastAsia="zh-CN" w:bidi="hi-IN"/>
        </w:rPr>
      </w:pPr>
      <w:r>
        <w:rPr>
          <w:rFonts w:ascii="Times New Roman" w:eastAsia="SimSun" w:hAnsi="Times New Roman" w:cs="Times New Roman"/>
          <w:b/>
          <w:bCs/>
          <w:kern w:val="2"/>
          <w:sz w:val="26"/>
          <w:szCs w:val="26"/>
          <w:lang w:eastAsia="zh-CN" w:bidi="hi-IN"/>
        </w:rPr>
        <w:t>Порядок</w:t>
      </w:r>
    </w:p>
    <w:p w:rsidR="00007F69" w:rsidRDefault="00C65311">
      <w:pPr>
        <w:spacing w:after="0" w:line="240" w:lineRule="auto"/>
        <w:jc w:val="center"/>
        <w:rPr>
          <w:rFonts w:ascii="Times New Roman" w:eastAsia="SimSun" w:hAnsi="Times New Roman" w:cs="Times New Roman"/>
          <w:b/>
          <w:bCs/>
          <w:kern w:val="2"/>
          <w:sz w:val="26"/>
          <w:szCs w:val="26"/>
          <w:lang w:eastAsia="zh-CN" w:bidi="hi-IN"/>
        </w:rPr>
      </w:pPr>
      <w:r>
        <w:rPr>
          <w:rFonts w:ascii="Times New Roman" w:eastAsia="SimSun" w:hAnsi="Times New Roman" w:cs="Times New Roman"/>
          <w:b/>
          <w:bCs/>
          <w:color w:val="000000"/>
          <w:kern w:val="2"/>
          <w:sz w:val="26"/>
          <w:szCs w:val="26"/>
          <w:lang w:eastAsia="zh-CN" w:bidi="hi-IN"/>
        </w:rPr>
        <w:t xml:space="preserve">використання коштів міського бюджету, </w:t>
      </w:r>
      <w:r>
        <w:rPr>
          <w:rFonts w:ascii="Times New Roman" w:eastAsia="Liberation Sans Narrow" w:hAnsi="Times New Roman" w:cs="Times New Roman"/>
          <w:b/>
          <w:bCs/>
          <w:kern w:val="2"/>
          <w:sz w:val="26"/>
          <w:szCs w:val="26"/>
          <w:lang w:eastAsia="zh-CN" w:bidi="hi-IN"/>
        </w:rPr>
        <w:t xml:space="preserve">інших коштів, не заборонених чинним законодавством, передбачених на фінансування заходів </w:t>
      </w:r>
      <w:r>
        <w:rPr>
          <w:rFonts w:ascii="Times New Roman" w:eastAsia="SimSun" w:hAnsi="Times New Roman" w:cs="Times New Roman"/>
          <w:b/>
          <w:bCs/>
          <w:kern w:val="2"/>
          <w:sz w:val="26"/>
          <w:szCs w:val="26"/>
          <w:lang w:eastAsia="zh-CN" w:bidi="hi-IN"/>
        </w:rPr>
        <w:t>Комплексної програми соціального</w:t>
      </w:r>
      <w:r>
        <w:rPr>
          <w:rFonts w:ascii="Times New Roman" w:eastAsia="SimSun" w:hAnsi="Times New Roman" w:cs="Times New Roman"/>
          <w:b/>
          <w:bCs/>
          <w:spacing w:val="8"/>
          <w:kern w:val="2"/>
          <w:sz w:val="26"/>
          <w:szCs w:val="26"/>
          <w:lang w:eastAsia="zh-CN" w:bidi="hi-IN"/>
        </w:rPr>
        <w:t xml:space="preserve"> </w:t>
      </w:r>
      <w:r>
        <w:rPr>
          <w:rFonts w:ascii="Times New Roman" w:eastAsia="SimSun" w:hAnsi="Times New Roman" w:cs="Times New Roman"/>
          <w:b/>
          <w:bCs/>
          <w:kern w:val="2"/>
          <w:sz w:val="26"/>
          <w:szCs w:val="26"/>
          <w:lang w:eastAsia="zh-CN" w:bidi="hi-IN"/>
        </w:rPr>
        <w:t>захисту та підтримки</w:t>
      </w:r>
      <w:r>
        <w:rPr>
          <w:rFonts w:ascii="Times New Roman" w:eastAsia="SimSun" w:hAnsi="Times New Roman" w:cs="Times New Roman"/>
          <w:b/>
          <w:bCs/>
          <w:spacing w:val="8"/>
          <w:kern w:val="2"/>
          <w:sz w:val="26"/>
          <w:szCs w:val="26"/>
          <w:lang w:eastAsia="zh-CN" w:bidi="hi-IN"/>
        </w:rPr>
        <w:t xml:space="preserve">  військовослужбовців, </w:t>
      </w:r>
      <w:r>
        <w:rPr>
          <w:rFonts w:ascii="Times New Roman" w:eastAsia="SimSun" w:hAnsi="Times New Roman" w:cs="Times New Roman"/>
          <w:b/>
          <w:bCs/>
          <w:color w:val="000000"/>
          <w:kern w:val="2"/>
          <w:sz w:val="26"/>
          <w:szCs w:val="26"/>
          <w:lang w:eastAsia="zh-CN" w:bidi="hi-IN"/>
        </w:rPr>
        <w:t xml:space="preserve">ветеранів війни, Захисників та Захисниць України, </w:t>
      </w:r>
      <w:r>
        <w:rPr>
          <w:rFonts w:ascii="Times New Roman" w:eastAsia="SimSun" w:hAnsi="Times New Roman" w:cs="Times New Roman"/>
          <w:b/>
          <w:bCs/>
          <w:kern w:val="2"/>
          <w:sz w:val="26"/>
          <w:szCs w:val="26"/>
          <w:shd w:val="clear" w:color="auto" w:fill="FFFFFF"/>
          <w:lang w:eastAsia="ru-RU" w:bidi="hi-IN"/>
        </w:rPr>
        <w:t>сімей загиблих (померлих, зниклих безвісти за особливих обставин) Захисників і Захисниць України</w:t>
      </w:r>
      <w:r>
        <w:rPr>
          <w:rFonts w:ascii="Times New Roman" w:eastAsia="SimSun" w:hAnsi="Times New Roman" w:cs="Times New Roman"/>
          <w:b/>
          <w:bCs/>
          <w:kern w:val="2"/>
          <w:sz w:val="26"/>
          <w:szCs w:val="26"/>
          <w:lang w:eastAsia="zh-CN" w:bidi="hi-IN"/>
        </w:rPr>
        <w:t xml:space="preserve">  </w:t>
      </w:r>
      <w:r>
        <w:rPr>
          <w:rFonts w:ascii="Times New Roman" w:eastAsia="SimSun" w:hAnsi="Times New Roman" w:cs="Times New Roman"/>
          <w:b/>
          <w:bCs/>
          <w:spacing w:val="-87"/>
          <w:kern w:val="2"/>
          <w:sz w:val="26"/>
          <w:szCs w:val="26"/>
          <w:lang w:eastAsia="zh-CN" w:bidi="hi-IN"/>
        </w:rPr>
        <w:t xml:space="preserve">         </w:t>
      </w:r>
      <w:r>
        <w:rPr>
          <w:rFonts w:ascii="Times New Roman" w:eastAsia="SimSun" w:hAnsi="Times New Roman" w:cs="Times New Roman"/>
          <w:b/>
          <w:bCs/>
          <w:kern w:val="2"/>
          <w:sz w:val="26"/>
          <w:szCs w:val="26"/>
          <w:lang w:eastAsia="zh-CN" w:bidi="hi-IN"/>
        </w:rPr>
        <w:t xml:space="preserve">Покровської міської територіальної громади на 2024–2028 роки </w:t>
      </w:r>
    </w:p>
    <w:p w:rsidR="00007F69" w:rsidRDefault="00007F69">
      <w:pPr>
        <w:spacing w:after="0" w:line="240" w:lineRule="auto"/>
        <w:rPr>
          <w:rFonts w:ascii="Times New Roman" w:eastAsia="SimSun" w:hAnsi="Times New Roman" w:cs="Times New Roman"/>
          <w:kern w:val="2"/>
          <w:sz w:val="26"/>
          <w:szCs w:val="26"/>
          <w:lang w:eastAsia="zh-CN" w:bidi="hi-IN"/>
        </w:rPr>
      </w:pPr>
    </w:p>
    <w:p w:rsidR="00007F69" w:rsidRDefault="00007F69">
      <w:pPr>
        <w:spacing w:after="0" w:line="240" w:lineRule="auto"/>
        <w:ind w:firstLine="708"/>
        <w:jc w:val="both"/>
        <w:rPr>
          <w:rFonts w:ascii="Times New Roman" w:eastAsia="Liberation Sans Narrow" w:hAnsi="Times New Roman" w:cs="Times New Roman"/>
          <w:kern w:val="2"/>
          <w:sz w:val="26"/>
          <w:szCs w:val="26"/>
          <w:lang w:eastAsia="zh-CN" w:bidi="hi-IN"/>
        </w:rPr>
      </w:pPr>
    </w:p>
    <w:p w:rsidR="00007F69" w:rsidRDefault="00C65311">
      <w:pPr>
        <w:spacing w:after="0" w:line="240" w:lineRule="auto"/>
        <w:ind w:firstLine="708"/>
        <w:jc w:val="center"/>
        <w:rPr>
          <w:rFonts w:ascii="Times New Roman" w:eastAsia="Liberation Sans Narrow" w:hAnsi="Times New Roman" w:cs="Times New Roman"/>
          <w:b/>
          <w:bCs/>
          <w:kern w:val="2"/>
          <w:sz w:val="26"/>
          <w:szCs w:val="26"/>
          <w:lang w:eastAsia="zh-CN" w:bidi="hi-IN"/>
        </w:rPr>
      </w:pPr>
      <w:r>
        <w:rPr>
          <w:rFonts w:ascii="Times New Roman" w:eastAsia="Liberation Sans Narrow" w:hAnsi="Times New Roman" w:cs="Times New Roman"/>
          <w:b/>
          <w:bCs/>
          <w:kern w:val="2"/>
          <w:sz w:val="26"/>
          <w:szCs w:val="26"/>
          <w:lang w:eastAsia="zh-CN" w:bidi="hi-IN"/>
        </w:rPr>
        <w:t xml:space="preserve">ІІ. Напрями використання коштів міського бюджету та </w:t>
      </w:r>
    </w:p>
    <w:p w:rsidR="00007F69" w:rsidRDefault="00C65311">
      <w:pPr>
        <w:spacing w:after="0" w:line="240" w:lineRule="auto"/>
        <w:ind w:firstLine="708"/>
        <w:jc w:val="center"/>
        <w:rPr>
          <w:rFonts w:ascii="Times New Roman" w:eastAsia="Liberation Sans Narrow" w:hAnsi="Times New Roman" w:cs="Times New Roman"/>
          <w:b/>
          <w:bCs/>
          <w:kern w:val="2"/>
          <w:sz w:val="26"/>
          <w:szCs w:val="26"/>
          <w:lang w:eastAsia="zh-CN" w:bidi="hi-IN"/>
        </w:rPr>
      </w:pPr>
      <w:r>
        <w:rPr>
          <w:rFonts w:ascii="Times New Roman" w:eastAsia="Liberation Sans Narrow" w:hAnsi="Times New Roman" w:cs="Times New Roman"/>
          <w:b/>
          <w:bCs/>
          <w:kern w:val="2"/>
          <w:sz w:val="26"/>
          <w:szCs w:val="26"/>
          <w:lang w:eastAsia="zh-CN" w:bidi="hi-IN"/>
        </w:rPr>
        <w:t xml:space="preserve"> інших коштів, не заборонених чинним законодавством</w:t>
      </w:r>
    </w:p>
    <w:p w:rsidR="00007F69" w:rsidRDefault="00007F69">
      <w:pPr>
        <w:spacing w:after="0" w:line="240" w:lineRule="auto"/>
        <w:ind w:firstLine="708"/>
        <w:jc w:val="center"/>
        <w:rPr>
          <w:rFonts w:ascii="Times New Roman" w:eastAsia="Liberation Sans Narrow" w:hAnsi="Times New Roman" w:cs="Times New Roman"/>
          <w:b/>
          <w:bCs/>
          <w:kern w:val="2"/>
          <w:sz w:val="26"/>
          <w:szCs w:val="26"/>
          <w:lang w:eastAsia="zh-CN" w:bidi="hi-IN"/>
        </w:rPr>
      </w:pPr>
    </w:p>
    <w:p w:rsidR="00007F69" w:rsidRDefault="00C65311">
      <w:pPr>
        <w:spacing w:line="240" w:lineRule="auto"/>
        <w:jc w:val="center"/>
        <w:rPr>
          <w:rFonts w:ascii="Times New Roman" w:hAnsi="Times New Roman" w:cs="Times New Roman"/>
          <w:sz w:val="26"/>
          <w:szCs w:val="26"/>
        </w:rPr>
      </w:pPr>
      <w:r>
        <w:rPr>
          <w:rFonts w:ascii="Times New Roman" w:hAnsi="Times New Roman" w:cs="Times New Roman"/>
          <w:sz w:val="26"/>
          <w:szCs w:val="26"/>
        </w:rPr>
        <w:t xml:space="preserve">4. Порядок </w:t>
      </w:r>
      <w:r w:rsidRPr="002035E9">
        <w:rPr>
          <w:rFonts w:ascii="Times New Roman" w:hAnsi="Times New Roman" w:cs="Times New Roman"/>
          <w:sz w:val="26"/>
          <w:szCs w:val="26"/>
        </w:rPr>
        <w:t>надання</w:t>
      </w:r>
      <w:r>
        <w:rPr>
          <w:rFonts w:ascii="Times New Roman" w:hAnsi="Times New Roman" w:cs="Times New Roman"/>
          <w:sz w:val="26"/>
          <w:szCs w:val="26"/>
        </w:rPr>
        <w:t xml:space="preserve"> одноразової грошової допомоги                                                                до Дня Захисників і Захисниць України </w:t>
      </w:r>
    </w:p>
    <w:p w:rsidR="00007F69" w:rsidRDefault="00C65311">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007F69" w:rsidRPr="002035E9" w:rsidRDefault="00C6531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Pr="002035E9">
        <w:rPr>
          <w:rFonts w:ascii="Times New Roman" w:hAnsi="Times New Roman" w:cs="Times New Roman"/>
          <w:sz w:val="26"/>
          <w:szCs w:val="26"/>
        </w:rPr>
        <w:t>4.1. Цей Порядок визначає механізм надання додаткової підтримки особам з числа захисників України, у тому числі учасникам антитерористичної операції, а саме: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 осіб з інвалідністю внаслідок війни,</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 учасників бойових дій,</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 xml:space="preserve">у формі одноразової грошової допомоги до Дня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 xml:space="preserve">ахисників і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 xml:space="preserve">ахисниць України за рахунок коштів міського бюджету з метою реалізації пункту 1.10 розділу 1 «МАТЕРІАЛЬНА ПІДТРИМКА » заходів Програми.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4.2. Головним розпорядником коштів міського бюджету, передбачених на виконання заходів, визначених цим Порядком, є управління праці та соціального захисту населення виконавчого комітету Покровської міської ради Дніпропетровської області (далі – Управління).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4.3. Для здійснення виплати одноразової грошової допомоги до Дня Захисників і Захисниць України Управління формує Реєстр одержувачів одноразової грошової допомоги (далі – Реєстр), у якому зазначаються: прізвище, власне ім’я, по батькові (за наявності) одержувача, реєстраційний номер облікової картки платника податків, серія (за наявності) та номер паспорта, адреса зареєстрованого місця проживання, номер рахунку, найменування банку, код банку (МФО), код згідно з ЄДРПОУ банку та розмір грошової допомоги.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4.4. Реєстр формується Управлінням до 25 вересня року, в якому здійснюється виплата.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4.5.Розмір одноразової грошової допомоги до Дня Захисників і Захисниць України встановлюється на кожний бюджетний рік у фіксованому розмірі.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4.6.На 2026 рік розмір одноразової грошової допомоги до Дня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 xml:space="preserve">ахисників і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 xml:space="preserve">ахисниць України становить 1000,00 гривень на одну особу. </w:t>
      </w:r>
    </w:p>
    <w:p w:rsidR="00007F69" w:rsidRPr="002035E9" w:rsidRDefault="00007F69">
      <w:pPr>
        <w:spacing w:after="0" w:line="240" w:lineRule="auto"/>
        <w:jc w:val="both"/>
        <w:rPr>
          <w:rFonts w:ascii="Times New Roman" w:hAnsi="Times New Roman"/>
          <w:sz w:val="26"/>
          <w:szCs w:val="26"/>
        </w:rPr>
      </w:pPr>
    </w:p>
    <w:p w:rsidR="00007F69" w:rsidRDefault="00C65311">
      <w:pPr>
        <w:spacing w:after="0" w:line="240" w:lineRule="auto"/>
        <w:ind w:firstLine="708"/>
        <w:jc w:val="both"/>
        <w:rPr>
          <w:rFonts w:ascii="Times New Roman" w:hAnsi="Times New Roman" w:cs="Times New Roman"/>
          <w:sz w:val="26"/>
          <w:szCs w:val="26"/>
        </w:rPr>
      </w:pPr>
      <w:r w:rsidRPr="002035E9">
        <w:rPr>
          <w:rFonts w:ascii="Times New Roman" w:hAnsi="Times New Roman" w:cs="Times New Roman"/>
          <w:sz w:val="26"/>
          <w:szCs w:val="26"/>
        </w:rPr>
        <w:lastRenderedPageBreak/>
        <w:t xml:space="preserve">4.7.Виплата одноразової грошової допомоги до Дня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 xml:space="preserve">ахисників і </w:t>
      </w:r>
      <w:r w:rsidR="00F058E1" w:rsidRPr="002035E9">
        <w:rPr>
          <w:rFonts w:ascii="Times New Roman" w:hAnsi="Times New Roman" w:cs="Times New Roman"/>
          <w:sz w:val="26"/>
          <w:szCs w:val="26"/>
        </w:rPr>
        <w:t>З</w:t>
      </w:r>
      <w:r w:rsidRPr="002035E9">
        <w:rPr>
          <w:rFonts w:ascii="Times New Roman" w:hAnsi="Times New Roman" w:cs="Times New Roman"/>
          <w:sz w:val="26"/>
          <w:szCs w:val="26"/>
        </w:rPr>
        <w:t>ахисниць України здійснюється Управлінням до 1 жовтня року, в якому здійснюється виплата.</w:t>
      </w:r>
    </w:p>
    <w:p w:rsidR="0008326A" w:rsidRDefault="0008326A">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4.8. за наявності причин неотримання такої допомоги до 01 жовтня року, в якому здійснюється виплата, особи вищезазначених категорій мають право звернутися із заявою до Управління (вул. Залужного, буд.5) до 01 грудня </w:t>
      </w:r>
      <w:r w:rsidRPr="0008326A">
        <w:rPr>
          <w:rFonts w:ascii="Times New Roman" w:hAnsi="Times New Roman" w:cs="Times New Roman"/>
          <w:sz w:val="26"/>
          <w:szCs w:val="26"/>
        </w:rPr>
        <w:t>року, в якому здійснюється виплата</w:t>
      </w:r>
      <w:r>
        <w:rPr>
          <w:rFonts w:ascii="Times New Roman" w:hAnsi="Times New Roman" w:cs="Times New Roman"/>
          <w:sz w:val="26"/>
          <w:szCs w:val="26"/>
        </w:rPr>
        <w:t>.</w:t>
      </w:r>
    </w:p>
    <w:p w:rsidR="0008326A" w:rsidRPr="002035E9" w:rsidRDefault="0008326A">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 </w:t>
      </w:r>
    </w:p>
    <w:p w:rsidR="00F058E1" w:rsidRPr="002035E9" w:rsidRDefault="00F058E1">
      <w:pPr>
        <w:spacing w:after="0" w:line="240" w:lineRule="auto"/>
        <w:ind w:firstLine="708"/>
        <w:jc w:val="both"/>
        <w:rPr>
          <w:rFonts w:ascii="Times New Roman" w:hAnsi="Times New Roman"/>
          <w:sz w:val="26"/>
          <w:szCs w:val="26"/>
        </w:rPr>
      </w:pPr>
    </w:p>
    <w:p w:rsidR="00007F69" w:rsidRPr="002035E9" w:rsidRDefault="00C65311" w:rsidP="00F058E1">
      <w:pPr>
        <w:spacing w:after="0" w:line="240" w:lineRule="auto"/>
        <w:ind w:firstLine="708"/>
        <w:jc w:val="center"/>
        <w:rPr>
          <w:rFonts w:ascii="Times New Roman" w:hAnsi="Times New Roman" w:cs="Times New Roman"/>
          <w:sz w:val="26"/>
          <w:szCs w:val="26"/>
        </w:rPr>
      </w:pPr>
      <w:r w:rsidRPr="002035E9">
        <w:rPr>
          <w:rFonts w:ascii="Times New Roman" w:hAnsi="Times New Roman" w:cs="Times New Roman"/>
          <w:sz w:val="26"/>
          <w:szCs w:val="26"/>
        </w:rPr>
        <w:t xml:space="preserve">5. Порядок </w:t>
      </w:r>
      <w:r w:rsidR="00F058E1" w:rsidRPr="002035E9">
        <w:rPr>
          <w:rFonts w:ascii="Times New Roman" w:hAnsi="Times New Roman" w:cs="Times New Roman"/>
          <w:sz w:val="26"/>
          <w:szCs w:val="26"/>
        </w:rPr>
        <w:t>надання одноразової матеріальної допомоги або                 відшкодування частини фактично понесених витрат на виготовлення                               та встановлення пам’ятника деяким категоріям громадян                                                 згідно затвердженого Порядку</w:t>
      </w:r>
    </w:p>
    <w:p w:rsidR="00F058E1" w:rsidRPr="002035E9" w:rsidRDefault="00F058E1" w:rsidP="00F058E1">
      <w:pPr>
        <w:spacing w:after="0" w:line="240" w:lineRule="auto"/>
        <w:ind w:firstLine="708"/>
        <w:jc w:val="center"/>
        <w:rPr>
          <w:rFonts w:ascii="Times New Roman" w:hAnsi="Times New Roman" w:cs="Times New Roman"/>
          <w:sz w:val="26"/>
          <w:szCs w:val="26"/>
        </w:rPr>
      </w:pPr>
    </w:p>
    <w:p w:rsidR="00C65311" w:rsidRPr="002035E9" w:rsidRDefault="00C65311">
      <w:pPr>
        <w:spacing w:after="0" w:line="240" w:lineRule="auto"/>
        <w:jc w:val="both"/>
        <w:rPr>
          <w:rFonts w:ascii="Times New Roman" w:hAnsi="Times New Roman" w:cs="Times New Roman"/>
          <w:sz w:val="26"/>
          <w:szCs w:val="26"/>
        </w:rPr>
      </w:pPr>
      <w:r w:rsidRPr="002035E9">
        <w:rPr>
          <w:rFonts w:ascii="Times New Roman" w:hAnsi="Times New Roman" w:cs="Times New Roman"/>
          <w:sz w:val="26"/>
          <w:szCs w:val="26"/>
        </w:rPr>
        <w:tab/>
        <w:t xml:space="preserve">5.1.Цей Порядок визначає механізм </w:t>
      </w:r>
      <w:r w:rsidR="00F058E1" w:rsidRPr="002035E9">
        <w:rPr>
          <w:rFonts w:ascii="Times New Roman" w:hAnsi="Times New Roman" w:cs="Times New Roman"/>
          <w:sz w:val="26"/>
          <w:szCs w:val="26"/>
        </w:rPr>
        <w:t xml:space="preserve">надання одноразової матеріальної допомоги або відшкодування частини фактично понесених витрат на виготовлення та встановлення пам’ятника </w:t>
      </w:r>
      <w:r w:rsidRPr="002035E9">
        <w:rPr>
          <w:rFonts w:ascii="Times New Roman" w:hAnsi="Times New Roman" w:cs="Times New Roman"/>
          <w:sz w:val="26"/>
          <w:szCs w:val="26"/>
        </w:rPr>
        <w:t xml:space="preserve">на місці поховання загиблих (померлих) військовослужбовців, учасників бойових дій, працівників (службовців) підприємств, установ, організацій та інших структур сил безпеки і оборони України, загибель (смерть) яких безпосередньо пов’язана із захистом Батьківщини внаслідок збройної агресії російської федерації проти України, які є мешканцями Покровської міської територіальної громади Дніпропетровської області або внутрішньо переміщеними особами, за рахунок коштів міського бюджету з метою реалізації пункту 7.5 розділу 7 «ВШАНУВАННЯ ТА УВІЧНЕННЯ ПАМ’ЯТІ ЗАГИБЛИХ ЗАХИСНИКІВ І ЗАХИСНИЦЬ УКРАЇНИ» заходів Програми. </w:t>
      </w:r>
      <w:r w:rsidRPr="002035E9">
        <w:rPr>
          <w:rFonts w:ascii="Times New Roman" w:hAnsi="Times New Roman" w:cs="Times New Roman"/>
          <w:sz w:val="26"/>
          <w:szCs w:val="26"/>
        </w:rPr>
        <w:tab/>
      </w:r>
    </w:p>
    <w:p w:rsidR="00007F69" w:rsidRPr="002035E9" w:rsidRDefault="00C65311" w:rsidP="00C65311">
      <w:pPr>
        <w:spacing w:after="0" w:line="240" w:lineRule="auto"/>
        <w:ind w:firstLine="708"/>
        <w:jc w:val="both"/>
        <w:rPr>
          <w:rFonts w:ascii="Times New Roman" w:hAnsi="Times New Roman"/>
          <w:sz w:val="26"/>
          <w:szCs w:val="26"/>
        </w:rPr>
      </w:pPr>
      <w:r w:rsidRPr="002035E9">
        <w:rPr>
          <w:rFonts w:ascii="Times New Roman" w:hAnsi="Times New Roman" w:cs="Times New Roman"/>
          <w:sz w:val="26"/>
          <w:szCs w:val="26"/>
        </w:rPr>
        <w:t xml:space="preserve">5.2.Головним розпорядником коштів міського бюджету, передбачених на виконання заходів, визначених цим Порядком, є виконавчий комітет Покровської міської ради Дніпропетровської області (далі – Виконавчий комітет). </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5.3.Для отримання одноразової матеріальної допомоги на виготовлення та встановлення пам’ятника особа, яка фактично понесла витрати на його виготовлення та встановлення</w:t>
      </w:r>
      <w:r w:rsidR="00F058E1" w:rsidRPr="002035E9">
        <w:rPr>
          <w:rFonts w:ascii="Times New Roman" w:hAnsi="Times New Roman" w:cs="Times New Roman"/>
          <w:sz w:val="26"/>
          <w:szCs w:val="26"/>
        </w:rPr>
        <w:t xml:space="preserve"> або має певні розрахунки для  його виготовлення та встановлення, </w:t>
      </w:r>
      <w:r w:rsidRPr="002035E9">
        <w:rPr>
          <w:rFonts w:ascii="Times New Roman" w:hAnsi="Times New Roman" w:cs="Times New Roman"/>
          <w:sz w:val="26"/>
          <w:szCs w:val="26"/>
        </w:rPr>
        <w:t xml:space="preserve"> звертається до Виконавчого комітету із заявою на ім’я міського голови та додає такі документи:</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заяву встановленого зразка;</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копію паспорта або іншого документа, що посвідчує особу заявника;</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копію документа, що засвідчує реєстраційний номер облікової картки платника податків (РНОКПП), крім випадків, передбачених законодавством;</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копію свідоцтва про смерть загиблого (померлого);</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документ, що підтверджує статус загиблого (померлого) як військовослужбовця, учасника бойових дій, працівника (службовця) підприємства, установи, організації або іншої структури сил безпеки і оборони України, а також документ, що підтверджує безпосередній зв’язок загибелі (смерті) із захистом Батьківщини внаслідок збройної агресії російської федерації проти України;</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документи, що підтверджують родинні зв’язки із загиблим (померлим) (у разі звернення члена сім’ї);</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xml:space="preserve">- документи, що підтверджують фактично понесені витрати на виготовлення та встановлення пам’ятника </w:t>
      </w:r>
      <w:r w:rsidR="00F058E1" w:rsidRPr="002035E9">
        <w:rPr>
          <w:rFonts w:ascii="Times New Roman" w:hAnsi="Times New Roman"/>
          <w:sz w:val="26"/>
          <w:szCs w:val="26"/>
        </w:rPr>
        <w:t xml:space="preserve">або розрахунки виготовлення та встановлення пам’ятника </w:t>
      </w:r>
      <w:r w:rsidRPr="002035E9">
        <w:rPr>
          <w:rFonts w:ascii="Times New Roman" w:hAnsi="Times New Roman"/>
          <w:sz w:val="26"/>
          <w:szCs w:val="26"/>
        </w:rPr>
        <w:t>(договір, рахунок, товарні та касові чеки, платіжні документи, акти виконаних робіт тощо);</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lastRenderedPageBreak/>
        <w:t>- копію довідки про взяття на облік внутрішньо переміщеної особи (у разі наявності відповідного статусу);</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xml:space="preserve">- заяву щодо </w:t>
      </w:r>
      <w:r w:rsidRPr="002035E9">
        <w:rPr>
          <w:rFonts w:ascii="Times New Roman" w:hAnsi="Times New Roman" w:cs="Times New Roman"/>
          <w:sz w:val="26"/>
          <w:szCs w:val="26"/>
        </w:rPr>
        <w:t xml:space="preserve">відсутності компенсації аналогічних витрат за рахунок коштів державного бюджету або інших коштів, не заборонених законодавством; </w:t>
      </w:r>
    </w:p>
    <w:p w:rsidR="00007F69" w:rsidRPr="002035E9" w:rsidRDefault="00C65311">
      <w:pPr>
        <w:spacing w:after="0"/>
        <w:jc w:val="both"/>
        <w:rPr>
          <w:rFonts w:ascii="Times New Roman" w:hAnsi="Times New Roman"/>
          <w:sz w:val="26"/>
          <w:szCs w:val="26"/>
        </w:rPr>
      </w:pPr>
      <w:r w:rsidRPr="002035E9">
        <w:rPr>
          <w:rFonts w:ascii="Times New Roman" w:hAnsi="Times New Roman"/>
          <w:sz w:val="26"/>
          <w:szCs w:val="26"/>
        </w:rPr>
        <w:t>- довідку з реквізитами банківського рахунку для перерахування коштів.</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5.4 Розмір одноразової матеріальної допомоги на виготовлення та встановлення пам’ятника на місці поховання загиблих (померлих) військовослужбовців, учасників бойових дій, працівників підприємств, установ, організацій та інших структур сил безпеки і оборони України, загибель (смерть) яких пов’язана із захистом Батьківщини внаслідок збройної агресії російської федерації проти України  становить три прожиткових мінімуми для працездатних осіб, установлених законом станом на 1 січня відповідного року.</w:t>
      </w:r>
    </w:p>
    <w:p w:rsidR="00007F69" w:rsidRPr="002035E9" w:rsidRDefault="00C65311">
      <w:pPr>
        <w:spacing w:after="0" w:line="240" w:lineRule="auto"/>
        <w:jc w:val="both"/>
        <w:rPr>
          <w:rFonts w:ascii="Times New Roman" w:hAnsi="Times New Roman"/>
          <w:sz w:val="26"/>
          <w:szCs w:val="26"/>
        </w:rPr>
      </w:pPr>
      <w:r w:rsidRPr="002035E9">
        <w:rPr>
          <w:rFonts w:ascii="Times New Roman" w:hAnsi="Times New Roman" w:cs="Times New Roman"/>
          <w:sz w:val="26"/>
          <w:szCs w:val="26"/>
        </w:rPr>
        <w:tab/>
        <w:t xml:space="preserve">5.5.Фінансування видатків, пов’язаних із наданням одноразової матеріальної допомоги відповідно до цього Порядку, здійснюється в межах бюджетних призначень, передбачених у міському бюджеті на відповідний рік. </w:t>
      </w:r>
    </w:p>
    <w:p w:rsidR="00007F69" w:rsidRPr="002035E9" w:rsidRDefault="00C65311">
      <w:pPr>
        <w:spacing w:line="240" w:lineRule="auto"/>
        <w:ind w:firstLine="708"/>
        <w:jc w:val="both"/>
        <w:rPr>
          <w:rFonts w:ascii="Times New Roman" w:hAnsi="Times New Roman" w:cs="Times New Roman"/>
          <w:sz w:val="26"/>
          <w:szCs w:val="26"/>
        </w:rPr>
      </w:pPr>
      <w:r w:rsidRPr="002035E9">
        <w:rPr>
          <w:rFonts w:ascii="Times New Roman" w:hAnsi="Times New Roman" w:cs="Times New Roman"/>
          <w:sz w:val="26"/>
          <w:szCs w:val="26"/>
        </w:rPr>
        <w:t xml:space="preserve">5.6. Обробка персональних даних, необхідних для надання одноразової матеріальної допомоги відповідно до цього Порядку, здійснюється з дотриманням вимог Закону України «Про захист персональних даних». </w:t>
      </w:r>
    </w:p>
    <w:p w:rsidR="00007F69" w:rsidRPr="002035E9" w:rsidRDefault="00007F69">
      <w:pPr>
        <w:spacing w:line="240" w:lineRule="auto"/>
        <w:ind w:firstLine="708"/>
        <w:jc w:val="both"/>
        <w:rPr>
          <w:rFonts w:ascii="Times New Roman" w:hAnsi="Times New Roman" w:cs="Times New Roman"/>
          <w:sz w:val="26"/>
          <w:szCs w:val="26"/>
        </w:rPr>
      </w:pPr>
    </w:p>
    <w:p w:rsidR="00007F69" w:rsidRPr="002035E9" w:rsidRDefault="00C65311">
      <w:pPr>
        <w:spacing w:after="0" w:line="240" w:lineRule="auto"/>
        <w:jc w:val="both"/>
        <w:rPr>
          <w:rFonts w:ascii="Times New Roman" w:hAnsi="Times New Roman" w:cs="Times New Roman"/>
          <w:sz w:val="26"/>
          <w:szCs w:val="26"/>
        </w:rPr>
      </w:pPr>
      <w:r w:rsidRPr="002035E9">
        <w:rPr>
          <w:rFonts w:ascii="Times New Roman" w:hAnsi="Times New Roman" w:cs="Times New Roman"/>
          <w:sz w:val="26"/>
          <w:szCs w:val="26"/>
        </w:rPr>
        <w:t xml:space="preserve">Начальник Управління праці та </w:t>
      </w:r>
    </w:p>
    <w:p w:rsidR="00007F69" w:rsidRPr="002035E9" w:rsidRDefault="00C65311">
      <w:pPr>
        <w:spacing w:after="0" w:line="240" w:lineRule="auto"/>
        <w:jc w:val="both"/>
        <w:rPr>
          <w:rFonts w:ascii="Times New Roman" w:hAnsi="Times New Roman" w:cs="Times New Roman"/>
          <w:sz w:val="26"/>
          <w:szCs w:val="26"/>
        </w:rPr>
      </w:pPr>
      <w:r w:rsidRPr="002035E9">
        <w:rPr>
          <w:rFonts w:ascii="Times New Roman" w:hAnsi="Times New Roman" w:cs="Times New Roman"/>
          <w:sz w:val="26"/>
          <w:szCs w:val="26"/>
        </w:rPr>
        <w:t xml:space="preserve">соціального захисту населення   </w:t>
      </w:r>
    </w:p>
    <w:p w:rsidR="00007F69" w:rsidRPr="002035E9" w:rsidRDefault="00C65311">
      <w:pPr>
        <w:spacing w:after="0" w:line="240" w:lineRule="auto"/>
        <w:jc w:val="both"/>
        <w:rPr>
          <w:rFonts w:ascii="Times New Roman" w:hAnsi="Times New Roman" w:cs="Times New Roman"/>
          <w:sz w:val="26"/>
          <w:szCs w:val="26"/>
        </w:rPr>
      </w:pPr>
      <w:r w:rsidRPr="002035E9">
        <w:rPr>
          <w:rFonts w:ascii="Times New Roman" w:hAnsi="Times New Roman" w:cs="Times New Roman"/>
          <w:sz w:val="26"/>
          <w:szCs w:val="26"/>
        </w:rPr>
        <w:t>виконавчого комітету Покровської міської ради</w:t>
      </w:r>
    </w:p>
    <w:p w:rsidR="00007F69" w:rsidRPr="002035E9" w:rsidRDefault="00C65311">
      <w:pPr>
        <w:spacing w:after="0" w:line="240" w:lineRule="auto"/>
        <w:jc w:val="both"/>
        <w:rPr>
          <w:rFonts w:ascii="Times New Roman" w:hAnsi="Times New Roman" w:cs="Times New Roman"/>
          <w:sz w:val="26"/>
          <w:szCs w:val="26"/>
        </w:rPr>
      </w:pPr>
      <w:r w:rsidRPr="002035E9">
        <w:rPr>
          <w:rFonts w:ascii="Times New Roman" w:hAnsi="Times New Roman" w:cs="Times New Roman"/>
          <w:sz w:val="26"/>
          <w:szCs w:val="26"/>
        </w:rPr>
        <w:t xml:space="preserve">Дніпропетровської області                                                           Тетяна ІГНАЮК    </w:t>
      </w:r>
    </w:p>
    <w:p w:rsidR="00007F69" w:rsidRPr="002035E9" w:rsidRDefault="00C65311">
      <w:pPr>
        <w:spacing w:line="240" w:lineRule="auto"/>
        <w:rPr>
          <w:sz w:val="26"/>
          <w:szCs w:val="26"/>
        </w:rPr>
      </w:pPr>
      <w:r w:rsidRPr="002035E9">
        <w:rPr>
          <w:sz w:val="26"/>
          <w:szCs w:val="26"/>
        </w:rPr>
        <w:tab/>
      </w:r>
    </w:p>
    <w:sectPr w:rsidR="00007F69" w:rsidRPr="002035E9">
      <w:pgSz w:w="11906" w:h="16838"/>
      <w:pgMar w:top="568"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panose1 w:val="00000400000000000000"/>
    <w:charset w:val="01"/>
    <w:family w:val="roman"/>
    <w:pitch w:val="variable"/>
    <w:sig w:usb0="00002000" w:usb1="00000000" w:usb2="00000000" w:usb3="00000000" w:csb0="00000000" w:csb1="00000000"/>
  </w:font>
  <w:font w:name="Liberation Sans Narrow">
    <w:charset w:val="CC"/>
    <w:family w:val="swiss"/>
    <w:pitch w:val="variable"/>
    <w:sig w:usb0="00000001" w:usb1="5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F69"/>
    <w:rsid w:val="00007F69"/>
    <w:rsid w:val="0008326A"/>
    <w:rsid w:val="000C1AA8"/>
    <w:rsid w:val="000C6657"/>
    <w:rsid w:val="002035E9"/>
    <w:rsid w:val="00A32B5E"/>
    <w:rsid w:val="00C65311"/>
    <w:rsid w:val="00D5634A"/>
    <w:rsid w:val="00EF0EB0"/>
    <w:rsid w:val="00F058E1"/>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B314"/>
  <w15:docId w15:val="{1BEA85CC-BFCB-44AF-A9FD-96C99A7D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customStyle="1" w:styleId="a7">
    <w:name w:val="Покажчик"/>
    <w:basedOn w:val="a"/>
    <w:qFormat/>
    <w:pPr>
      <w:suppressLineNumbers/>
    </w:pPr>
    <w:rPr>
      <w:rFonts w:cs="Arial"/>
    </w:rPr>
  </w:style>
  <w:style w:type="paragraph" w:styleId="a8">
    <w:name w:val="Balloon Text"/>
    <w:basedOn w:val="a"/>
    <w:link w:val="a9"/>
    <w:uiPriority w:val="99"/>
    <w:semiHidden/>
    <w:unhideWhenUsed/>
    <w:rsid w:val="00C6531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653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1429</Words>
  <Characters>8147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dc:description/>
  <cp:lastModifiedBy>Professional</cp:lastModifiedBy>
  <cp:revision>8</cp:revision>
  <cp:lastPrinted>2026-09-18T11:30:00Z</cp:lastPrinted>
  <dcterms:created xsi:type="dcterms:W3CDTF">2026-09-18T06:26:00Z</dcterms:created>
  <dcterms:modified xsi:type="dcterms:W3CDTF">2026-09-21T08:30:00Z</dcterms:modified>
  <dc:language>uk-UA</dc:language>
</cp:coreProperties>
</file>