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spacing w:before="0" w:after="0"/>
        <w:jc w:val="center"/>
        <w:rPr/>
      </w:pPr>
      <w:r>
        <w:rPr/>
      </w:r>
    </w:p>
    <w:p>
      <w:pPr>
        <w:pStyle w:val="Style16"/>
        <w:spacing w:before="0" w:after="0"/>
        <w:jc w:val="center"/>
        <w:rPr/>
      </w:pPr>
      <w:r>
        <w:rPr>
          <w:b/>
          <w:bCs/>
          <w:sz w:val="28"/>
          <w:szCs w:val="28"/>
          <w:lang w:val="uk-UA"/>
        </w:rPr>
        <w:t>ПОКРОВСЬКА МІСЬКА РАДА</w:t>
      </w:r>
    </w:p>
    <w:p>
      <w:pPr>
        <w:pStyle w:val="Style16"/>
        <w:spacing w:before="0" w:after="0"/>
        <w:jc w:val="center"/>
        <w:rPr/>
      </w:pPr>
      <w:r>
        <w:rPr>
          <w:b/>
          <w:bCs/>
          <w:sz w:val="28"/>
          <w:szCs w:val="28"/>
          <w:lang w:val="uk-UA"/>
        </w:rPr>
        <w:t>ДНІПРОПЕТРОВСЬКОЇ ОБЛАСТІ</w:t>
      </w:r>
    </w:p>
    <w:p>
      <w:pPr>
        <w:pStyle w:val="Style16"/>
        <w:spacing w:before="0" w:after="0"/>
        <w:jc w:val="center"/>
        <w:rPr>
          <w:b/>
          <w:b/>
          <w:bCs/>
          <w:sz w:val="12"/>
          <w:szCs w:val="12"/>
          <w:lang w:val="uk-UA"/>
        </w:rPr>
      </w:pPr>
      <w:r>
        <w:rPr>
          <w:b/>
          <w:bCs/>
          <w:sz w:val="12"/>
          <w:szCs w:val="12"/>
          <w:lang w:val="uk-UA"/>
        </w:rPr>
      </w:r>
    </w:p>
    <w:p>
      <w:pPr>
        <w:pStyle w:val="Normal"/>
        <w:spacing w:before="0" w:after="0"/>
        <w:jc w:val="center"/>
        <w:rPr/>
      </w:pPr>
      <w:r>
        <w:rPr>
          <w:rFonts w:cs="Times New Roman" w:ascii="Times New Roman" w:hAnsi="Times New Roman"/>
          <w:b/>
          <w:bCs/>
          <w:sz w:val="28"/>
          <w:szCs w:val="28"/>
        </w:rPr>
        <w:t>ПРОЄКТ</w:t>
      </w:r>
      <w:r>
        <w:rPr>
          <w:rFonts w:cs="Times New Roman" w:ascii="Times New Roman" w:hAnsi="Times New Roman"/>
          <w:b/>
          <w:bCs/>
          <w:sz w:val="28"/>
          <w:szCs w:val="28"/>
        </w:rPr>
        <w:t xml:space="preserve"> </w:t>
      </w:r>
      <w:r>
        <w:rPr>
          <w:rFonts w:cs="Times New Roman" w:ascii="Times New Roman" w:hAnsi="Times New Roman"/>
          <w:b/>
          <w:sz w:val="28"/>
          <w:szCs w:val="28"/>
        </w:rPr>
        <w:t>РІШЕННЯ</w:t>
      </w:r>
    </w:p>
    <w:p>
      <w:pPr>
        <w:pStyle w:val="Normal"/>
        <w:spacing w:before="0" w:after="86"/>
        <w:rPr/>
      </w:pPr>
      <w:r>
        <w:rPr>
          <w:rFonts w:eastAsia="Times New Roman" w:cs="Times New Roman" w:ascii="Times New Roman" w:hAnsi="Times New Roman"/>
          <w:sz w:val="28"/>
          <w:szCs w:val="28"/>
          <w:lang w:eastAsia="ar-SA"/>
        </w:rPr>
        <w:t>__________</w:t>
        <w:tab/>
        <w:t xml:space="preserve">    </w:t>
      </w:r>
      <w:r>
        <w:rPr>
          <w:rFonts w:ascii="Times New Roman" w:hAnsi="Times New Roman"/>
          <w:sz w:val="28"/>
          <w:szCs w:val="28"/>
        </w:rPr>
        <w:t xml:space="preserve">                                        </w:t>
      </w:r>
      <w:r>
        <w:rPr>
          <w:rFonts w:ascii="Times New Roman" w:hAnsi="Times New Roman"/>
          <w:sz w:val="20"/>
          <w:szCs w:val="20"/>
        </w:rPr>
        <w:t xml:space="preserve">м.Покров </w:t>
      </w:r>
      <w:r>
        <w:rPr>
          <w:rFonts w:ascii="Times New Roman" w:hAnsi="Times New Roman"/>
          <w:sz w:val="28"/>
          <w:szCs w:val="28"/>
        </w:rPr>
        <w:t xml:space="preserve">                                            №_____</w:t>
      </w:r>
    </w:p>
    <w:p>
      <w:pPr>
        <w:pStyle w:val="BodyText2"/>
        <w:spacing w:lineRule="auto" w:line="276"/>
        <w:ind w:hanging="0"/>
        <w:rPr/>
      </w:pPr>
      <w:r>
        <w:rPr>
          <w:sz w:val="26"/>
          <w:szCs w:val="26"/>
        </w:rPr>
        <w:t xml:space="preserve"> </w:t>
      </w:r>
    </w:p>
    <w:p>
      <w:pPr>
        <w:pStyle w:val="Style16"/>
        <w:spacing w:lineRule="auto" w:line="276" w:before="0" w:after="0"/>
        <w:rPr>
          <w:sz w:val="14"/>
          <w:szCs w:val="14"/>
          <w:lang w:val="uk-UA"/>
        </w:rPr>
      </w:pPr>
      <w:r>
        <w:rPr>
          <w:sz w:val="14"/>
          <w:szCs w:val="14"/>
          <w:lang w:val="uk-UA"/>
        </w:rPr>
      </w:r>
    </w:p>
    <w:p>
      <w:pPr>
        <w:pStyle w:val="Style16"/>
        <w:spacing w:before="0" w:after="0"/>
        <w:jc w:val="both"/>
        <w:rPr>
          <w:sz w:val="26"/>
          <w:szCs w:val="26"/>
        </w:rPr>
      </w:pPr>
      <w:r>
        <w:rPr>
          <w:color w:val="000000"/>
          <w:spacing w:val="3"/>
          <w:sz w:val="26"/>
          <w:szCs w:val="26"/>
          <w:lang w:val="uk-UA"/>
        </w:rPr>
        <w:t xml:space="preserve">Про внесення змін до програми «Про допомогу  Збройним Силам України та іншим військовим формуванням, утвореним відповідно до законодавства України, на 2022 рік», </w:t>
      </w:r>
      <w:r>
        <w:rPr>
          <w:color w:val="000000"/>
          <w:spacing w:val="-1"/>
          <w:sz w:val="26"/>
          <w:szCs w:val="26"/>
          <w:lang w:val="uk-UA"/>
        </w:rPr>
        <w:t>затвердженої рішенням 25 сесії міської ради 8 скликання від 29.06.2022 № 4</w:t>
      </w:r>
    </w:p>
    <w:p>
      <w:pPr>
        <w:pStyle w:val="Style16"/>
        <w:spacing w:before="0" w:after="0"/>
        <w:rPr>
          <w:color w:val="000000"/>
          <w:spacing w:val="3"/>
          <w:sz w:val="26"/>
          <w:szCs w:val="26"/>
          <w:shd w:fill="FFFF00" w:val="clear"/>
          <w:lang w:val="uk-UA"/>
        </w:rPr>
      </w:pPr>
      <w:r>
        <w:rPr>
          <w:color w:val="000000"/>
          <w:spacing w:val="3"/>
          <w:sz w:val="26"/>
          <w:szCs w:val="26"/>
          <w:shd w:fill="FFFF00" w:val="clear"/>
          <w:lang w:val="uk-UA"/>
        </w:rPr>
      </w:r>
    </w:p>
    <w:p>
      <w:pPr>
        <w:pStyle w:val="Normal"/>
        <w:spacing w:lineRule="auto" w:line="240" w:before="0" w:after="0"/>
        <w:ind w:firstLine="567"/>
        <w:jc w:val="both"/>
        <w:rPr>
          <w:sz w:val="26"/>
          <w:szCs w:val="26"/>
        </w:rPr>
      </w:pPr>
      <w:r>
        <w:rPr>
          <w:rFonts w:cs="Times New Roman" w:ascii="Times New Roman" w:hAnsi="Times New Roman"/>
          <w:sz w:val="26"/>
          <w:szCs w:val="26"/>
        </w:rPr>
        <w:t>З метою здійснення консолідації ресурсів та можливостей територіальної громади для реалізації комплексу заходів, спрямованих на відсіч військової агресії та забезпечення національної безпеки, державної незалежності України, її територіальній цілісності, забезпечення на території Покровської міської громади розміщення, харчування, іншими потребами Збройних Сил України та інших військових формувань, утворених відповідно до закону, що здійснюють відсіч військової агресії російської федерації проти України, керуючись статтями 1, 8, 9, 17 Закону України “Про правовий режим воєнного стану”, статтею 14 Закону України «Про основи національного спротиву», статтею 26 Закону України «Про місцеве самоврядування в Україні», міська рада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sz w:val="26"/>
          <w:szCs w:val="26"/>
        </w:rPr>
      </w:pPr>
      <w:r>
        <w:rPr>
          <w:rFonts w:cs="Times New Roman" w:ascii="Times New Roman" w:hAnsi="Times New Roman"/>
          <w:b/>
          <w:spacing w:val="-1"/>
          <w:sz w:val="26"/>
          <w:szCs w:val="26"/>
        </w:rPr>
        <w:t>ВИРІШИЛА: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Style16"/>
        <w:spacing w:before="0" w:after="0"/>
        <w:ind w:firstLine="567"/>
        <w:jc w:val="both"/>
        <w:rPr>
          <w:spacing w:val="-1"/>
          <w:sz w:val="26"/>
          <w:szCs w:val="26"/>
          <w:lang w:val="uk-UA"/>
        </w:rPr>
      </w:pPr>
      <w:r>
        <w:rPr>
          <w:spacing w:val="-1"/>
          <w:sz w:val="26"/>
          <w:szCs w:val="26"/>
          <w:lang w:val="uk-UA"/>
        </w:rPr>
        <w:t xml:space="preserve">1. Внести зміни у пункт 2 </w:t>
      </w:r>
      <w:r>
        <w:rPr>
          <w:sz w:val="26"/>
          <w:szCs w:val="26"/>
          <w:lang w:val="uk-UA"/>
        </w:rPr>
        <w:t>«</w:t>
      </w:r>
      <w:r>
        <w:rPr>
          <w:spacing w:val="-1"/>
          <w:sz w:val="26"/>
          <w:szCs w:val="26"/>
          <w:lang w:val="uk-UA"/>
        </w:rPr>
        <w:t>Покращення матеріально-технічної бази підрозділів Збройних Сил України та інших військових формувань, утворених відповідно до законодавства України» додатку до програми «Про допомогу Збройним Силам України та іншим військовим формуванням, утвореним відповідно до законодавства України, на 2022 рік», затвердженої рішенням 25 сесії міської ради 8 скликання від 29.06.2022 № 4,  доповнивши підпунктом 5 «придбання нових та вживаних транспортних засобів».</w:t>
      </w:r>
    </w:p>
    <w:p>
      <w:pPr>
        <w:pStyle w:val="Style16"/>
        <w:spacing w:before="0" w:after="0"/>
        <w:ind w:firstLine="567"/>
        <w:jc w:val="both"/>
        <w:rPr>
          <w:sz w:val="26"/>
          <w:szCs w:val="26"/>
        </w:rPr>
      </w:pPr>
      <w:r>
        <w:rPr>
          <w:spacing w:val="-1"/>
          <w:sz w:val="26"/>
          <w:szCs w:val="26"/>
          <w:lang w:val="uk-UA"/>
        </w:rPr>
        <w:t>2</w:t>
      </w:r>
      <w:r>
        <w:rPr>
          <w:spacing w:val="-1"/>
          <w:sz w:val="26"/>
          <w:szCs w:val="26"/>
        </w:rPr>
        <w:t>.</w:t>
      </w:r>
      <w:r>
        <w:rPr>
          <w:spacing w:val="-1"/>
          <w:sz w:val="26"/>
          <w:szCs w:val="26"/>
          <w:lang w:val="uk-UA"/>
        </w:rPr>
        <w:t xml:space="preserve"> </w:t>
      </w:r>
      <w:r>
        <w:rPr>
          <w:spacing w:val="-1"/>
          <w:sz w:val="26"/>
          <w:szCs w:val="26"/>
        </w:rPr>
        <w:t>Контроль за виконанням цього рішення покласти на заступників міського голови за напрямком роботи та на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pacing w:val="-1"/>
          <w:sz w:val="26"/>
          <w:szCs w:val="26"/>
        </w:rPr>
      </w:pPr>
      <w:r>
        <w:rPr>
          <w:rFonts w:cs="Times New Roman" w:ascii="Times New Roman" w:hAnsi="Times New Roman"/>
          <w:spacing w:val="-1"/>
          <w:sz w:val="20"/>
          <w:szCs w:val="20"/>
          <w:lang w:val="ru-RU"/>
        </w:rPr>
      </w:r>
    </w:p>
    <w:p>
      <w:pPr>
        <w:pStyle w:val="Normal"/>
        <w:spacing w:lineRule="auto" w:line="240" w:before="0" w:after="0"/>
        <w:jc w:val="both"/>
        <w:rPr>
          <w:rFonts w:ascii="Times New Roman" w:hAnsi="Times New Roman" w:cs="Times New Roman"/>
          <w:spacing w:val="-1"/>
          <w:sz w:val="26"/>
          <w:szCs w:val="26"/>
        </w:rPr>
      </w:pPr>
      <w:r>
        <w:rPr>
          <w:rFonts w:cs="Times New Roman" w:ascii="Times New Roman" w:hAnsi="Times New Roman"/>
          <w:spacing w:val="-1"/>
          <w:sz w:val="20"/>
          <w:szCs w:val="20"/>
          <w:lang w:val="ru-RU"/>
        </w:rPr>
      </w:r>
    </w:p>
    <w:p>
      <w:pPr>
        <w:pStyle w:val="Normal"/>
        <w:spacing w:lineRule="auto" w:line="240" w:before="0" w:after="0"/>
        <w:jc w:val="both"/>
        <w:rPr>
          <w:rFonts w:ascii="Times New Roman" w:hAnsi="Times New Roman" w:cs="Times New Roman"/>
          <w:spacing w:val="-1"/>
          <w:sz w:val="26"/>
          <w:szCs w:val="26"/>
        </w:rPr>
      </w:pPr>
      <w:r>
        <w:rPr>
          <w:rFonts w:cs="Times New Roman" w:ascii="Times New Roman" w:hAnsi="Times New Roman"/>
          <w:spacing w:val="-1"/>
          <w:sz w:val="20"/>
          <w:szCs w:val="20"/>
          <w:lang w:val="ru-RU"/>
        </w:rPr>
      </w:r>
    </w:p>
    <w:p>
      <w:pPr>
        <w:pStyle w:val="Normal"/>
        <w:spacing w:lineRule="auto" w:line="240" w:before="0" w:after="0"/>
        <w:jc w:val="both"/>
        <w:rPr>
          <w:rFonts w:ascii="Times New Roman" w:hAnsi="Times New Roman" w:cs="Times New Roman"/>
          <w:spacing w:val="-1"/>
          <w:sz w:val="26"/>
          <w:szCs w:val="26"/>
        </w:rPr>
      </w:pPr>
      <w:r>
        <w:rPr>
          <w:rFonts w:cs="Times New Roman" w:ascii="Times New Roman" w:hAnsi="Times New Roman"/>
          <w:spacing w:val="-1"/>
          <w:sz w:val="20"/>
          <w:szCs w:val="20"/>
          <w:lang w:val="ru-RU"/>
        </w:rPr>
      </w:r>
    </w:p>
    <w:p>
      <w:pPr>
        <w:pStyle w:val="Normal"/>
        <w:spacing w:before="114" w:after="114"/>
        <w:jc w:val="both"/>
        <w:rPr>
          <w:rFonts w:ascii="Times New Roman" w:hAnsi="Times New Roman" w:cs="Times New Roman"/>
          <w:spacing w:val="-1"/>
          <w:sz w:val="20"/>
          <w:szCs w:val="20"/>
          <w:lang w:val="ru-RU"/>
        </w:rPr>
      </w:pPr>
      <w:r>
        <w:rPr>
          <w:rFonts w:cs="Times New Roman" w:ascii="Times New Roman" w:hAnsi="Times New Roman"/>
          <w:spacing w:val="-1"/>
          <w:sz w:val="20"/>
          <w:szCs w:val="20"/>
          <w:lang w:val="ru-RU"/>
        </w:rPr>
      </w:r>
    </w:p>
    <w:p>
      <w:pPr>
        <w:pStyle w:val="Normal"/>
        <w:spacing w:before="114" w:after="114"/>
        <w:jc w:val="both"/>
        <w:rPr>
          <w:sz w:val="20"/>
          <w:szCs w:val="20"/>
        </w:rPr>
      </w:pPr>
      <w:r>
        <w:rPr>
          <w:rFonts w:cs="Times New Roman" w:ascii="Times New Roman" w:hAnsi="Times New Roman"/>
          <w:spacing w:val="-1"/>
          <w:sz w:val="20"/>
          <w:szCs w:val="20"/>
        </w:rPr>
        <w:t>Анна Гаврюшенко 42244</w:t>
      </w:r>
    </w:p>
    <w:p>
      <w:pPr>
        <w:pStyle w:val="Normal"/>
        <w:widowControl/>
        <w:suppressAutoHyphens w:val="true"/>
        <w:bidi w:val="0"/>
        <w:spacing w:lineRule="auto" w:line="276" w:before="0" w:after="200"/>
        <w:jc w:val="left"/>
        <w:rPr/>
      </w:pPr>
      <w:r>
        <w:rPr/>
      </w:r>
      <w:bookmarkStart w:id="0" w:name="_GoBack"/>
      <w:bookmarkStart w:id="1" w:name="_GoBack"/>
      <w:bookmarkEnd w:id="1"/>
    </w:p>
    <w:sectPr>
      <w:type w:val="nextPage"/>
      <w:pgSz w:w="11906" w:h="16838"/>
      <w:pgMar w:left="1701" w:right="567" w:gutter="0" w:header="0" w:top="1134" w:footer="0" w:bottom="159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616d"/>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0e616d"/>
    <w:rPr>
      <w:rFonts w:ascii="Times New Roman" w:hAnsi="Times New Roman" w:eastAsia="Andale Sans UI" w:cs="Times New Roman"/>
      <w:kern w:val="2"/>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Style14"/>
    <w:rsid w:val="000e616d"/>
    <w:pPr>
      <w:widowControl w:val="false"/>
      <w:spacing w:lineRule="auto" w:line="240" w:before="0" w:after="120"/>
    </w:pPr>
    <w:rPr>
      <w:rFonts w:ascii="Times New Roman" w:hAnsi="Times New Roman" w:eastAsia="Andale Sans UI" w:cs="Times New Roman"/>
      <w:kern w:val="2"/>
      <w:sz w:val="24"/>
      <w:szCs w:val="24"/>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lang w:val="zxx" w:eastAsia="zxx" w:bidi="zxx"/>
    </w:rPr>
  </w:style>
  <w:style w:type="paragraph" w:styleId="BodyText2" w:customStyle="1">
    <w:name w:val="Body Text 2"/>
    <w:basedOn w:val="Normal"/>
    <w:qFormat/>
    <w:rsid w:val="000e616d"/>
    <w:pPr>
      <w:spacing w:lineRule="auto" w:line="240" w:before="0" w:after="0"/>
      <w:ind w:firstLine="720"/>
      <w:jc w:val="center"/>
    </w:pPr>
    <w:rPr>
      <w:rFonts w:ascii="Times New Roman" w:hAnsi="Times New Roman" w:eastAsia="Times New Roman" w:cs="Times New Roman"/>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LibreOffice/7.4.2.3$Linux_X86_64 LibreOffice_project/40$Build-3</Application>
  <AppVersion>15.0000</AppVersion>
  <Pages>1</Pages>
  <Words>230</Words>
  <Characters>1581</Characters>
  <CharactersWithSpaces>1892</CharactersWithSpaces>
  <Paragraphs>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2022-10-13T20:13:00Z</dcterms:created>
  <dc:creator>user207-1</dc:creator>
  <dc:description/>
  <dc:language>uk-UA</dc:language>
  <cp:lastModifiedBy/>
  <dcterms:modified xsi:type="dcterms:W3CDTF">2022-10-19T11:08:20Z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