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5495290</wp:posOffset>
                </wp:positionH>
                <wp:positionV relativeFrom="paragraph">
                  <wp:posOffset>-452755</wp:posOffset>
                </wp:positionV>
                <wp:extent cx="50673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2.7pt;margin-top:-35.65pt;width:39.8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/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5996305" cy="1841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5800" cy="151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4pt" to="473.35pt,4.5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 липня 2020 року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№</w:t>
      </w:r>
      <w:r>
        <w:rPr>
          <w:sz w:val="28"/>
          <w:szCs w:val="28"/>
          <w:lang w:val="uk-UA"/>
        </w:rPr>
        <w:t>293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виконкому </w:t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від 27.02.2019 р. № 50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Preformatted"/>
        <w:tabs>
          <w:tab w:val="clear" w:pos="916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з метою контролю за цільовим та ефективним використанням коштів міського бюджету, спрямованих на покриття фактично понесених збитків, пов’язаних із перевезенням міським автомобільним пасажирським транспортом загального користування  пільгових категорій громадян міста та у зв’язку з кадровими змінами,   виконавчий комітет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ind w:firstLine="708"/>
        <w:jc w:val="both"/>
        <w:rPr/>
      </w:pPr>
      <w:r>
        <w:rPr>
          <w:sz w:val="28"/>
          <w:szCs w:val="28"/>
        </w:rPr>
        <w:t>1. Внести зміни до рішення виконкому від 27.02.2019 року № 50 «Про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населення», а саме:</w:t>
      </w:r>
    </w:p>
    <w:p>
      <w:pPr>
        <w:pStyle w:val="1"/>
        <w:numPr>
          <w:ilvl w:val="1"/>
          <w:numId w:val="1"/>
        </w:numPr>
        <w:spacing w:before="0" w:after="0"/>
        <w:jc w:val="both"/>
        <w:rPr/>
      </w:pPr>
      <w:r>
        <w:rPr>
          <w:sz w:val="28"/>
          <w:szCs w:val="28"/>
        </w:rPr>
        <w:t>Вивести зі складу робочої групи  Швороб Юлію Павлівну.</w:t>
      </w:r>
    </w:p>
    <w:p>
      <w:pPr>
        <w:pStyle w:val="1"/>
        <w:numPr>
          <w:ilvl w:val="1"/>
          <w:numId w:val="1"/>
        </w:numPr>
        <w:spacing w:before="0" w:after="0"/>
        <w:jc w:val="both"/>
        <w:rPr/>
      </w:pPr>
      <w:r>
        <w:rPr>
          <w:sz w:val="28"/>
          <w:szCs w:val="28"/>
        </w:rPr>
        <w:t>Ввести до складу робочої групи Федорову Олену Олександрівну, головного спеціаліста бюджетного відділу фінансового управління виконавчого комітету Покровської міської ради.</w:t>
      </w:r>
    </w:p>
    <w:p>
      <w:pPr>
        <w:pStyle w:val="1"/>
        <w:spacing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Персональний склад </w:t>
      </w:r>
      <w:r>
        <w:rPr>
          <w:sz w:val="28"/>
          <w:szCs w:val="28"/>
        </w:rPr>
        <w:t>робочої групи щодо контролю фактичного здійснення рейсів та надання послуг по безкоштовному перевезенню пільгової категорії населення</w:t>
      </w:r>
      <w:r>
        <w:rPr>
          <w:bCs/>
          <w:sz w:val="28"/>
          <w:szCs w:val="28"/>
        </w:rPr>
        <w:t xml:space="preserve">  визначати окремим розпорядженням міського голови.</w:t>
      </w:r>
    </w:p>
    <w:p>
      <w:pPr>
        <w:pStyle w:val="1"/>
        <w:spacing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Координацію роботи щодо виконання цього рішення покласти на начальника управління праці та соціального захисту населення (Ігнатюк Т.М.), контроль – на секретаря міської ради Пастуха А.І.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 xml:space="preserve">                     О.М. Шаповал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99" w:hanging="390"/>
      </w:pPr>
      <w:rPr>
        <w:sz w:val="28"/>
        <w:rFonts w:eastAsia="Andale Sans UI"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37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4d3701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ad3013"/>
    <w:rPr>
      <w:rFonts w:ascii="Arial Unicode MS" w:hAnsi="Arial Unicode MS" w:eastAsia="Arial Unicode MS" w:cs="Arial Unicode MS"/>
      <w:sz w:val="20"/>
      <w:szCs w:val="20"/>
      <w:lang w:val="ru-RU" w:eastAsia="ru-RU"/>
    </w:rPr>
  </w:style>
  <w:style w:type="character" w:styleId="ListLabel1">
    <w:name w:val="ListLabel 1"/>
    <w:qFormat/>
    <w:rPr>
      <w:rFonts w:eastAsia="Andale Sans UI" w:cs="Times New Roman"/>
      <w:sz w:val="28"/>
    </w:rPr>
  </w:style>
  <w:style w:type="character" w:styleId="ListLabel2">
    <w:name w:val="ListLabel 2"/>
    <w:qFormat/>
    <w:rPr>
      <w:rFonts w:eastAsia="Andale Sans UI" w:cs="Times New Roman"/>
      <w:sz w:val="28"/>
    </w:rPr>
  </w:style>
  <w:style w:type="character" w:styleId="ListLabel3">
    <w:name w:val="ListLabel 3"/>
    <w:qFormat/>
    <w:rPr>
      <w:rFonts w:eastAsia="Andale Sans UI" w:cs="Times New Roman"/>
      <w:sz w:val="28"/>
    </w:rPr>
  </w:style>
  <w:style w:type="character" w:styleId="ListLabel4">
    <w:name w:val="ListLabel 4"/>
    <w:qFormat/>
    <w:rPr>
      <w:rFonts w:eastAsia="Andale Sans UI" w:cs="Times New Roman"/>
      <w:sz w:val="28"/>
    </w:rPr>
  </w:style>
  <w:style w:type="character" w:styleId="ListLabel5">
    <w:name w:val="ListLabel 5"/>
    <w:qFormat/>
    <w:rPr>
      <w:rFonts w:eastAsia="Andale Sans UI" w:cs="Times New Roman"/>
      <w:sz w:val="28"/>
    </w:rPr>
  </w:style>
  <w:style w:type="character" w:styleId="ListLabel6">
    <w:name w:val="ListLabel 6"/>
    <w:qFormat/>
    <w:rPr>
      <w:rFonts w:eastAsia="Andale Sans UI" w:cs="Times New Roman"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4d370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d3701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4d3701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4d3701"/>
    <w:pPr>
      <w:ind w:left="708" w:hanging="0"/>
    </w:pPr>
    <w:rPr>
      <w:sz w:val="20"/>
      <w:szCs w:val="20"/>
      <w:lang w:val="ru-RU"/>
    </w:rPr>
  </w:style>
  <w:style w:type="paragraph" w:styleId="1" w:customStyle="1">
    <w:name w:val="Обычный (веб)1"/>
    <w:basedOn w:val="Normal"/>
    <w:qFormat/>
    <w:rsid w:val="00ad3013"/>
    <w:pPr>
      <w:widowControl w:val="false"/>
      <w:suppressAutoHyphens w:val="true"/>
      <w:spacing w:before="280" w:after="280"/>
    </w:pPr>
    <w:rPr>
      <w:rFonts w:eastAsia="Andale Sans UI"/>
      <w:kern w:val="2"/>
      <w:lang w:eastAsia="uk-UA"/>
    </w:rPr>
  </w:style>
  <w:style w:type="paragraph" w:styleId="HTMLPreformatted">
    <w:name w:val="HTML Preformatted"/>
    <w:basedOn w:val="Normal"/>
    <w:link w:val="HTML0"/>
    <w:qFormat/>
    <w:rsid w:val="00ad301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ru-RU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LibreOffice/6.1.4.2$Windows_x86 LibreOffice_project/9d0f32d1f0b509096fd65e0d4bec26ddd1938fd3</Application>
  <Pages>2</Pages>
  <Words>187</Words>
  <Characters>1276</Characters>
  <CharactersWithSpaces>1566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2020-06-12T08:13:00Z</dcterms:created>
  <dc:creator>User</dc:creator>
  <dc:description/>
  <dc:language>uk-UA</dc:language>
  <cp:lastModifiedBy/>
  <cp:lastPrinted>2020-07-27T13:29:34Z</cp:lastPrinted>
  <dcterms:modified xsi:type="dcterms:W3CDTF">2020-07-29T12:50:29Z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