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BodyText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BodyText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BodyText"/>
        <w:spacing w:before="0" w:after="0"/>
        <w:jc w:val="center"/>
        <w:rPr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BodyText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ПРОЄКТ </w:t>
      </w: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hanging="0" w:left="0" w:right="0"/>
        <w:jc w:val="left"/>
        <w:rPr/>
      </w:pPr>
      <w:r>
        <w:rPr>
          <w:b/>
          <w:bCs/>
          <w:sz w:val="28"/>
          <w:szCs w:val="28"/>
          <w:lang w:val="uk-UA"/>
        </w:rPr>
        <w:t xml:space="preserve">____________________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 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 xml:space="preserve"> ___________</w:t>
      </w:r>
    </w:p>
    <w:p>
      <w:pPr>
        <w:pStyle w:val="Normal"/>
        <w:spacing w:before="0" w:after="0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hanging="0" w:left="0" w:right="0"/>
        <w:jc w:val="both"/>
        <w:rPr>
          <w:sz w:val="26"/>
          <w:szCs w:val="26"/>
        </w:rPr>
      </w:pPr>
      <w:r>
        <w:rPr>
          <w:rFonts w:eastAsia="Times New Roman" w:cs="Times New Roman Cyr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Про встановлення ТОВ «Укртехресурс» тарифу на теплову енергію, 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вироблену з використанням природного газу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hanging="0" w:left="0" w:right="3969"/>
        <w:jc w:val="both"/>
        <w:rPr>
          <w:rFonts w:ascii="Times New Roman" w:hAnsi="Times New Roman" w:eastAsia="Times New Roman" w:cs="Liberation Serif;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На підставі заяви ТОВ «Укртехресурс» від 23.07.2025 №10-25 про встановлення тарифу на теплову енергію, вироблену з використанням природного газу, відповідно до постанови Кабінету Міністрів України від 01.06.2011 №869 «Про забезпечення єдиного підходу до формування тарифів на комунальні послуги», керуючись Порядком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її встановлення, затвердженого Наказом Міністерства регіонального розвитку, будівництва та житлово-комунального господарства України від 12.09.2018 №239, статтею 28 Закону України «Про місцеве самоврядування в Україні», виконавчий комітет міської ради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hanging="0" w:left="0" w:right="0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b/>
          <w:bCs/>
          <w:color w:val="auto"/>
          <w:sz w:val="26"/>
          <w:szCs w:val="26"/>
          <w:lang w:eastAsia="ru-RU"/>
        </w:rPr>
        <w:t>ВИРІШИВ:</w:t>
      </w:r>
      <w:r>
        <w:rPr>
          <w:rFonts w:eastAsia="Times New Roman" w:cs="Liberation Serif;Times New Roman" w:ascii="Times New Roman" w:hAnsi="Times New Roman"/>
          <w:bCs/>
          <w:iCs/>
          <w:color w:val="auto"/>
          <w:sz w:val="26"/>
          <w:szCs w:val="26"/>
          <w:lang w:eastAsia="ru-RU"/>
        </w:rPr>
        <w:t xml:space="preserve">    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hanging="0" w:left="0"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1. Встановити ТОВ «Укртехресурс» тариф на теплову енергію (у тому числі її виробництво), вироблену з використанням природного газу для опалення будівлі бюджетної установи — Управління праці та соціального захисту населення виконавчого комітету Покровської міської ради Дніпропетровської області за адресою: вул. Залужного, буд. 5, м. Покров, Нікопольський район, Дніпропетровська область, в розмірі 7164,23 грн./Гкал (без ПДВ), в тому числі виробництво теплової енергії — 7164,23 грн./Гкал (без ПДВ).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2. Визначити структуру тарифу на теплову енергію згідно додатку.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3. Встановити, що зазначений тариф вводиться в дію з дати офіційного оприлюднення даного рішення.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4. Визнати таким, що втратило чинність рішення виконавчого комітету Покровської міської ради Дніпропетровської області «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Про встановлення ТОВ «Укртехресурс» тарифу на теплову енергію, вироблену з використанням природного газу»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 xml:space="preserve"> від 14.10.2024 № 688/06-53-24.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5. Контроль за виконанням  цього  рішення  покласти  на заступника міського голови з виконавчої роботи Олександра ЧИСТЯКОВА.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Liberation Serif;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Liberation Serif;Times New Roman"/>
          <w:color w:val="000000"/>
          <w:u w:val="none"/>
          <w:shd w:fill="auto" w:val="clear"/>
          <w:lang w:val="uk-UA" w:eastAsia="ru-RU" w:bidi="ar-SA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Liberation Serif;Times New Roman"/>
          <w:color w:val="000000"/>
          <w:u w:val="none"/>
          <w:shd w:fill="auto" w:val="clear"/>
          <w:lang w:val="uk-UA" w:eastAsia="ru-RU" w:bidi="ar-SA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Liberation Serif;Times New Roman"/>
          <w:color w:val="000000"/>
          <w:u w:val="none"/>
          <w:shd w:fill="auto" w:val="clear"/>
          <w:lang w:val="uk-UA" w:eastAsia="ru-RU" w:bidi="ar-SA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Liberation Serif;Times New Roman"/>
          <w:color w:val="000000"/>
          <w:u w:val="none"/>
          <w:shd w:fill="auto" w:val="clear"/>
          <w:lang w:val="uk-UA" w:eastAsia="ru-RU" w:bidi="ar-SA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5329"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Додаток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5329"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до рішення виконавчого комітету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val="uk-UA" w:eastAsia="zh-CN" w:bidi="ar-SA"/>
        </w:rPr>
        <w:t xml:space="preserve">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val="uk-UA" w:eastAsia="zh-CN" w:bidi="ar-SA"/>
        </w:rPr>
        <w:t>_________________________</w:t>
      </w:r>
      <w:r>
        <w:rPr>
          <w:rFonts w:eastAsia="Calibri" w:cs="Times New Roman" w:ascii="Times New Roman" w:hAnsi="Times New Roman"/>
          <w:color w:val="000000"/>
          <w:sz w:val="26"/>
          <w:szCs w:val="26"/>
          <w:lang w:val="uk-UA" w:eastAsia="zh-CN" w:bidi="ar-SA"/>
        </w:rPr>
        <w:t xml:space="preserve"> </w:t>
      </w:r>
    </w:p>
    <w:p>
      <w:pPr>
        <w:pStyle w:val="Normal"/>
        <w:widowControl w:val="false"/>
        <w:suppressAutoHyphens w:val="true"/>
        <w:bidi w:val="0"/>
        <w:spacing w:lineRule="auto" w:line="276" w:before="57" w:after="57"/>
        <w:ind w:firstLine="5329"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eastAsia="Calibri" w:cs="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zh-CN" w:bidi="ar-SA"/>
        </w:rPr>
        <w:t>№</w:t>
      </w:r>
      <w:r>
        <w:rPr>
          <w:rFonts w:eastAsia="Calibri" w:cs="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zh-CN" w:bidi="ar-SA"/>
        </w:rPr>
        <w:t>_______________________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hanging="0" w:left="8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uk-UA" w:eastAsia="uk-UA"/>
        </w:rPr>
        <w:t xml:space="preserve">Структура тарифів </w:t>
      </w:r>
      <w:r>
        <w:rPr>
          <w:rFonts w:eastAsia="Times New Roman" w:cs="Liberation Serif;Times New Roman" w:ascii="Times New Roman" w:hAnsi="Times New Roman"/>
          <w:bCs/>
          <w:color w:val="000000"/>
          <w:sz w:val="26"/>
          <w:szCs w:val="26"/>
          <w:shd w:fill="auto" w:val="clear"/>
          <w:lang w:val="uk-UA" w:eastAsia="ru-RU" w:bidi="ar-SA"/>
        </w:rPr>
        <w:t xml:space="preserve">ТОВ «Укртехресурс»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pacing w:val="0"/>
          <w:sz w:val="26"/>
          <w:szCs w:val="26"/>
          <w:u w:val="none"/>
          <w:shd w:fill="auto" w:val="clear"/>
          <w:lang w:val="uk-UA" w:eastAsia="uk-UA" w:bidi="ar-SA"/>
        </w:rPr>
        <w:t xml:space="preserve">на теплову енергію, </w:t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hanging="0" w:left="86"/>
        <w:jc w:val="center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pacing w:val="0"/>
          <w:sz w:val="26"/>
          <w:szCs w:val="26"/>
          <w:u w:val="none"/>
          <w:shd w:fill="auto" w:val="clear"/>
          <w:lang w:val="uk-UA" w:eastAsia="uk-UA" w:bidi="ar-SA"/>
        </w:rPr>
        <w:t>вироблену з використанням природного газу</w:t>
      </w:r>
    </w:p>
    <w:tbl>
      <w:tblPr>
        <w:tblW w:w="93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4"/>
        <w:gridCol w:w="5230"/>
        <w:gridCol w:w="1545"/>
        <w:gridCol w:w="1998"/>
      </w:tblGrid>
      <w:tr>
        <w:trPr>
          <w:trHeight w:val="315" w:hRule="atLeast"/>
        </w:trPr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Найменування показника</w:t>
            </w:r>
          </w:p>
        </w:tc>
        <w:tc>
          <w:tcPr>
            <w:tcW w:w="1545" w:type="dxa"/>
            <w:tcBorders>
              <w:top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Одиниця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Сумарні та середньозважені показники</w:t>
            </w:r>
          </w:p>
        </w:tc>
      </w:tr>
      <w:tr>
        <w:trPr>
          <w:trHeight w:val="330" w:hRule="atLeast"/>
        </w:trPr>
        <w:tc>
          <w:tcPr>
            <w:tcW w:w="62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tcW w:w="523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виміру</w:t>
            </w:r>
          </w:p>
        </w:tc>
        <w:tc>
          <w:tcPr>
            <w:tcW w:w="19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3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9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I. Розрахунок тарифу на виробництво теплової енергії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3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Паливо на технологічні потреби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 w:eastAsia="ru-RU"/>
              </w:rPr>
              <w:t>189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,523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3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Електроенергія на технологічні потреби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 w:eastAsia="ru-RU"/>
              </w:rPr>
              <w:t>23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,399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3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Матеріали та інші матеріальні ресурси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25,372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3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Заробітна плата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 w:eastAsia="ru-RU"/>
              </w:rPr>
              <w:t>206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,630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3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Відрахування на соціальні заходи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45,459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3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Інші прямі витрати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49,143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3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Розподілені адміністративні витрати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,0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00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3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Всього витрат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 w:eastAsia="ru-RU"/>
              </w:rPr>
              <w:t>546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,526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23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Рентабельність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 w:eastAsia="ru-RU"/>
              </w:rPr>
              <w:t>21,861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23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Єдиний податок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 w:eastAsia="ru-RU"/>
              </w:rPr>
              <w:t>34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,103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23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Всього витрат з урахуванням прибутку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 w:eastAsia="ru-RU"/>
              </w:rPr>
              <w:t>602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 w:eastAsia="ru-RU"/>
              </w:rPr>
              <w:t>490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23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Корисний відпуск теплової енергії, Гкал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Гкал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 w:eastAsia="ru-RU"/>
              </w:rPr>
              <w:t>84,097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23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Тариф на виробництво теплової енергії без ПДВ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грн/Гкал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val="uk-UA" w:eastAsia="ru-RU"/>
              </w:rPr>
              <w:t>7164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,23</w:t>
            </w:r>
          </w:p>
        </w:tc>
      </w:tr>
      <w:tr>
        <w:trPr>
          <w:trHeight w:val="315" w:hRule="atLeast"/>
        </w:trPr>
        <w:tc>
          <w:tcPr>
            <w:tcW w:w="9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II. Розрахунок тарифу на постачання теплової енергії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23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Виробнича собівартість, інші прямі витрати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23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Всього витрат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23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Рентабельність 4%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23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Єдиний податок 5%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23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Всього витрат з урахуванням прибутку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23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Корисний відпуск теплової енергії, Гкал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Гкал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 w:eastAsia="ru-RU"/>
              </w:rPr>
              <w:t>84,097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23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Тариф, грн/Гкал без ПДВ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грн./Гкал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9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IІІ. Розрахунок тарифу на теплову енергію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Тариф на виробництво теплової енергії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грн./Гкал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 w:eastAsia="ru-RU"/>
              </w:rPr>
              <w:t>7164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,23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Тариф на постачання теплової енергії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грн./Гкал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0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6"/>
                <w:szCs w:val="26"/>
              </w:rPr>
              <w:t>Загалом тариф на теплову енергію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грн./Гкал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val="uk-UA" w:eastAsia="ru-RU"/>
              </w:rPr>
              <w:t>7164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,23</w:t>
            </w:r>
          </w:p>
        </w:tc>
      </w:tr>
    </w:tbl>
    <w:p>
      <w:pPr>
        <w:pStyle w:val="Normal"/>
        <w:widowControl w:val="false"/>
        <w:suppressAutoHyphens w:val="true"/>
        <w:overflowPunct w:val="true"/>
        <w:bidi w:val="0"/>
        <w:spacing w:lineRule="auto" w:line="276" w:before="285" w:after="428"/>
        <w:ind w:hanging="0" w:left="113" w:right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Начальник відділу економіки</w:t>
        <w:tab/>
        <w:t xml:space="preserve">          </w:t>
        <w:tab/>
        <w:tab/>
        <w:t xml:space="preserve">                                   Тетяна </w:t>
      </w:r>
      <w:r>
        <w:rPr>
          <w:rFonts w:eastAsia="Calibri" w:cs="Times New Roman" w:ascii="Times New Roman" w:hAnsi="Times New Roman"/>
          <w:color w:val="000000"/>
          <w:sz w:val="26"/>
          <w:szCs w:val="26"/>
          <w:shd w:fill="auto" w:val="clear"/>
          <w:lang w:val="uk-UA" w:eastAsia="zh-CN" w:bidi="ar-SA"/>
        </w:rPr>
        <w:t>СІДАШОВА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18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firstLine="720" w:left="0" w:right="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0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706</TotalTime>
  <Application>LibreOffice/24.2.0.3$Windows_X86_64 LibreOffice_project/da48488a73ddd66ea24cf16bbc4f7b9c08e9bea1</Application>
  <AppVersion>15.0000</AppVersion>
  <Pages>2</Pages>
  <Words>486</Words>
  <Characters>3129</Characters>
  <CharactersWithSpaces>3690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2021-11-04T08:28:42Z</dcterms:created>
  <dc:creator/>
  <dc:description/>
  <dc:language>uk-UA</dc:language>
  <cp:lastModifiedBy/>
  <cp:lastPrinted>2023-08-09T11:33:26Z</cp:lastPrinted>
  <dcterms:modified xsi:type="dcterms:W3CDTF">2025-08-08T09:34:35Z</dcterms:modified>
  <cp:revision>169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